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header2.xml" ContentType="application/vnd.openxmlformats-officedocument.wordprocessingml.header+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61156725"/>
    <w:p w14:paraId="506AEF56" w14:textId="581BFEC5" w:rsidR="00CD6AB4" w:rsidRPr="00F650FB" w:rsidRDefault="00AB215F" w:rsidP="00CD6AB4">
      <w:pPr>
        <w:suppressAutoHyphens w:val="0"/>
        <w:ind w:left="720" w:firstLine="720"/>
        <w:jc w:val="center"/>
        <w:rPr>
          <w:rFonts w:ascii="Aptos" w:hAnsi="Aptos"/>
          <w:lang w:eastAsia="it-IT"/>
        </w:rPr>
      </w:pPr>
      <w:r w:rsidRPr="00F650FB">
        <w:rPr>
          <w:rFonts w:ascii="Aptos" w:hAnsi="Aptos"/>
          <w:noProof/>
          <w:lang w:eastAsia="it-IT"/>
        </w:rPr>
        <mc:AlternateContent>
          <mc:Choice Requires="wpg">
            <w:drawing>
              <wp:anchor distT="0" distB="0" distL="114300" distR="114300" simplePos="0" relativeHeight="251660800" behindDoc="0" locked="0" layoutInCell="1" allowOverlap="1" wp14:anchorId="20827382" wp14:editId="6D7C642D">
                <wp:simplePos x="0" y="0"/>
                <wp:positionH relativeFrom="column">
                  <wp:posOffset>-300355</wp:posOffset>
                </wp:positionH>
                <wp:positionV relativeFrom="paragraph">
                  <wp:posOffset>-310515</wp:posOffset>
                </wp:positionV>
                <wp:extent cx="6170295" cy="1259205"/>
                <wp:effectExtent l="10160" t="0" r="10795" b="0"/>
                <wp:wrapNone/>
                <wp:docPr id="56015280" name="Group 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70295" cy="1259205"/>
                          <a:chOff x="661" y="929"/>
                          <a:chExt cx="9717" cy="1983"/>
                        </a:xfrm>
                      </wpg:grpSpPr>
                      <pic:pic xmlns:pic="http://schemas.openxmlformats.org/drawingml/2006/picture">
                        <pic:nvPicPr>
                          <pic:cNvPr id="1059168391"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1359" y="929"/>
                            <a:ext cx="1875" cy="19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67919781" name="Rectangle 38"/>
                        <wps:cNvSpPr>
                          <a:spLocks noChangeArrowheads="1"/>
                        </wps:cNvSpPr>
                        <wps:spPr bwMode="auto">
                          <a:xfrm>
                            <a:off x="3287" y="1983"/>
                            <a:ext cx="7091" cy="232"/>
                          </a:xfrm>
                          <a:prstGeom prst="rect">
                            <a:avLst/>
                          </a:prstGeom>
                          <a:solidFill>
                            <a:srgbClr val="92CDDC"/>
                          </a:solidFill>
                          <a:ln w="9525">
                            <a:solidFill>
                              <a:srgbClr val="000000"/>
                            </a:solidFill>
                            <a:miter lim="800000"/>
                            <a:headEnd/>
                            <a:tailEnd/>
                          </a:ln>
                        </wps:spPr>
                        <wps:bodyPr rot="0" vert="horz" wrap="square" lIns="91440" tIns="45720" rIns="91440" bIns="45720" anchor="t" anchorCtr="0" upright="1">
                          <a:noAutofit/>
                        </wps:bodyPr>
                      </wps:wsp>
                      <wps:wsp>
                        <wps:cNvPr id="1157487574" name="Rectangle 39"/>
                        <wps:cNvSpPr>
                          <a:spLocks noChangeArrowheads="1"/>
                        </wps:cNvSpPr>
                        <wps:spPr bwMode="auto">
                          <a:xfrm>
                            <a:off x="661" y="1983"/>
                            <a:ext cx="669" cy="232"/>
                          </a:xfrm>
                          <a:prstGeom prst="rect">
                            <a:avLst/>
                          </a:prstGeom>
                          <a:solidFill>
                            <a:srgbClr val="92CDDC"/>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0C373" id="Group 36" o:spid="_x0000_s1026" style="position:absolute;margin-left:-23.65pt;margin-top:-24.45pt;width:485.85pt;height:99.15pt;z-index:251660800" coordorigin="661,929" coordsize="9717,19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bRb0oAMAAN0KAAAOAAAAZHJzL2Uyb0RvYy54bWzsVm2L2zgQ/n7Q/yD8&#10;veuXxHFsNiklaZdC7265Xn+AIsu2qC2pkhLv9td3Rraz8W5p9wp3cNBAjEYjjZ955tHI16/uupac&#10;uLFCyU0QX0UB4ZKpUsh6E3z8++3LdUCso7KkrZJ8E9xzG7zavvjtutcFT1Sj2pIbAkGkLXq9CRrn&#10;dBGGljW8o/ZKaS7BWSnTUQemqcPS0B6id22YRNEq7JUptVGMWwuz+8EZbH38quLM/VlVljvSbgLA&#10;5vzT+OcBn+H2mha1oboRbIRBfwJFR4WEl55D7amj5GjEk1CdYEZZVbkrprpQVZVg3OcA2cTRo2xu&#10;jDpqn0td9LU+0wTUPuLpp8OyP043Rn/Qt2ZAD8P3in2ywEvY67q49KNdD4vJof9dlVBPenTKJ35X&#10;mQ5DQErkzvN7f+aX3znCYHIVZ1GSpwFh4IuTNE+idKgAa6BMuG+1igMC3jzJJ8+bcXeexdm4NV8v&#10;0BvSYnithzpC215rwQr4j3TB6AldP5YV7HJHw4MxSPesGB01n476JVRWUycOohXu3qsUGEJQ8nQr&#10;GDKNBjB7a4gogYkozePVepFD6pJ2wCosw7eTRYZpTquHvRRz8zUiUu0aKmv+2moQOgSC/dOUMapv&#10;OC0tTiNX8yjenOE5tEK/FW2LRcTxmDmclUda+wZ5g473ih07Lt1wMA1vgQQlbSO0DYgpeHfgkK15&#10;V3pAtLCG/QW4ARyMneGONTisAMQ4DwU+OzziB5CYjgXZ/lCJ8SLN55Ka5Bivs0mLjwUFJBvrbrjq&#10;CA4ANQD1Oqen9xYhA7RpCYKWCrnzqbRyNgELccbDR8DjEPBjk4KuZyeqwXpC9j862B8aqjmgxLAP&#10;8kqiVZbHebY+ywvZBd20ILA1amNcP3UBO7SA72hptgGNZ1VikazhAOPRH+mmxVSKLELxY1tIFsns&#10;aD/Q/MxKWNWKchKyNfVh1xpyotD/82S33+/G6LNlrSQ9+NMk9TWe+WYhIv/7VohOOLjIWtFtgvV5&#10;ES3wCL6RpReGo6IdxpMmJuqGEhxUeQ+CNgr0BncV3KowaJT5EpAebqhNYD8fKfak9p0EpeTxcolX&#10;mjeWaZaAYS49h0sPlQxCbQIXkGG4c8M1eNRG1A28Kfa5S/UaWnolvMYR34AKVIsGiPU/Um0cp9kS&#10;Dmi2nJrihWr93YB4QOX/tmqnG+mpaFcraCy/NPu/0Kz/QoBvKN+4x+89/Ei7tL3GH75Kt18BAAD/&#10;/wMAUEsDBAoAAAAAAAAAIQA5Mi3kp3gAAKd4AAAUAAAAZHJzL21lZGlhL2ltYWdlMS5wbmeJUE5H&#10;DQoaCgAAAA1JSERSAAAAfQAAAIQIAgAAADJ/s6MAAAABc1JHQgCuzhzpAAAABGdBTUEAALGPC/xh&#10;BQAAAAlwSFlzAAAOwwAADsMBx2+oZAAAeDxJREFUeF7l/QVcHMn2Pg53DMZwd5JAIAR3IsTdPSQk&#10;BCe4BQhOBBLc3d3d3d3dCe4wwDCD99tIZO/uXfvtvff7+b9POk3NTJf0U6dOnVNVXQ2A/1ewuXP8&#10;Aps72Puw8+vSMoheAstrRxyc2X2dhHPyO1Y3dn/9HWxH3Pyt9P+H+L/E+9Y2yWtr4AYU/PblxsYP&#10;Xhsa2+WfsproH8tJ2w+CduDGveoyQF0e8dn83d4VvwconW+p/h/A/x3ewa0tsLahOTMtLCszIDsn&#10;rrq2Ye2XAhoS6tddA+tKBiI+iDVWXyhMZgo1PlLjDIS7A71De9d8xxwa3dbWOjw6NTWzNDG9vP7H&#10;zeK/iv897zsaAIR4qWloLSjWHy5jLnAEPr8GzBSZSyuyvzOPw4JJiVpToxfBVc7J0v02WoDzBeSE&#10;7T4QxE9wIwiIqN+9bDe15RUwI8PRwQQ/PeZGYalZaqp1U1MBBovbveb/Av7nvG/TBCmW1LRcX9fT&#10;bcVAXyVFgCF5jRXBQOD+SNdz1bWtC4tL0DUtbZ2urgqF2VdnR1VAkHIuf9+i5yEwDX+xG6H0mD8h&#10;/n1BduxOgtvtpqa6PirszGDFgYYYZGcl+VAdcYwHSVSQ9tevA7vX/M/xX+P9h27d2AI3f6lpx6ZB&#10;m4/nq4OAOr8DcV+oIhTx16Lw1krY84NF/Lyv5+R+6R9CO36UywrA6y8G2vNou8tp63OlcyJUu/3p&#10;G6IOlqcxoSuAYK9bUDpbG2BdXVVC1Me8VDZwg/1rydkAEyqvd/vC9AF3pUMJsV57We7gf6jv/2u8&#10;b8s1RPfwcHdWRkhhYd48GgsJ5tLyJnSemQOTIp/OjlwFcQLoCmRLIH9XlEhPGvVINVBfDiQlydQ0&#10;jmSnupf4MaHz8TcrgMTAK61DYFQd6Gl/HxwBwC36iQqEvwc8K7u+vrbGz421NIcgPfHoUBfdTM+V&#10;PE+BKkfkTDh+mRd1Tn7KbmkgzM7OFBUUjIxO7X3+7+K/p2dm51da20riw545qJD4WhwpzvMqLogN&#10;8NWrri6Dfi0siUuIVxjqvtVaf6OmtTQpr7Qk7Q6md39r7cWUDO+2rom23vLGypeFwaxffYF073N5&#10;zUuhZWCA60WwFmgsZEpOeJ6XyNfetRYTG5ARjQfigJnB/aU54iWlIfn5AV8TBEZCCGJ8r7W0tUF5&#10;QTUN9dgNlQn26oR+jhrDY20rKztF3Pnpv4P/Eu/YlY3ujrTm4tPJXgey3u6fjAVKE+jy06lSYgB7&#10;uzdfh5ajojwyYxGDZUBeplRhMya5bjEpViXXET8zUqg570xjVXRJVezqzMPMUMFcfby5SMDP/pWP&#10;kwI6YX9X8MEAZ4bZcevygvuj02BammtpPHNvPDCThZcXo17WtZlau5Aeer89HIj2PNnS0rm0tFxW&#10;DvUag3lJyqMRQLAekJl2ob6mcpfxzX/RgP8x/Jd4n1tc6ai3rIiF+zvxp3y8tJxCNJIPrM7sG/16&#10;o7xIxs7Fx1ibrzMLWK4FWpPovbw/ePhalnlyNDrgZXvsr/IGWsuDuoamuwpue+ohqj8RgMP8flIH&#10;w94AYCVQnwoPfU+yUEoaEeU4jwHTos9/LSYK1SZq0oeV24mGJkYERIZWRJyYKweKYxCBvsZZ6RFe&#10;hmxBdrcjnYQmYw56aCLzk/HLi5VGRxehcv7kpv1n8V/iHfJ+vvZUxgcpJiYHZUZ7dfofG88ENiZo&#10;GiveTvSrJSZIGxlcK0kTzAxkTXwHa3BF+WuQxunhrxTjVQUAvkbs3U3VUCJ1NZmmkrDRlDONaY9i&#10;PpKnOhIOBsI6iwEbyX35YQazS1BvgUn0v5btBoTqEiw4wzI1keF6h1tc6OptCSqT6LPi6T1cTRIS&#10;gvI+IPo8gFprWP0nBk3FWylhpC21qtMzu5L+/y3eIayvgfPoxfUtsK2tOiLQKi7g+nwJdXPY4eJo&#10;zsF6ti82um1dt/rSqL1eo1ZzgUy7/Z+VCFJdCII+kjlaaY2PTUIpYDZAG13pECsxB4s3NaGEQ21M&#10;WmoPQqxPBjparO9kASmJwtwEQ0mg6N2Br/bIOB2CGpP963FAsS2sJok8Pf5yVJTJ0FeNjPfkOE+g&#10;yYEyyt8gPCqwvODLxGj3bgL/H+R9F2trG91f+4obhn3iS2sir6+XIdPciUoCgNRw69Qkoxxvxgj9&#10;A+0xB+Od2aO9uUK9Tgb6eA6NLOxF3h6f2couG0hMfhOhCVQFsoUnvszKaYUM0+8Ym5i1/2Tobnw5&#10;2hxZH0qc/oG0wAk/8BN+mv+tqsqSokKpyZ6D0aawTsOD2SHSuW2L9W2tUKxvWh368/8t/f4d6+tr&#10;9W2dhQ2d4fnNkY43vybAVgcOJvkDXnbywyNLjS3Nvk6yRm/EvZ3fRbqeCTClz0lRamnJGxkdnJ4d&#10;mZ4aGewbikky8bWjytSFLVXj5cccCQy+VFtdhp6dnZ9dWEQvYjDohqbqcK+7flr4cZ9J3Rz47Ky0&#10;/b0/9Pf1zc4v5GZci7CFRcnCe4zgwX5vU8pHuga+7pXsv4v/Nu8Qpufmq9p6Y3KKfBwv2WlRhjrR&#10;+nowmJjpTE5u92wrG2BJebuDtaKrErzyE1ASsM//MyrYgdnPScDPTDjlE4WjEdzjNXl7CHFPCarK&#10;G+VjDHOyQISZnvM2lQ+1eRNmfzPUjDZc+WCjDbzbDxHny1bdlrk7NtPW2WKrzxSrCGtU2R8qvc/B&#10;UjKvpn9tHVJRW7ujC/9N/A94/46Gptaw8Jce3veMP2jnlZaPDPW1t/empaY7md2x0STxN2CqjmFv&#10;zOOpyDnVWCo+2nF2sffy7NDD8Z5X6OHHc6MnpropJjtZsBOwka79o7lAox1Q6wJUBgABZvi5ViS9&#10;ocQdbqgYY3w3a+7S/IjJyZH61gYDjXvvJfCc5OH+ts++Dv/sMf2X1Mt3/I9439r5B4I9A1ifEK3c&#10;ON7kaG57M9q36tT2Nkdbyq8vjWlsLlmuoq2x00bYac2Fbtmh6vO9FSz9CYd7fKm7/MiaA5GVnhQN&#10;9oTllgRt9nhVH4BuM7yxEORc8aH5ugOYevhYIbwziKDSiDhE4aCXzD63N3ThNpz5AYyxLnx5yd4z&#10;203rf4n/mbxDvO9SP7EA+mhdDDA7ONgOLExQLI5ITdVdaUtgK/YkSDE/FPsWP+Y9kOgAxNsj/D4f&#10;zwwhLE0USw8nC/7C76T4OE6DIPEJYZoO0kbuZJABRbQpqcUDYePrXB6PqTLUkeVmqEGbAzOehxZ9&#10;8drMAb/7gPNdtoamsX8pwP8E/0s98x0BgRpDfUB9Hl6AEXGQKSrCkb4s9UFJtrxvwJMvEQ/eurLW&#10;VwJTExpJDbiGTr0NMKQy63qv5rtOltuuxhRbDkBt0PWyZTA7T3VqADBOV7LIlJC2YnJ7S5jqQOFo&#10;fMTyNU2wLGGrOWzKCkgxvry0a3L+r/E/531b4srLPHO8WB3k2bsb1DuGPxa0dlY3pFXUyWonCdxJ&#10;EiFRI3b1BprKFMPTurKipMZ7xJuC2OOPHfUhI1a9SFpnuC/p/cPYhik/J43SROBRItv1GA5KA1iw&#10;NwrdJJPTWFmW+rLACt/6KVmYPF2On+4S7v8E8f8n5H1xA8z75FwkdSfH701SmkNCXkOEv1pFylFD&#10;B7iaGbmxFnVpNOFAKVmBP1tPFuVSs9hUM0miF+sHA5pcA8IRM1S3xb5QPe62AMRQEX7gB2IdbSIV&#10;VZJ4M1RJsk5EyWByoHbtZ5piVaEUS+Oxme2h/N/Fv2ie/5Qi+od539aYP4/pbX+CsPcJws8XQN7K&#10;EgazvDMNNG0V5ETN8vkOUJnAG+UtVhTONZh7s8b3TL77xbrIs13J4r25J6fKuUYrTw/knB7KPzfc&#10;cK2jmnE0/1BvBmFHGKLfDeiMhHfnEYxkkFe6kFTaEHX6oqr9KJPthAvNGALlKN14+fu0v4ALmCXs&#10;ykB//8y3YYHvzO6UEjq2DcrNjU0sBru++h9sGf8k7xCj3w3hxcWl4YmhpeVtu+Fn3je3oH/b16yu&#10;blRXFge7vg/2sBwaGxoqb7dU4kzyRg1X0nVmE3TksLdlXOgvlujPl+hOv9IRI9YWIlrvJ9bgLlDh&#10;wVnhdqzOib7OibjmPV6bI6rSAtH2BdXmjeyIhw0UEM+Ww2eLEMOJyB7Pg11OQOvHQ5k6SFsJlvrg&#10;8ImRichg18/aD70+ajY11OyWaOf8i0L2jXSF5XsVNqVjsdi9r/5p/MO8754mZkbCSxzNYpXK2vL3&#10;fvvml+zc3vb/0oJME/mrKvdPyF0m+mymXtHcU1kk3FUO1MYgi+xpEw3oQ1+Q+10+ZMsNWDABpgyA&#10;Cd1+PeoDb8kALVLAgGi/KfGBjyQkNkgCLwoyOyIyf0aaIEaqQDqyAE6i5EskWRLERUoElVqo1vfE&#10;nVZEDaYHMz7w946OxCUlvL5IbiZ/UvsOu63u050S7ZRsC9xc31xfW4WCaPScc4aZqCP50yDu1Dof&#10;9OLMzu//MP4p3iE+t8u2sbbeP9zmla9/y5+M33mfWZzyyNjQ5PRge3/l+NRXLHZp9w56u7vM3lw3&#10;eCWenZlmpXVD4ip3dGxEbTZXkNL+d6z4mkh8BWCfPLBfFTikDsC1oGMfUvsgSvsgTO8gwvIgwu0g&#10;QfAhwmQEWTYxTQURcz31ia6jl9uYxGspeLPhDMl49AF4tHaHSI2JCIwPo5zFkNH3gRR58rLcdF9v&#10;t1eXaSNiY33dbEzkL0A6ByoMBrMwPN5d05lV2BLVP9yRU5Nwx4vjmCcgHLDvaQhdUqPHytq3aZF/&#10;Dv8I7xDpG7u8D012f059cTeU6GQgktcHfseHKzjHxi1LSy1S/HPq68hy67bhmsHhEY/3KvpSZ7VV&#10;Xnt7+kvevvDFXG9iejI92srm/mlbcSbHa2T2lwk/nzxkLnjgw/H9Jkz79egAA6p9xhT7zMn3exHu&#10;iySFp5DDsogPVNLTNtAcbmI90S14uYfvQisnV81RqpIjJKmMJOEMMAem/cZHDhpwoowu0HsbPxke&#10;7Ovu7tVQfKqlJP1O542JkbaXrVHnaGdIubVp6h2ZCC6JAJYv8dIW0a9FPEk5vQlP+9EL+wCm2fdm&#10;FsZ3bvKfFPp/hHeog9xYX1/F4bDpDYF3AgnOhsIFPem53Sjv+3Kph5y+6EnG4QIIee0750esnHrT&#10;wPGZzqszqbEhPl6ub14+eq+nMdDfB6UyObkw0FzZUhBcmfmhLEU9J/Jhsv/FJDveMGM2L42jvrIM&#10;oTK0Qa8pwp5SRzxhiL9HFXeTJuXOkZTbTHH3mJOfseVI8KS+ZItXZInTPBancTxW83jsO9EEywep&#10;zhpFMd6dne1QFhB3tXXVprqq9lYmOWlJr+6wKoZfORtMw+cBcHoBJxz33fIiVws7eTOAi9uDQtCT&#10;WcAbqRwrXt6SvrSI/menRP4ZeYf+j04PhBRZq0TdPOlBeCaQgt+d5rQ7u1rI/VfBfOyOCDZncl5f&#10;Mk4fIp6gfdctyAMCrRcXsPNodGtT3cz07jjJnjThNkH08jIGM7Gw3D07Xzc+njcwkNrRFtPZENDd&#10;4NlYbVdZ5lxa7FCRbVeS71icaVeTY12Ra1db6tpW4VdT4lVTHdLSEdveFtfSnNzfWz4x3Dk1NYPZ&#10;1ts/MD+PXlhcwsxgvjir8zkD3MEEfB60PJ40LA6kQh6kSuHnpQNu87kw83nQi3hT3/A/ohh6NqHS&#10;G7v8hzboX8A/1q9WduRedaHlcSfkcqQR9qEQcKM978Ej7X/3mhfPUTsSbnc6YR8GYR9GSGlqxF7q&#10;HtqWvu/YMTV3Tr8CpL82NsF16AC3j5VNcGULxG2Bq5vg8tYWdmN7+R0kh7sx1yAzaR1c35m2Xtn4&#10;3pd/x3YWu/pwF7U9hXeCUGLBKEF3egEv+hMuNBwOVFfcee95nBFwPiLoRSfkTs/vQcPmBGhFPBgZ&#10;+yfX3vxDvG+BaTXBnNYAlxcFvzc9tzMNpzWtsBuToMORE7b0JxzoBD0Z+d3pRQNIrkUCnmVK8+jf&#10;WT3xr+yvroFzM7iJsfHR4c6BvqqeruLezvyO1pyG2rz62pyhr/nDQ+V9vdVDXzumJmYWFrbr6Tu+&#10;sfwbNQphcLxeI57lQiLA70nK60Yt4M54wo6O4wstryO9iA+dsBsdpw10L4dZHPEkfcVa+7bnGv8p&#10;/EO8r4OJFZ7cdoCAB9QXMfO7MXJ9pjtuRcP6iZrLkZ7PjYHfg04wgPhcEvA4CYiuNl3G/M544N5K&#10;RswyODAw0dZWVFMVXFrwqbxQv7JYvzhfLz9XvzhXJzddJynhXVL8u7pK/doa46L8d8V5+uVFxpVl&#10;DnU10e2dpcPDc2s//B6oKn5DO0/OfLXOeHg3A7gSixTzoxJwYxB0o+eyozv2iZ7PhZ7flYHHiYnf&#10;5TCnE/7LAMGm3tK9aP8E/hneVzHrQXk2gm77Rd0ZhJyOifow8TpTHDGlZbWASk8r4ENxPoThZTLP&#10;m0x249SLdV25kH/1O5ic3mptqS7JdcpMksnPflpVKd/e8m6o32pq0md+zn9hKQiz7LOEiVhcjl9Y&#10;CsDhgpaw/uj5oPFRv8H+T+3NmuVFr/OyH+ekqpQVBXS2tS1hdlP9DZFfwa4kVrjLx7CqJPA+j+IR&#10;CSDl9aI4bkt71IKB7SMDrz2DoPNhIVdWPk+Cx/6cFe05e9H+Cfw/8A7pys0dhQmJO24jON+Ry/kA&#10;ny8djyObsOWJ8+a8QtZH2G2oOOyoOJwJz/rRSYaIS/mLKwXcSq2KWl7+7gfuanaoHrbTmUODNVXl&#10;GQk6eQln6gouf+0yXFiIX93MBcE4EHQCQVNwXRbE3tsYvwJO31rovL8yLLY2chlE3wRBaRD8AIIu&#10;W2DEyloGei6qr12vPPtiduzlorTPLc2dO5b6Dr73Iltg51CTbpTEXU/eJ94idwO4ed0JOVzITzjS&#10;cjvTirjTXPzMfu6tAP9ndnZ31IuAs0392/7t9g1vlxYy4aCEoPPmNw7+Gv5f5H27BJDXv/shNTv6&#10;tiHlGXdKYQuKixIs96VPn7Vn5fGh4POghISI14NS2JNeyIOB04H4lid/XmvKt4XtUN1Bge1wc9tQ&#10;atKHrOgTLaUX0RNOm+vlIFgGUQlOP1xoYGtJg+cHwjJ8iWKcyL2tWAKc2KzNBBwtuTysOf3sqNN9&#10;8PPDES3JSGw7J7goAYKeIFi9vloyPfShPlcsI/JUTpb3wNCu5O+RNIEe1o59wmILCHrQ8LhQ83tR&#10;83tSCvpSCvpQ8/tRnfGnvf2W984tvoty1NeMCHQ/Xautr9qNCBUYons3DH2CAN3D3qc/jb/P+/cH&#10;LTC4tfz8dHPVq1LXaGRfUSi+opZ9eu6+jDi/JaNQCI2YL62IN62gFzWvGw2vCw3kTLE6A9aZavML&#10;2/73LpawYHZOQVzYxfqiI0tT5iAIWTuF4KrGdD1nUTAqzJbJ5v1ldUPZ1+8+v7Lwe/Ih5sGX3PsO&#10;hXfsq+7ZVt21Lr9lmvjA0FPS5JP625dOn87Eu1BWRsEWW0XBTSipcqj+Zr+qVmUxJcS8qKpp3ssS&#10;BHtGW+64s7N4A6L+FBx2UM9Pye9JIehDI+hNK+xLy+NEL6zDLqtx1+zNVbUHx17fYDZVv1VbU/ad&#10;4eFRTN8wdm8pw18X+D/kfbs+d2UEygOz01rXNzZqa1Iy096XlSVj1sCe1gapK1xqkud0ZB4onGPL&#10;CvX1iLG9bMcFSbeQNwO/MyOfI52AKyW/B4WQH+JMICAfJZjfkoDFLW+nBbm4Qxux0U6p0STjPXfB&#10;jSwQLACXtbrTKKNs8E0sbkt/cH1iV/DAs/de6OLjePBZCvg8AZSI3T4/jwJfRIHPwsAnweC9YPBh&#10;0NZtj5k71u0P3me+Nvr83uxCqtfByQoWcMMIBJtAXHxP08nk8BOpaSnoHbnHYjHpteGykTynggGR&#10;QAJhTzJ+N0oBdzoBdwYRT0ZBD2Z+dzqluBc21hrKD68YaqrI3Tv15MbpktJaKG5LQ2VupnZBklRp&#10;USwWt+0d/JD/3+rAf40/5H1jR4uDfX09eZkfi7OMikuzMnITSku1WssFasKOlRaEhvm7qj/G/2hp&#10;oSQtY6EmiVnfsioworPC43Y+wufKIOJLfzqA6lI48a2kg88SgE9J15u6SjYgG3sHjY3DEb4qhenw&#10;FfRbEMwDQbOhEgYvUwJl3dcPP0Q/8Bl9kQBKpYISaeCzZPBF0vrzlHWJ2JUnkctPw5YfBK889Vh4&#10;7LX81Bf9KHDhcSj2Scz6kwTwQQJ4Kwq86dn/9GOQ5tvbIdZ4s+1i2/oKLJ0feZkVg4oOsxzenezb&#10;BBs6i8xSr7xIAu4lAxcjCcWDqIW8GDkdGAXcjnG4kl8J5v0QpKMu+dBEW9PPWcJS+ZCuxqOQiMSK&#10;HLnRkVszhYTVgcdqKgvq6zLLiqwamvKxuD+rcf4E75tbwyMDmelGLbUXe4uPpbuwBLrwzfacAkf5&#10;NnMPhH9k0da+M9pxsSCAVeOVWERw0twCaBRnwumO4vZGcDiS8XvSnQ8hehwHaKYRh5doDA91fjMU&#10;werKmhj3a83F7JvrwSCYCS5dL/YFVDUu3baOvRePeZkHymWBMulrMinLLxNxUgnQsfgqEiMZgZUI&#10;W3oahJYIWXrhu/A0ZOFFyLxE1OzThJmXiejXibOvk+ekk9Gy6asSKeBNv7FbRoEGmlzNSQC4ogCC&#10;RasY0+IMgjB3zYaW7VEXiPqh4d6IEi2tRLKnEQRn/Kl4PEh4PRACAQf4/QHFxOtFrQ0OFh9sDPmH&#10;vsqu9HJnuRHJSwrVZjKBkyfASvKeIMDFUry8Wm6g4lh1mEBXa+7aTw9k/Q7+WL+vb2w11OYWhLOB&#10;w0fBRubJmAN5LqjBLMRiFQGmkDDWDOFndxicPLWRBqQ583gHWPXUqsWFXNEKFpBKZrgehC/suU86&#10;9GRYkVldRwJ6bva7OVdaUpXgJTJUTbu1mQGCYeDo4djPyJemRg9TBuTqQcXyNfm8RYXMJcWMJdnU&#10;OdmEWdn4eemEKenoaanIGemoydfR09KxM3LR0zKJUzKxc9IJM9IJ47Lxk3LxE3Lx43Jx47KxE7IJ&#10;03KZ2Fcp67dt6+SUXuV67AdnLkCtanPDtyIVkR6ivVOQ7QItLMw1d2fFFjs/C+Q577dfPYnPIuOm&#10;Vdqr8CyTspLY0AC78ngesJcD7GAEC/fb6opHu7KO5AJV8aSpvpR2JiS9VWxgB8VMLNCSZ7KC/VPD&#10;CX/I+xbk/nU2Vxb5HQcrAbAJbzSGzsdMNNqTOT+KONHtuL+NbFUoP9iEAkvxGr0IslOvLo+cnUrc&#10;Vxp6q6ghurDbxy9fJ78+fmlu5ZuYb99nRXVrrP/p0ToCcMUEBB3nW4lcjKmlbQOUqtYNuzb0qxe1&#10;imY0C2e18mY1suYVUiByJ17HT0O8QwGF1CmltEm11CnZxGnZhEmFtAmZ+CmZ+EnZxHH55EnZ5Anp&#10;lCm51GnZtGn51Am51EmFzGm53NUHQdNP3n2MtCLcGOYBwdjVFZXWMo7q2ontAn3rFZcXVivaswpb&#10;Q/rGqyamBxurs8qLDIZq76b53Uhy5x7PO4SthTWEkGfHXkr34wy1J62plR3puNwWQVkdQbRQAHSH&#10;UTSXhKyu/HIw6N/gT+iZ7amAhYoct4oQtvZotgi7W4GBz7p71UarT9T7M4X5fY4J1OnOJqoIYor+&#10;eHQkjxzsY9nMBrqjzg52dEDxMQvzayvbM3nfB0aa2/rjQ273VzJuLqmAoMZEC8rc4NhLnwSt5o33&#10;rViLmknTminDmhnDqtl3NXPv6hZ1quY0SqZVCmfe5M8pFEyqlUxrF05pFU6+yZ5Qy55RK5pUzp9Q&#10;yZ1SKZjUKJlUL5tSLp9RLZ9WLptWKZtUKphUzp1QzZ1SLMM9zlp8ZObj/YEaN8gOgtbDfU/9nJ4N&#10;DO2K5+aeTQIJx46XC3WOPS1pPXkiYCOy3P+wt61IfuzhWFuyzECuxUW5tszj8fao6U4RsId1Kx9e&#10;6H00w/9+RZb/zPTc3k3+Ef6Qd6gA29R39w5EBpkFuqq7Omk1FwmD6KtgG8tKJizb+2xMmGRDJGGQ&#10;zU1/X+fWeOaNamAkHlYaJvt1cHQvjR3Sd23eoRF0cphKWwHNGloJ3FIbbSR5p8koHZCs3w3qNWPf&#10;VU8b1c4bNyyYNM6ZNKGNW5fMOjEmrWjjxsV39fO6tTNatTM6ddNva6e0ayfVyifUCqfelE2pVM1A&#10;h3LZlFrpLPRRoWhKoXhGsXhavmhCPmdKPm1CPmVSJnVSNgfzPBl329DH1oBgdYQXxMnVZBJH+RtN&#10;z+0WcaeM3wCVta+ztiXlUkckUBrO0N72er7jbOpnipZIGvDrsZkiqkwXyrFCBNiERGcSJthyRnhJ&#10;5KR5jY1N/ZTG7+GPeYcSmpwYLS+w62x41l1wNsmetTWaAmxEgA0k08mH0u1IR+v5VgrwG0LZ0lKj&#10;S/KT88KelMUZ9LTV/nJaeJt0yGXPS/etSmbGjN4Bt1TRnTQW+nTPXWPeda8ata3o1GK0a5Z0apd1&#10;6rFv6zC6DVjdJoxu85J+yzJ0aDcv6jTN69QtaVajdapmNComVQsmVfMm1YumNEumNUuhwLR6/jwk&#10;+IrZk3JZkGafls+YVMycVkidlk2el0mE+oBZ6TTM03jMNU1rdws4OC+8tvC4MII0PTnuV1xBX2xh&#10;sKt9HYWJQarFUdzL3cdXaukKvAiyXChn8xEbNYSJn5lS3Bg6kshLPGhi3U8PVAh3R9JUZX5CfxuX&#10;+H38Cf2+sdVcl1MUcQIcOQzW0ze4weK/kH/NJEAXUZZ7ssZas0AVANYRDMUh4vw1SsvTs5O9Wzt6&#10;ftWpb/u1dXV1BTFnpjv5wHWFtWF2p/dkEo5ems043XaMXsO0XvWsTvW8Zg1ao2pJEzoqlzRrFjVq&#10;0OrVGPXKRfXKJa2KBa1ySPXP6RTMqmZPQdpDJ29OJ39CO29SO3dCO39GN29GJ2taI2taLWtSJWtS&#10;I3NSI3ty5+OsevbUm/RJmYRJpXSMZBz6nrp+tAszCOpPtR/NCD7d2LQ98bJdyj1lCJV2W1DQS1sZ&#10;6TEJHsJlIaQ1mSeKYg47GDNmBp3tSOLNsaeN9mAsj6co8yIvjzy62kyPSwHqI6+OTYz+GVvyD3nf&#10;tmca64szPY5ulgHYEkSxP3NMwKniqKPZzkz+zrqh7tpDSQiwClHlRpgYcmmq/3FHwpHyjA9T8+i9&#10;+N8wMjqXk6TRU86wtfQExJ5P9SZ8+clEtmJerRmrXD2rVjWjXj4HHSqls8pls9BZtWRKrXxWq3RW&#10;PX9GI39OK29GK29eLXdKO3dSNX1aGaIyb14/Z049d1IlGzqm1LKmNXOnNXPm1HLn1PKhpjChljeh&#10;nj+xHc6HtP84pOjlMqBjUq4QdydoTNlCHgSF1tEynYXkKbEGM/PbhfzZ68FgVppbc+rz7qbYkad6&#10;s40NSUxUC2c6E3WUnJ2pF1rMI6kOoMmwpw0yYaqLQuIqgIEIoCLqzezcn1Lxf8w7JAHj0zN5SRZ1&#10;EUfKAqnyYrgnR+UWmgX7w4nSQl/GxxnmBzJlO4n6vxfqq2ADx0+tZgKtIRytjbl70XcAdfLVpYll&#10;KZyLI+dAULo5m1LH7JZsZod6y5pGzaxW9ZRm9bRKzZxKNfpN1bxa9Rx0qFTPQodq+ZJy3oxy7qxK&#10;ardaxoBSTL1y9ohCTItc7tyb5GGlskXFvEnFYqj/nFEonFbMn1LIn5bNm5YtmFCAwnkT8vmTcvkT&#10;MllTryFhz5iSy56Uzp6Wypl/kbulERczU3EABJUWh0VLk1jKSnYL/IO04cHBqmz1+UrS5lCC+nCa&#10;rW7m9WbqYnfS4SwSsIsQrCQqdaKucCdNdBAoinnRknCmNEKyvalydf1Hzf0O/ph3qOlBpuTM3Gxz&#10;fXGsr0F9LBPYDxnyTLh8/BIfloKsp41ZvO52r4JcbgwkIsB+1Fo2UO3D3lT9bQXHjgQND0/lJsj2&#10;VguCG+bLI5ddv7DIB0RrNC5rN8zp1k5Bh3b9tEbdtGbtrHodWqtmFgqr182oNS4rl40pZnUop9dr&#10;ZpQbZBeYRgSoZ9Vpp2TopBTIpQ0oZTUp12yoV02rl46pls0qFU+q5E8o500qF0yqQ8KeNw7pojfZ&#10;k/Jpk7JJU/LJUB87JZs+JZMxI1O8/jqsxMNgH7h2YWvVsL+GISdBfmT8Fw/Sj4xOFCcoz2Qf7ItG&#10;pDvQDKQTY8tR8TbsBX6Hp7JI2yKoK0Kplgr3NwexZGekNrf2TU6Mraz9KacJwp/ifTcwOoGJDrHN&#10;9WRcrTwIthGMpxKkuhwtTD5dHnG8KP5GQ6F4vhO8O4mwxp+5ON5ycvrHzMb6Blhfk12SzDc/ogiC&#10;n8uiD2vbq6qXTxi0rug1z+o3Tb1tmdVqQus1oN/VTxnUTutARkvDnHbDrEbFmFZRq15avlVGiE1u&#10;hHVWiE/aZ9c8J5OCLOfkz3qF9cbhMaqli2qpHbrlC2/zJ3UKpt7mTugWQMe4bt6YTsE4pPc1cqbU&#10;cyZUsyehLkEtc1IZ6myzoIpZlIodktZ82pBGCoIOS+MKpcnHKyoL90q8ja3lFbCpPr8s4lJZEHdu&#10;qFi6J1OJB1ldokBe6NG0z5Q+VsxdeaRT6SSFnhzZUa8qqnOW/pThvoc/oWd2sLS4XFMRUJQvlZ9w&#10;rjyYvCGMPM3zcFP1nbn20/V+VCVR3GA3S28YEP35ZF56/PT07E5d7VXYzByuOOt9ewk/uGaC7r3t&#10;YS+kHJer072p34Z727qk04rW7FzSasPqtCzrQkZLw7RWLVqjfk6tdlajuFUvJ9cqN9Yj19k754tT&#10;zMfoIt3gVE27LP/gHFP7HNePGflGcaEyaXNauSNaeZM6uVNaeRMaueOaOeM6ueO6UB3kj2tDHW/+&#10;uFbBpCZUMTnjWjkTmrkTOjnT6tm4545ZdgaU4OLDzXXvtlL27GST6R0tv23F7bh5uHWwutCnIl4E&#10;23E035cmz42yP5u4KlO0Oed0ljdTnC1DcRBnT8WVqQyyqsjTXZ3V69/Gnf4Qf4p3yID/2t9XHH9v&#10;to5+oYanLZzcz4TL25oX28UHtrN1xuL72SCbU8nKA/DS/TRHd4q+00r2NN3g1/6ilMfjXTfAdc2K&#10;eHZjt7e6lZN6Hatvm9EGjfP6jXN6bXOGzdAxo98wY9w4a9i2YNCO1SvrsMhPsSsM9cp380i1ScxV&#10;ysu501onkpt9La1INjBB3inbzz/zk2lurmFMgXLWoGb5okbOhHrhlDZkWRZP6hTP6BbN6hRObvOe&#10;N6VdMKkDtYDcSe28aY3MOZXkSbW0eaXYWTVj5foEShD8NNX9sCD+Wltrz06RIc0KFX6bxP6Oyur4&#10;cx2ZQJ4vItzmSJQtSW/N2c2Bi5hMinhL6vY0is0uFrAKfzACVV8aujs2+Wfwp3iHTPjRiZnciJej&#10;yQDYC2ByEN6fhDxtLswXkYJdhxYb2Oorn3ckIWMcuIqKCrav33FCdssN9agNVSmVGacxs89WRq6G&#10;+ohoRCcbNC7qN8zpNUBEz76rmzVsnDGqnzFpmDGpmzVvmjdtnjGCSM/N/pSf6JLrFphmnpSjNlAj&#10;sNhFjhskn++jnGql6KwQi8zQ94hXtypMt4gO14zIUcuY0ima0y6afFs2o1MyrVs2pQtRXzzxtmDi&#10;bf40pHx0Ckd18yd08qe0c2Y0syDZn9ItxCr4ZXvbHAYXb+LmNKtSeauKUnYkFpL3PaHBLG8Uptll&#10;pz0Y6rzdnnI84j3j1wJqcIgK8mPDLQ+neJCBdcBiMlDocryzrWanT91J4I/wZ/XMytpmS2NRUeSt&#10;+tCj0R9Z8+P5mirvFvkfLnEmK/I/sTF8bSP7YGcoS0NNOnTxT9MxIHoeV55j2VV+GVxT6Snheu/4&#10;WjaxT6V0UbV4WqV0Tr10XqtsTrN6Uqt6RrdiUqd8WrNqTrtmTr1sVC+r0D7Tw7vgS3KG7EjT8fVp&#10;4vVl+AaOYAMLhZnAr/g9FULeqYZBRRZG0SFv0iBVvqBfOK2XDyn3GV0oUDgOsaxVMKWeP6WRN6tR&#10;OKdVAFmis5BJqlIwp5Q//QYyhArnn8QP6X6WHKtkBDc1u0rOlKSaTM3uFn7vFhaxYGm2S1uB8Eav&#10;MFhBVeNFmeJG3xdL0exFFWVz1N9DLs7zdn2CbGt1OmZ5t1v+ce+/gz/LOyS/m5uQWTLkbG1lrPZk&#10;II0JbCVfLiUpdCK1eHMEHCEFW5ADETRl+ZE7l//Ie2xstCBNeaj9NbiiXRrHr2Tr9DQO9zJ140US&#10;5knykmQSWjIF8zQV8yIN+wo6UhalMlZepSxIB5WYRnl7p1r4J7xpqBbamIStYfA21g9ugfvWN5Br&#10;6+zgLAk4hPKNeu0GXZNnq+0frRTbLpm+IZW8+Cpp5UUqRiIZ/Sxt7lnKwqskyFlFv0pYlojBSSQs&#10;P07E3oeO+KUH8Qv3khavxa48t/bKC6ABQfWJLtni5Cc9Pd/G5neAXQNLM726Y4mglg0OwKq9KYoD&#10;qbqiqDrDqCZT8SO9JDU0dAL8opZ+rI36R+UdwvIq6OXupyl1Osj9ZIY//XIlYqOMNMOOJd7/yFT6&#10;gQZHINbh8fDU9jDTbqe0EwD7eusrsl/MjOqCczJxYaefuybfi1t7lLD2OBb3JB73KB57P2HhCXQk&#10;Lj5JWpVMXJVOXn8WtyQVWqMXEWYc5e+fbDDaw7mFPri+AFtZgW2C+7ZAYHP90AqWGpw+0Fd1yzTE&#10;2TTM7Y2Xz5OwvnvxG0/jVp9FLT8KXL7vj7kbhLkftnwvAvsweuVRJO5xwsqjFOzjlJVHaStP01Ye&#10;p648zJx/WLjxOLgkwIUTxEgsTX0sz7jd0ry9P8jP9HV3DST5Pm4KANp9D9lo0cfa0mHbkOAgfnsg&#10;c07k5Wzf48ay4hER8Wt/ulOF8Ie8Qwxuk7i8shXu52p4j7Q0lgeDe9OSzRnznjT0E1tzjeRQjZCX&#10;2bmkiAjIjNmN893rg7qZhrrk2iIpHMZ6ouO2o9tNucAWtfQNzYx5jfR5ldRFxQSsYiJWKXFJKRn7&#10;JnlVJWVFKXlZJrRPNSzbIiEgNFmxvuzyYh/z+hRsbRSxMgPf2Di4CQIbW8AqeBAqfG/p2ehkic9h&#10;lnqxGS+8a57FLEkmrrxMXpLOxsjmL8vlzb8pQ6vU4lTqNtSaVjWb1tRrNtTqcGo1q/Jla9KFK/Il&#10;G0p1W89T+iwcbqHbT63hnOuKn9ZUh/1yj75t9wW9uJibmRbpJ/V18E1+rFCCLUO+A32mH8dkg/hG&#10;GXmOJfD+1dGE2Oi1b/OtO6Oa0PkXCf2MP+R9O6HNza2cjAi9e/QWz8irwlBgJ+FmJfFQFGGdPxnY&#10;TDgXf7Ai+PnkT8P9O5lvU4/BrFeX+rRXKYGbbp1lN01sVF+FTiomrivGLsnFLcnHYeRilmVjl6Vj&#10;0dJxS9LRq6+jsZJxa1JRsxoByfbx1q4pVqHxGqN1R7aGDq6M4+Nm8FfmkCvLcOwiPojFAzcPLZQ/&#10;cawNC8zVsE91f5dVbtQJfuhcM+9dMe9fsehd+dC7bvF182P/mlUvzrJv+WPXknnjknndtFn9jEE9&#10;WqcOrV2O0y1dUUufMPd4213EC4Ju7XXKRXmW3+RnF3sy1N79tTPzAliDBNvxK4LYzI1NOzM4wX4A&#10;bAVyrGneSRwzVT5VWpq/DtXSn8Dv8r5beSDY29Nj/kbE7NlRV6+g0pQXy4XARtmhSDMWT3P2lSbY&#10;UDVBQqTj3qU/sB0ZjV4sLrDqbtUEN1yrEs8pfDK+E73wLAN8nrLxPHXtRQpOInVVKnVVJmVNJnNV&#10;rmhVvmhVtXhFoxCnUz1vVN7kmuselaVTVSG+OoS/NnoANw7DjSNx/QhwFR/TgHjrSGZoeyw+29C3&#10;u9CoZVC/BW3YsmjatPKueVG/cfFt7Zxu5Zxm6axa0ZRq3rRyzqxa3pha0aRGIWRQzujkTetA9n7+&#10;jGbBinzaurK9a24ENwi6DnWbleVoju7awnvYYwG9BGYEqQ8mAWDhvkwHtkBbzmAH9hovoNKJLDo8&#10;0Ehb6cszlI+N8hzkuqyDC1/Xlgd/rwJ+g/f1lTWnqA/P7K4/duI2CL5nHWhiaSjrcIP44xVA77V4&#10;bGJ6mOfHgM+8nV1qw82nQozwouzuL/2b9jQ2NpSfoTrYoweuOeeFn1JztlGpxGq3bGjUYzWrcRq1&#10;WOWGZfW6JY26ZY3aNa1arFYd9OuqeuuKWma5WWqAZXGYe6ZJDJRC20lwGB8cAFa794GLBzYHYadV&#10;iY6aE94OBq7IAuYR0eYJPi9Th7VqljXzZ3Rz5/QKprXzJzW3XaftQyt7AvKqNPMgp2nbb1LPmdbN&#10;mdDNntUunHlbOPu2YEbNxTXO9wQk71PDjhUFSkNDg3s38EssrYDpccle5nx9vW/APq72QHhOemzH&#10;1xWXj5q6V1BGF5CWD3hfaYk/dOG66knCZo133BwWluW6uTN4sLOy9gd+S95xoKQ7wOkLHNIHqLwB&#10;alvgigzeW8U7n2ztdV5fj/D2Kswvrg5l3J72q4INJQMF4XJ7EX8JSE6GhjqrCl5PjxluLFonR4lr&#10;BQfo1K0ZNmAN6xbfNeP0W1f1Wlb1W1betWAMW3GmbViLnnWzQdCkHzRuXTaraIX8UofSWP9C29ik&#10;560VF2e7acEpAnCG7oYsJVyGnE0FXysVZZwDiEkfM2kELZpWDItmDMqm3xXPvM2D3KUpvfw5w4Jp&#10;w+JJ/YIJ/YJJvQLIshx7mweZ8JMQ+7qZs29T5rXTZ5QzlqQdI8KdOcGVj7NTLsVZNzs7y/fu4Sds&#10;bK+vAgfGwLrY29hCAGyGD0YB/S25mGXQQu6ukZaaT0LkU30WQTOA1AnYr7+P8wvwMhzIK41c+0lr&#10;fW8Cv+C9vLDWNUnKO0UtOT7yU+XBc274yDdwMpuDoomHZFN5jfWljCSuFmdmfO2dKvB5tFgKgI1A&#10;rTdhXnLwduTtIetftKy1dbCjrbih4CFm1go3apEYeeNdZrZ5/7pl/+Kn3oWPfUufd9VuH8ayb8Wy&#10;f8Xq6+qHftC8dtasdtmkeU2nqNOgvNW+MDAkR9+1wDm42Cgu42V73QMJDXEGRVoCCVoOPdgVJ9jH&#10;SgIpH+DUS1XjelCrAKuRhdbImlTPHlNPn9DIhNwlnE4+qF24rp43r5IzoZY9qZo2qZI2p5w2r5w+&#10;9SZjUiELrVAASvkX+biJg2jdpXm3upJbbR25vx5D312eBwVK0/2qw+ATcUC5z+O2hu7atiZPR0O9&#10;p8IyJqcupRGyhx4ifQvj/gCXywPs4p59DpfWTaBStDnb07m9BBpKdde5Ab4/xrA8BxoYaKoWAo/z&#10;gXsRpHeTSK6nwcTdkbRGMGYH1BMjCvX7lBI29JeDTzwPuOgYaZ/srZnlcCMjNmDx+yjeL+e4sJDH&#10;URxfmnIaN6+LHtIMD7likJVp0Q9aDuDMe9FmnZj3ncufemY/9U196pn+NLhq2Q++9vv88CPy4YfD&#10;T8ISlVpAxbQatYQso5wsjxyHyFKDoOqY+9pP2bSJGXUYqaSp2N/iX7bEv+uEVEvAu/ceuP/unVYB&#10;qJo1q5I68SZlXiUdq5y+8cK//Y5lwCOHWJnYWdmkldcJM6/jpl7Gzb6In3kRP/UyaUYycVoiaemZ&#10;Z7WP+/WtcTnsont9/sWqitClf/8g3xoINtV1VqVUR2VESgSeZ/HYx+tHctuA5M1jBlEDShIjGOcX&#10;+IUYAvF4glMRh8TjAcVGQCOIIibNdWJke05iZ8n+Nu/bf5qrRw1DyUxr8Z5kEpwMRx4NxGN0QbEF&#10;EHAHwFktEXQqyKsPmcQkGcjtD1A7AOR2AI8nmXehLw4qwh5+Iem7wOI2ygr9KtL5NpbUxjtl/Xzv&#10;mxZWWIyA7yF7oxtSKcvvu9AmHYuGzeMm7Qvv+8CHjhYcCnjCJoBMKPDcFl8yIEi9DdQu7tWOzTZN&#10;jncoyVW3VuXTJGPToGfSZKKSJSV8jrpgBX/gSnzLCaaRdEjaEXhm6fy2CVQrGlMtQWuVL9ywdGN6&#10;SCSkC1wx3P/gi5ZCLkauACOdN62UO6OeP62RO6WSOamUMaGcvfQqoN7O+f5i/4v1JfPm7BNleW7z&#10;P/Ya+m20dDVc9uCksAFoLA/QftnHbEEq9vCEsCT5EUN8Nmf4MT8UjT2c0RXJFUBwOgr5IB9m1gYo&#10;2gh/Nyy39cwaBvzod9OsCbiSfYA7gOCIHZLViYDCAk7xBXHUHXXMDnXKAikuxcCnw8zjDOf4DD/h&#10;gGR1BJ6HsQ4ObW8L+PMczc9Yxq7XlLk1F/KDOL3+Bmkr5wdKWVWaPWsanUsarQtaDTOa1RPqVRNa&#10;dQvv2sHnHl7ML5EkLxCC75BSEQSaicD9T4wysSU6LaB6zrhu4YiUT9E5rWNcuiia18fJpJhJJWBH&#10;NQ9yv0WKmBLed8FXjSbSSQae2dC8Dh/TqgPVSjbvOSdQXUNQywFc+oibdoCEM/5Lt8/yqRuK6Ril&#10;DPSbDIxi+rxC4oxc4pxM6tJTn2aTj8/Gmh5s4gya83lKsmxnZn/I1G/CN0f/TOiBEz54XI6EAg74&#10;vLYEopr0F3Uo+KyR7E4wVnsElTmM1QHJYg1ndUJxBKAe5CLUioDIMOfd6Nu8ZySmamcBfOGHDtsT&#10;HbHDF4fE3JPgVijBCSfESScCVh3EqS8oMScYzUd85i9wDmcUpz/ySvyBLzkiXwfbv1lZvwGI9+pK&#10;17ZSYXDFbKhB3tJDUjq7WbEJJ1e3KFu7oFA3J18zL9uEU+kH7zm58CriH1YlopGl4X6HvGINlwqE&#10;y3gBjz6wy6Xmq7WBSmXgZTMZUWMkrQILncwJFhVqMmk4kzbRCQOEsBnskTtCKQDxsYLgpR/w+MMb&#10;lTRQNnLy+ItLpBLAUS2yYyrwm/ZIvUzgtQvRY6eEl0ngyxjMq7D5l+FLL8NxL6OwkjGb91x79Eyf&#10;fq24urlu0lLOX5BlPjn9izmQX2JHy9f4K6VT8oYdOuaGOuKAoP6MYP0CP+VIcEKfgF0LIeyIPOmH&#10;OBuEOuVPKOJNcMwOn8ia+GElIPUeua2ndnm3cFF+mg/wRgBs3sARNxifL1I4CM7tA2d1RJGpwkkU&#10;4YzvUMetEWwOKHoXAsEwlHg07GIMoBcrPja+s9Tt3wCLW68sdW4uOgVirQbr3nz2U5Ap63vTu6nU&#10;gX7TOq/UtqDcitYdBJ8GxQuqER9VJ6LXgLQHOZ0i4uwn2G0H5HMfuHwY8MyRST6r44FP0kk9ckYF&#10;KgpJXkYNZgFj5FFNOIUC8qIroWIc8vIXuHIE3CyfUDpq/yM7+CklMz4lM6KbcAZNSlZdFKsmTNgY&#10;8SoEJR0G3P/McN+97HUy+Cp4WSJo8VXgomTgwsuQtcduA6YfXw+W39vasO+oFC3NNZma3ls2+2vs&#10;tu+EQs+HYcS34vefj0aeCEIdc0aJQGrACkGjjyJRglPpw485oUR8EZy+CHZfguOeB464A3eqAF4z&#10;YKB5W8sD4Aqo7fj4SjjwIJz0USDfjWhi0YiDYv4Ifkck6QckhSGczQZ5zBvJYgsXc0FB7UAwEH4z&#10;CU8pmdIrT3tq7vc2eV1YWi3M+9xQKAauOvbVaX7wU1Gq6NUbWNPrntPqntPpmLcYAxUS68+9Y+PU&#10;IaKSZiN/yUT2CnlEHX5CBylqgXzsgtRIQGjGAk/eXzitdeaoMhnJS14ySU4aaVpBPQImNXwqRSTP&#10;B4or9vhX7RH3XeCP3BCvQuGyUQcEXwMHeUgpZVjp5ZhpFOFHtWBCZrALdjDZWIRu0oFX1jxyobX6&#10;tZDxs6SXO62TO6dVgFOOHzR3VukufwRuundVni7JfveHvLd+bbZOufM0Hv9kOPyEF1LUC87jADvs&#10;AjvuhTzyGU5sCqe3RAq4IcVDEVdT98tFcuvHPn0eRyfnw1FRvb2OHljdWGtt70rID2vpbPD3/ySf&#10;A1xLgYkEweg+w0nNkYzm8OMuKP5gBKX9vsP2gKAHDKrAUxEHNFPoSqoj/v3wwzbQi9jCHJP2UgFw&#10;y62zTvu9j7paZa/h1413XTjtjhWzUVC/dvmi0TXOtzBKaTYGRTYWdWJaOXxmHbjAJ/gVO5iEM0w3&#10;ltC0iPCVN8Ane5DsCSPJcwEqKW5GeapjGnQMmqjjGghqRcQxHdgpM+QNG8RtO4K7TnCFSKRsMIzm&#10;CgnqNj+l1BFiSQSdEozHYJt3hRjCz2XUmuHAQzNOuchWzRJQJR2jnIFTzt6UjRszdtZsL5UAt3wH&#10;agXLc5QnJn92WX+BXUtkbhLjnXfvafI+7kA4py+Sy/0gleV+Vjc4XwjiiBWS3hhOaQk/7AoXC0U9&#10;KQCkXCm66vrbelqmBpd2jT5Iz/zQ0IEJH5Qijl1L3c/qCTvsDKM0QFCZwnkjEAL+qOv2J2/YXOZ0&#10;xeMPh52NPmSUx5BZ5bH2uy95WFjEluWYdpWJQTfTXP3OzE9Pq27U+Cto3IkzHdi0HQMlvGx4tUmo&#10;pZnJJLmZVGiFjPFY1PEYNFBnHQgeuSPvO8NlAhCKkQi1NMQ9cxj1JUbkPW7Spxx0SkwsunSs6gQs&#10;WnjM6gh+CxirOv4FM/gTN9Q1G9hjL+S7dNRZJSRM9DCVMhudMopSGkmvQihqCX8RjNSMJ9SIgMn6&#10;AI8teF75N6nmg8ppy2+y1uQSxgycdJsKX4Ng5FD1yYosufHxX4zR/Ixdy3tiYiqsXF4yDcEXAufz&#10;O3jRiUPdQ+OKIyd/OP5hdxSZEYL6E5LZFckddkgqltQ87NHI2C98YIh3KBUopW32K8rr9ELor6UD&#10;HJ7EzM5I2i94R13hHGFQpeGrBUo6+XmdsmY56gmIRx7QTmFv7i76nU4VwsIirjjnfWsZJO+ubTUm&#10;lsGmxk1jH4e3LAfX3KdB7fik0/pHaWVJyCT4SV/x0cpSH9cgYlZBMKkhjmsTCBghzn9BXrNH3rND&#10;vvKHqyUg+CUJGSUPMyjQ0b05wqxBeFQVdkwbn1sXIWKKPG0Bu2JF8MAZ/3Ug8oETvnosgaQLguI0&#10;MdFjFjZjSjYdBLU86qg2/JYL8r4b/is/lGYswWs3QNbnimEDqJMzrVWEVclBG3oY1+VDjnfEaK1o&#10;Rabi7/C+J6kboH/uuwfxeLyhB5m/HJT8IuEZ43kj8IhYxEHOYMQRBxSTHQLSOSKR+K9SgE++b7CY&#10;3xon2NxRGW0tPRYhl69FAyIRSAZrFIMZQjSWSCwadS/9oEIa61sfBTFrPmYP4EwEoJXNMTTZBeX/&#10;O8xjltdK8m2bi0TANcfOOnPbcDOzlrFPk5vOi6BpQYW4gQiTHIxMkpnkMR/FMy4GJYajOvSsb0nY&#10;tOHM6nAWPQSfPsQm/I4d6toXlFoigZQ7/MRzlIAxik2bnlGFlNcQeUQLJqgPu/yR4LYT6qkb/LU/&#10;XDYEpRqEUAhGvk0hFFZBHBSioZamZ9VBHtfFo34D49aDib9HPPNEGmaSaSXul/Q9qZkBGjRs6ZQv&#10;quVNmHgbNZYog5vBPZUCRZna45O/b8Bv33d6i+2tOBRv0H46G7zb9hdMkm+/LobdyoCdTyLg9iCg&#10;NkXQOSDPpuxTiaWOSHff+gXt33jfkXpwaxU0cb2jVgOw+CIozFFcDijI6ZIugivXHLBpYv8Sq3HS&#10;jpPwI3AuAv4+6VlqknNOnExakn3vjhv2a2CW1ytL7DsgO3LdvaPR+mOoqWrdoPE8qFvZd+3Dw8Ny&#10;pOQvGEgkOOhk2ail6OmVmJk0yBjVEKxasBO6MEEjfCFD/AuWiCfusIfO8BeeBO/Sic7I4R+XRwib&#10;k3C/I+A0hPMawYVNSa854otbU5y1IpANI1YKR6iGoV54wtXikOrRKMqrKLzLDPTqFPwm+FCah9Xw&#10;BfUR1+zgeqlEZjkoGa9DGhGy8vmbKtWbcunDZv7mHZXa4Fp4U4lQfobp5NS/7sHx3U1JzU579ERa&#10;Rlo9LjHcsETguDtAZg6oBDzxKVY0biBQrcF7lIM6E03IYYOiskSeT98vH3CgovIXq7ggfOd9D3HJ&#10;IVdSAHp3FJ0Z4kwE4kY6Sr4MrpWO98aKOzkv2jbOmvI98DSOODRavrNRe3XoQncgUJKyu4Afwi+k&#10;H4Nbryqy7yziB9d9u5t8LX1N1SoG9NrBB+5mnBqUtDKU5C+YyF8fhmRc1JSARYeOSY2EUw/JoQMT&#10;MsK/bEl0x4HgqRtCyg+lFEIg7Uugk4xSg8y1+4dOmuAJmcIF3uLz6iLOfIFzGSIEvlCcdqAUd6V4&#10;HQB7m0B0wwH+whtlVUp4/R0Sfp6aTIae+x3JqY8IHkPYbRf4LXv4TRu4ajRK0htQDkS99nV+XQ6+&#10;ypg29jHpqrQA1xPai4QL0iH7/V/9pp3xGTCrNCvcPjhAK4wPKX5N+KFr8ouTPrBnHrcaW5ref9J8&#10;bESsWXroVRH+nXQkrwsBjRnyRCigG8k3P/vjIbpd/Cvv6elRp0MA0s9IQTfk4zz4q4IDaiX73gWK&#10;Kjy752hhgF0BYyuyDDw/x4U/Xe+mBfvpsBnAeNqtvcjfJGIXWOxmZWlIbe6pTazz11Z/S09DlZKv&#10;cum1lz6eZNVAkr9kpHhJx6JJc8KAUtQEJWBOxGFAwKMP5zGCC5oRXLUmOveF+JoT4ctAgjehCIUg&#10;xFNnuFU50eOPSPZX+CfN4YKmMDEThHIMgkYaxmaKErMjPu9EfeETvlQA8oEr7IwZXDECaZxGyPmY&#10;6NBJGjpZOh5jijNf8JVjYDpxyFvW8DMf4WfMYS88ATkvtgeh1c+yZk1djQdrHLdW49pLeKsKHNHf&#10;1Mz2yogdxncRkRhmpmipJaTLs1+Mkkg0NDy2smN7ZVxLTa3SvUumZvLvE0XUCva9KN53Jx3B5oik&#10;cQdkPwvOz/6rdfSvvM8Noxnk9qHsgDOJ+IoVgEw8wiVSr729PyEkUPqaWESQV1X+p2i3G76fT9UE&#10;w0pCERXRJOkOTFERZj3D//ro+8oaWF+dVZVxdmXu42h3oLWv2fPIoYdefmJvGelkScle0FDJ0tK/&#10;YSGTPHxUifKcxSERI3xePTifIVL8E5LXlIDvC9kpR4rzTiSKISjlGNRFS5icP9KxhVjsBeKIDKGY&#10;BeymE0o/F3VCD8asBTtqDDvjSHrNFnHTAXHPEXbpA+xVCMKmjvCFHYroIiGhBDmjGvUJI6oLrtRv&#10;4ojfJhCcNoeLGcGfuuJJeQOSHnce+dV9CrKY6nTGLfpWZXJWl4Z9f/cNZL3sPhBSVVetpaMncu7U&#10;2esPBI+dIj7AR8QiJqEkKyWj7ubi/15V4qP6k5nJ+fHhZdc4Xfl4hEQhwOgPIPSBhIIwSCB3Frb8&#10;wL/yDiE4LJrIFbgSeUjT52RU0s4YL5Rrdd/r2+cdzWjWNtXB/hOFroSRwVdaq4UT3DmjnC5OBAGZ&#10;0QqLv+w61jfBztbSqsxTi5Na08NRboFuD6wCz3+8fFyLgkLyCNnzo5SvjrFqH6GTp6GUoeXVQZ4x&#10;PXTaFH7ZGvYqCAmxeVQXJmJDcs6O5Jwl7IkX/KYdQuQdnm4qyqGCmOoiAYc2SvA9/KYn8rINjFUD&#10;/4gOgu8L4q4j8rEb6q4T4uwHGBRLNR5lkkUoKouA3yFk1CJmMyQ7ZU91yYn0VQD+Sy/EpY+wRy5Q&#10;b4wn5wu/Z3HPxtkcMxGMmf1Skc7f3JD/XcJ3rcbSmuIgR684k+QbhyUIDlCR8YqynH/18JVMbVC5&#10;1ikLMoCWhwGupPqoo7cLuhg9j8nITVF1v3HKF3juJDCD3jaNNn45//cbvA8NDsh8oM9KKNytoWUM&#10;LjsjIMKfLcaFuj6cBOwln8skLvKhxMxJgpgHuCzC8WTKtSygLvhce9/ukxN72NwCe/s6ClNvjH99&#10;vTKX7OGoceENH7smA60MC40sM7U8A50SDYcOKfc7CmalI2RSTIdVaUSNkPedYFIRyFOWyOPaMA5j&#10;5MnPRNfskHccYbdtEec/wV/6I5wHSKXtkWSnCSg1Yfsltm2e+3YInnekR94RiVoSv4mCSwWhxD8g&#10;OHTg0mEEVjVEBpB18QhJKUko8Blx3vagBGT2BKPkAqBKgkH6SjMB9SYB75o54Gx9G1wqRI/rVqYK&#10;93Tubvn2A0lpifoyZgp86uJspz8a29w7qyAgLPjimeSra4rnqC7REIneua/2QFSZCcUbHhC1u3Ed&#10;uA6mJUdnpEbhdtbVbPzxfBOEb3UDuWZNddn58UIg+Gq6nLPeA7VQjqjNInX+TNeWBIDlwHIOciwJ&#10;OZa3r8DrxegvaN/G+PhYSar0aPfz9aX0wOD7ImpIytfsZM/ZyV/TQQedPB2jCi23AeUpc6IzHyjE&#10;zen4dVFHdGGcBvjn3uOLmuLzGML5P6JuuBLKBCFf+uNzm8H4jfFUIuFufYTX1eAk1w4df4d36TOh&#10;hA8Rqzk+sTw+kzbeLSd85Tj4dXv8EwZ4553xtbPh1jWEav5w+lsoVl3ii1/wr9jj3/HEV4uBqcYR&#10;8pvD77kjDDOQWgEEwf4S4FrWTJ9UcfLtvt4fm5PvyntFXfnjF/JIembpZ2+qXapVTyjRwY+91/j8&#10;7IIyJfIENf0VtVfm+qd1yIHDj5/Jo9G/beD9jF/xvt0efnTl8wsrSVHu8U7AbBkwk0kY/oXyi+mR&#10;rNRTtRm8UR5HGrIpBxJpAnWYIj7crqzv34vzE+bnF8rT9b7W3QZxWQkx708qsFBI0lFIUtJIU9Ir&#10;UjAqk7BqI0+YkJ77THLNkeKSNRW7Dhm1Kj6N6kHxzwfuee/nfX+IShuPx+zQ8xA8hYhDV+wANr2D&#10;L8L262TiB6EJ7qrtp38KXLHef9V2/znn/cwGALX6flbNQ8+D8XWyD3EY7BM03w+5Ua/9kIb5eI8t&#10;8SmeErPqI65+PnjT6eCzsENKSYdueuzn0MN/4XtQxwOZHqUOgkWTrXdqMmTGf5rX3n5seqfhZ+dl&#10;CT68Inr7mgDbOTKA5dyZ6+5qXq/ZXzITCfCcvnLp0jVmAi68/dyyqsbDo99XPkFM/lL5fsOv5R1y&#10;oLZ250RwuNWCvODsJN7ewhOxlrShvhzp8ULZMbxLU4rg3AVMOlGsKa2rHq3re7aUIMmvvbuvavgF&#10;FhZXKvO/dFedA8HY0gL3Cw/ESIVuUp68T3FWjPKKAMVlIaZzj7nuXud6fZzzBRf7nbP09wWZH7Nw&#10;Pjgh8ppdTPkwx9PjjCevU525zPGc95out+ALcQqe+8fuXD1x6xHrKbkrahKkTKeO3DtJd/7W4dOv&#10;mG6cJTtzg4xDk1rAhO/uiyPnn9IIPSc9akhEb0PDocRy6jkp+z0U2wvUUWXyYwqHBV7z3r7JLHiP&#10;iElrP/E78QvXyzLtwK2c3vJTpVkWk9M/dPGu0sBgFwsK89Xk33GJ8XFePcUu9uww24XjvCdpGARp&#10;D1/m4bp9hJ2bRez6tZua50TvX7/0oKykfPvBsH+Pf6NndjA01BPlyQWunAeHL3QH7C9PEJjuk25L&#10;5V4oAMDKg/MZRCUhJ/KSeeuiyTCZQGXkjelfPTG7jN2qqwxtKRQGsTa9LRESjyyQDNlErA1UbMWU&#10;bPlUJ8ppBQco+XqouctouQqoeKqouKppeGso+FuIj1cTs1dScdUwCHfSnxqkEeqi4W+jEe48LNpH&#10;KdBLxTdEwtNNeLyVnK+T9EQ7vXAfFX8/lUAv7ckB2lPtVGK9BFxdpFztVNyt5PxN5Lz1qGO1yOMN&#10;ZFw1ZMdKqXhrGPjLmURbmM50815p47jUzChY8uiBRX+zzyYuuiX/RFWx38+TfLvuUlZWuouhk9nl&#10;D1dOXLVQtDC6bshHICR24fpzWd1TgncvHr4pdOyM+MWL4VaBzs+cYACZrIz6/MLv7G30u7wPDPXF&#10;OzNDSny9BGiIIKsNIcKUAuUBqJZY8rlikoYAuprMR+DkLVwhXn3g/tak5xO/0u+QSdPfXd2SL46Z&#10;VMLMxll+eX/8VizL/bbjj1rZHrWeeNTA96qN93kr/4suYZk+/uetnE+6eCX7OZ9287waFJEbFVMc&#10;EVEYFpPtuaAxfMtk7p4F+v77ubsWs48sF57aLjz8hL5sunbZcOGW+cTN95OvQnCysRi5xNlX0QvP&#10;whZkQ+bVI9EqIXMy7tOS9iPPbYelnMfkfWZ0Ehc/5GG/lGCd2jYiv26G9IC2KW2+Hsa42WjcjGld&#10;OndzQ9GOtH+T1h3jvaW1UUlO9QgFLw0jx/nLDwTpztJQs9sb2KW9Sz5DepWT/fQXLZcr7M+OEnKf&#10;gAkdAA7LKb6bmpneTeA38Xu8Ly/jCpKdG6MI54ooC73PhVpf6kwjq48lD/x4PMntapS90HghAmxF&#10;9KYgXUw4aovi9qL9EuNjg7U596e7r4DYyJgIa+XPEerBg/IuvU/Mm65r1J2WqxKTqTwjU31RrfGi&#10;Wv1FlYob2nW39BrvGrffM2o/r94gLFsvLFN9SqVZTKOXX7lXQLFPVPWrkOrEOa2JS3po8beTZ1T7&#10;xdVGz+jMX/84d9Nq7sYXzGUr9Bmz6VsOyxK+q8+9Fp86o585Lj12XHjkgHngsHzlw+xJo2kulTFO&#10;+VF+9Ulu1bmzCjGxwYYgWIzuu1yXe+nr4O6zfd9Uza5xAm6FxYZdeyB5QuwWkyA/vbAY49kzd+9J&#10;Xjh2gxouysR2/snplwKUl6mZROg5xflEHiUmZ2/sRfxt/Hved5aLzC+slebG1aU6pcaERUTpF4Zy&#10;Jn2gjnZm+9r9tDLtTH0E4WQeWW8sUaYHS1l58l68HeyGIczNo6uLtIYb2MENp8p8F7fIgNABdOI8&#10;GD2xFjS24fl13X143WdozW9szW96y39iK2gKDJgA/cZA75Et294108ZVw/oVwyacVu3qm8Il9ewl&#10;mZRliUDMM8/pJ46Yu6aTN41Gr5kuXDeYvKA6KCzReex2N+udLrY7rcfudh++1kN7vo3uQjP9ubrD&#10;1xpZ7zQfvtbJdLXr8M0ultu9HHe7uB+1s9xqvvTwU0XmexBMHa1lrM5RGZ3YfQD1G2uQvO/cTnV9&#10;VbhjiImk1e0rz9681j4pcouZ8zitkDD98esXLz8UFLlMSXfy+Wtd/4jImqamf7HWf43fkXcos73I&#10;k0tgWZHTULMwOH6yMYQ8z51ssfpQTzZJrBd3siN7sRf5TAqQFaqG3um6IQNg1/baxeLSRl25b0cJ&#10;wxZWdqjDXsnwE7NMM7suls94QewL+r7v0rPQ5Wfhqw/DcA/DVp6E4+6F4G4ErFzywV71xT0IwD4J&#10;xj0MWX4Uib0ehLnhunDFcVnUYl7UcF7sA/qCyfRlY/RFoznxd/MCr5tFpOqEX1eJy9Zc16h/bFgt&#10;Y1GrYN4IHZJGNQ/VC6/Jl5yXqz35so7/SYXg81pxuY4zr+vPKtSKvUzX1tOYG/XfWrboKiCuLfRc&#10;3J5o+nHvO+FtRMZGfHpjI3lL2kTZLM867xWLPBmMnYCN/9pTCU9TV9lbajTEvEZGHzfWv1uDP4Tv&#10;1/g9PbMDyE0Gh4cn8iOfzxYDYAdVVwJJogdnWQR9TQLtSNP57iyW+lDSthCiMLsrzS1VO+thoZ78&#10;x3zI+gYIuSG1uULoMT5w9YOfpwHLuUjYyT7icwME4m1UF1qor3TQX+9nuNPH+GDgyONuDukhQaVJ&#10;AdVZfjW0qOrsKfUpcf2pc0ZTolqTPAoTvPKTQnLjwlrTZy2mr1lPP3Bfumc399AN89B5RMJrTDFh&#10;3jBzwaIMbdMw59m54NW15Nq6YFmz8KFgwjh+WC1kTNaj74V182OLxleW7bL2zapB7bImvgGuryEn&#10;fXmYvzb9eGPt9vMqO6T/EJ0lzGJjU7OJhbmQyGVqrmNPH7x+eVaOD3WSnEichffsU8lnak/0LzLd&#10;gwGszyRVp2d2h8B+RP9N/CHv2wyiF7DFafa1wfij6ftLomgbKh+Wp5zK8qZfaT2CqyRuDmCuiBFr&#10;DkNUhF/t+bqrHH/wDmFqarymUGm8mQoE9WtKLe6//MR2u4RbopXzURn34xLBF7Uiz2rEpJqEXjby&#10;Pq3netbE/6KZDzpetgm+7haW6xdVHz+pOy2qPSOohRbTmrpgMHn9C/q24/QNB/Qjl9lHjvMPPRce&#10;+Cze9Vp6FLR833PpbgD2Tuga1FwueGMueWHPOGOuOC/fdV966Ln01HP1me/6M581mUCscsKmUu6C&#10;sbt9W+lbEPw83givyJLuG9h+MdquMb0TgP5slZQUeX3yVrypzszAd1SM/97DJ1wCp2kZzrKzPjzN&#10;epP9GO9x0ZN0R0V4BR+EhCfgvr/b8nfxh7xDum3bEh0eGSnKtE8LfFQYxLbRdXithbEuhKQpkqQl&#10;jCLd/Si6mQesxO8LpS4v+dfnPSBA1mRzXUhXKd3Gwo25YUsHOx25zxlawVPqwRPa8VNGGfMGSXNG&#10;aQvvUudV4xckfCdv2Q5dN+8+q90uotIjovKVT2mCS36CU3bi+KsJ1qcDRx90Hr3Tznyzke5qB9u9&#10;LtaHncy32kjONqNONqFOtuDz1yJF60nOtpGcaiI91Uh1upZWvJL2TBGteAnj+Qoa8Qaa8000F5sp&#10;zzeTX+6jvZb63lwGXA/YQF/vKaWrKwv6ts/fDxWxtLLo5+lrIGEsy6dIhc9x+ep9S4UPgjzn2AQu&#10;XOd/zgsTIyPk0TR+5xMaVFBUvoz5U5sTQPhD3n8AvbTZ1tpXGKPclwwslgAtwSSprhRNsaQ10WRr&#10;LSh0Dl5tgEhz0+6mc9+FZe/U39dWm3d1vpsS3NDKz3jz5pP/UwfMQ8fNe47LD1wx991XHrjgHrri&#10;bjku37RduP55/tr7qYtGY2d1x8X1RsX1xs69HbmkO35ee+S8weh53f4r7zpf2Pe+cuzRDxlX9x2W&#10;dmq/92HgmnbrNd2uc8qtJ2UbTiu0iL9puq5VL2HWKG/fJO9WL+vdpuLfrujaKvWh+ZFe3X2thvPP&#10;y86f16rIUQJB54UuRHP+te6dvZu/Ff4H9SmpqbevPz5Ge4qUWvjCpQdSl6UOk/AJCJwTF7tCQ8J3&#10;7rxUe/tv+Iy/jz/P+7YIQ4Lf1dVcEK9SFnQ9I0ApOehmaxR1SzBhUzhBiTtzRVboAgZcXFhY+/bY&#10;8s607XbEuTlsXZlNXwUxuHh+bljRwkxR8Ek+z/NBnqetghLNZ5T6zqqNiCgNiSqPnVMbP6sxIaI+&#10;JqIxflp9/IzOyEWDsSsmk7ct0fe+LEh4Lkv6LElFLhkWYI3KcHaNa9ZNOLNajFnVqkXxkm0N5ksV&#10;9lMZ5n0xxqwE87Fy8XM91q5txboH97F//VPfqtMw1mMQ69qy5N+17pJZYWN8YR1ruYk+N1gJqyow&#10;391S4eeH4jbWtl/cMDk9bufheuWW1L3z8mLHLtAzs525/MLBwd/K/oueiUVeQdna3s6sP6rqD/Hn&#10;eYc4304XonR8aravb2B8Yq6jqzs7wrQxFNWbcKg0VGFgBJtfE++e+LGgLnNycnhlZbfRQrG2xzi6&#10;Outr8y7PdVCCoEZF9mOJ1wYShs0aHn2mfp1WCWOfs2aME6e0o+c1I5aUgpdehS7KRy+oxi6qJyzp&#10;xKH149F6Gcu6yViNWKxM2MqzINwtd9xla+x1B9wjz+Xb7qs3XFYeBqw+C8BKBK1Kha/IRa+pxK9q&#10;JeO001YN0je0U1blwlee+eJehqwoxK5DYekw8F10cV/lSXDdbK5jX33ByabmnW05d7nbAhcW5ofG&#10;O4obM1wSPhQ1Jde1NFgYOUuelGfYJyx8+lZhZRl0zTJmcWFpbyRnJ+J/hPdf4HsOfQPDJdHXS11Q&#10;aSGOwcXBF+2pz7tSvPQRNg5/kVIRND87t7m2dy0avVZT7tFTSr6JfrC+bBTme1vZN/1d3eantnWT&#10;uhWz5rVPbRsmVetv8zfUs9akM9bkM9dk0lals9YU8tY1i1Y0i7Bv0lcUk3GSESv3vZfFHVeOa8+f&#10;MJjnNV3g0Fk8rrFwXGueV3fplBn6mu3CAzcMxPJTV8ztzwvXzDHnDSHTaIpfdoTn9RDXywEOyWHG&#10;h1NPDHJA0HB96GRfBaK0yG5xRzOvra3NzE3VtJV4pJupBF945s9+1oXkkTuvb4qt2Vst7mMC+w+d&#10;sLLx2YAawv8b/jLvOxULiS/UGLcJnRlbdDTTkBcjUJUVueZ/nN0JIe5Pf9KPQNANdteD3SFet6Wr&#10;6lszBHsH+mvybk63koBbntNDGiofnpyxarvhDYqa4U7oYHh05tgUJhkkRuglBg/LjXEojfKqjosa&#10;zZ/+MH/SYoHPFMOmhz2mjWVRxBxWXmJXx3KpoYU1J0/qzQuqzfHIT7FIjrE8HWN9PsL6YujIs8HD&#10;L4YZHn+lvtVLe3/wyKOvHI/aeR40CN2vPvmomvd+ByWPt7GJBGQ+zjUAFbl3evu3NxqDMDs3FZxj&#10;/8yL57QnEZcTQsCDUMybks+H/MYHBtWHTDdPcohys0Z5e34fsf0+G/VX8ffkfTunleXN7qGu0Chb&#10;LdmzrkZ6DyTIGT7uF3ZmFXZkFXSn5XGm5HNH3vShjS323tyzrLawK2BNeXR9BsXy4B0QLGisunVV&#10;Sp7mztjRJ0tHHw4zX287dreJ/VkTp0wbv3LnWd2Ox1Z9MvajUl9Gn1rNPLDFPPRYfuWHlQ1cVkla&#10;McnGOTSteneuhPSsuHfgvjTgjPOX3sXPaoSiX7jOSHwef20/puQ2rOM/ZBo9aps67ls8EVU1ndY0&#10;k9ex6hjZqq5xbrz3+tbM+dp04uLS5O/MzcxMm8cr8Hvg8fpS8LoxCroznnE7xm5Pya6C98VSJsDV&#10;V/m5iIISb0SJa8dww+rOK7i2Byz/OvV/R94hz3l6ajKp0kM56pywFamE/am2xn7/GH/WNwx89kwC&#10;X44LuR45FcLE4UBx2u6oU8r7r4Nf19f2OquZGVxBhklnPv7aLGQ156ZEnuU4r8atPnLXZuqp/ZB0&#10;4KxS0pJ08qp88opGwapBzZpV/Zpd44pr25pn15p7D857cNVzcMVnajUQveo3v+o0tu44uP75K85h&#10;cNVlbCNobj0avRa6sJ6wuJGG2cjAbWTj1jMX19LR63EzazHT66FT4OeyIQuHhx0NL0EwtTULSIgz&#10;nJrZMRk2wamZ0ZSqELmgm5x2NBwudGIhjKcDGM74HmUzoX3joNTU2OER6HLRhIXtA4GwB6FaLF9O&#10;dRB2eWcZ5X+e9+3eFarn3PLIV9EkJ0MBVjdKITvad9rPO6tavBJdOc2p+OwZzvgdEfVlPOFAxedE&#10;esuPwizuXl1X9tq3t8L0Dk1mxb0crICBCzYgmB7kferKW72TlgtXHEBRk2UetRkGmVmGV/OMSkt0&#10;8vNHlBdO6C8Jmi+d/rJ8yRF73Wf5hjf2ktPyBaeli/YYEXOcsA5axBDNq48RMsaetVq6677wInRF&#10;Phonm4iTzsDJxGIeemOuOmHO2WDP2oH8b3uuSD/NTbsNgk0TvYYx/s/69zZrBqenRwLy9J4EE58L&#10;xBPxpOBxpeZypRL2ouV3J1MMkCwprYywsz8nxyIWTinof4zHjf5GIqAezjMwuv0EwN/AX+Yd+r+8&#10;vByaZ3kjCiYSQCEeyHbD9+jVh+Smb5/Floadt+PhcqXkcTjMaEwl6EpxPZL8bizsQQTgki0zM7Oz&#10;aHtHNNrbB/Jib0xUHwCx7uB6RrjfBbaz2nDxruMSc6Kvhi6qj17Xm71mtHBRb1JIffyozAzVsynC&#10;h3NIiSWSl4vUUkukj2apH45wys8LayzcNJl78HHqptXKOcMFfuVpHoUJVqlpphezlBLzTFJz7DJo&#10;xlcL9C8wzNIrtLeL7jx8kZ8gBYKd4LzCQDV9fd23Hf+2wIbufOUo9huxwM0I6kuBdMKuDCwW9EdM&#10;GY58pFCJeGXhrSopzXFSl/lkIOvlCDYhNxbRQNjzcOr2gcq9FP4i/rp+3wJHx/ttc+5ejQG4XEm5&#10;HRh5nY+IfKK/aU1+0e24qAcLjzMD+yc6LicaAVd6YWdGcV/aq6FIvQTxpt7CnaFsiPftP/VNzZlR&#10;4hO1BCDOF5K+7HilVzKPLTxzE3s28nFg2QZYvbFRs7lWvIBL61uJrMY652BN03BmCSsf4lccUhb9&#10;i9DJLdjscWzN5kbDOrZ+dbVueaX463JaI8Yna+FL/JJ+6JJ64KJW2IpGLCjlPndb3Udf90lntS0I&#10;LoBz+n35QGme5s79bBcGMgjDSi3vBhOJB5EKujHxux4V9WEV82fid6flcqblsqcRdyM5407FZUvP&#10;/oWOy47uhBW1kCfB08R9MSUfsJh/u2L7d/CXecct49Iq3KRjiE/7wrjt6fgcmAQ9mfiDaM8lU3K4&#10;ETAZ0wi7M54OpDvpxyAawCTgzSzsyXgukOxBKKFvgR56fnexJ3Sr2xZ9eVVjWoT4cAnxxrQFJIP9&#10;bTbREa/tEuw1czpUKkC9SvBD/aZz61p0z3rR1EbL6nrHxlr10lrlymoddiN/Zit9aM2rHwe5RW7d&#10;qy7tWN/u9bihtQr0etvm1hAI9oBg+SqY+BUXXJgXEGmQFic3NxYJgs0bI8pdWUBiqGRL5+57UrZ9&#10;u+aucsVgvvOh+84FMpz2YxTzYeb3YhDyoTsXRifgSnf0I41IANWZOOoTrjSi3sxC7kx8jjSCTvQX&#10;gvCUI5ga2nN/Ggb8s/iLvEPCPjpoFHdV1Bfgc6U/6cV02odexJ2e24NWwJuK04b2iD7TsY/0IkH0&#10;Ak70gp40p4LoxfwYTodQiQUekI04XdNR8m2ad1vqob62vrE5PfxhewawOnQNBJPGB/0TouRU36lx&#10;P/aifVzNqjbDorfErLt8wmzxkjPmoRfuph3mtufSddflC85LV20Xz9li+M2XT9vgRJ1WeG3WuO3W&#10;z/qt34rYuOOzdtt+6I5hxhuDj65O0pWFelvraeCa12LHifo4IDlcsaN7eKcY28K+tLjklf1RxPug&#10;UBihkB+tsBe9sCc11LUe/8gg4ELPZcfA8YWJx56O152a14NB1JtRwI3hdDCdiBcTtzPZ+UAgPMd6&#10;edf4/yv4y7xPTExYp2pdDzh6OphGPIhG0I2O14X2ZAAVlzP5sc/UfHaMTAYMx23oRR0YheygklFy&#10;uZMLBJAd9z5wxpEuLNcT9+2FDzuL37Z1fffAcHaKXnUCbKaJemvhHQjGTnRFxId+0TM0f63tIGWa&#10;evdTq7jFhLDeIq/uirAe7qLJirjRyg2r5Wvvcbc+rp01wImZrJ00xYkaYPjV5znlOrglsoXu+z54&#10;/enLp4/FGU7YuRAQ9N+YfDZeCSuNZyvKcxsc3G12O5b3Fjg+MWkarnLCAZ/Pj4jXj5TVlUTUhUXC&#10;+e4Dxws8dnQcdjRcjnSsVnTCvjTC/lQ8LlTcDnQnfanPhZNf8KPVinpS1VawvvpXthbbwV/WM5vr&#10;YFd3y/toieuhqMvhZJC8n/ZnvBBJwW5HetyBQsiTnseegdWS9qQT4yufc8+DxMS8ycR9KSWDTjmm&#10;mDR11YxOjA2ND2GWvwvINvVj09iyksj8xLPtuaiFblEQ5wqCxfMTGe1NfqVFXmHJviY+oa8s0+5Z&#10;VFx933PbYvj2x8nH1jMPrNF3LMev63Vd062/o5YhaRr3xjTI7LNHYKBzSa7LUEcYuJkOgtGrs8oT&#10;Dcx16eRFqa8bW8p3pjW2sbK62tvb2t5SMDT4tbm31Svb9rX/+XNOpDd8mVTDbhgGv37gLsr+hYrD&#10;jlrAg+q4Azm3B8XZSCoRLxoBZ5qLwZDJQPgilCyjIHh1ea8J/yX89X4VsnNHBpwzLr1M3XczllTU&#10;g4bPlobHhZLNgVAkkEDQk5rHiZb1Mw2bLblEKKde0IXX71jldThjk7zQ85iBnq8+nkFvFHRsrRwH&#10;B3aff4CEbls7YnBgV19nWZ5NSRJfdznlfP+FDfRbcMtlfTl+tD+7rio1MycuPDbM1iNA1cjmmYrb&#10;XfkARZNQQ1svW3f/sAivlJTI6pqU1qbUqZEscD0RBN1BjDFm/P5Y89GGbPqi5CdVFZGDoxPbauUb&#10;Zma6SrJftGSdr0/WXFxYnptAO1spKbygVjPhehPMey2Iht2RkNWWktMeUpUUIn4oFltCfu/tFyJw&#10;2pGd8id7kESingXkVtqu/M4jxv8ef533LXBy/Ktv3j3V3H034lBiPuTcthTHbSlOBVBdDKfgdqHg&#10;dqQV8GQ4Zk8p5I186kmjp85jep8r0kGnqq44JjTOXtX5DttTBuRxD3ffldVtnbM9L/jN75iDesW2&#10;2uI8k5IU0focmt4K5um+Cyuz8uDaR3AzEMTGL0zF9XS4VFe6FhZ4NNVaDfdYz03Hbi2HgRtR4EYI&#10;iLNYmZab7b02VMPSmkdZnXasLE2ipjLs6+Dg3h5UO/W8G1iezR2rOLTVQNUfTlJdEJYan/rukZCp&#10;tMibLxznvPGPOcOP2JJzutILeNCL+lLdCmcScqbl96YQ8aETcCc/E0T0PAPPPJu2ri1xffXn2vyz&#10;+Ou8g+D6ykZ1S6JJ9uG7SftEvcnZbMiFPOhkw85JxHDzByIF3JlEfBm5XeiP2RGf80foB1z6pPdE&#10;X+qkqbmiubGl1l39Cwy39wGM5hb2y9jdNr9HxC6gD5Mzix0d9cUFXhnxSjmx52uyj3WVMg7Xc8z1&#10;iGHHbm7NSYDLUuDSC3D+0tr0meXhW+j+C9OdPIM1JzqLGeqzWHNizmTGvsjPtGqqyx0dHvyVOO5l&#10;tziW0RoJLFZSDieyJgeaWVvI6TznsXJWlwk/we+1/5gjJYczNZ8ng7A/9ZlIYtX4Sw98TgoHUPK5&#10;0nLZ0VwMJ3qVDoTkas1920x75/wX8Nf1+86c9fT0pGeu1JPEg6I+xCw2BEL2h9+FPZTLZBOJPMTj&#10;xCDkySgaQMvnTXLZ/aCcOecHE01NKcXHN+89eSRx7vw15sMiCGJOOyevtZ33zELYHnv4JoZQEDpB&#10;VuYcem14ZKyjo6WuJrUs73Nh+quK9NMNWUeqUpnqc+gaM+ir08hqsqmr0jlq806XZtwuy9Mszbdp&#10;qk1vbW8aHPw6Ob30fVNBKMWtzY3tXH4iqLczL8MfKA+lTvK4k5GkVZ9zNs2Fx+zt9Udvaa/4HRQM&#10;JBbwphT1oRPyor6QdEg/5ewLT3FuV0oBF2pBJ4pL0ftV4+ga2wp3zDMozb8s8n+Z912CNtY2q1vS&#10;VSPZLoQd4vTEO21z7FPYs+f5By8kHzwTQCHoxiDiT30hHKHmz2aqc9tcSd1E8sNl1jvcJ0Rfysrr&#10;vrE4w3X30R3Jssry4fGhJdx2H/sz7z+zA4UwWHBmFjM+MdLb09ZSn5ad6Z2VYZed5piWbFNaEtjc&#10;kNfd2zQ41Dc1Mzszu/2y7l9ysJ3adnLbw1fbvyxhVgaH2lvb2vLzbGe7T7QHkETZn67NOQnOHJnO&#10;pAgyu2L6QUEp8rhwID6vF9SjMpz0I7uUCuini2oH3uK1JeFxIzwVgrgaAgRnm2Pmd9srlOyPAv9J&#10;/B09s5vNEnohOM/0jB/A4bzPOEoxo9hfOp70SRpwMwkQ9kcI+pNKxB4LzDYNDPB9o6B696TEMcrz&#10;rFynDTTMfdV9nh17QXqQVd/I1N3R95OpfV/vn3rV48bm9h4fM7PY6Zkl6JiaWkAvrOBw2++g/BPY&#10;Zmd5GdNQn9jc8K4g9GG0uxg4dRibhZ9mwxLjyoGuQnZGkacFKOXkFzpnmJ71ozrue5DL79C1yEOv&#10;44n8ivQK6hPUQh6IOFKyuwKq4Wf6B7bf5rCDv0w6hL/HO6QGtjPrHKrXjrn7Lkmyc6BlZnYqudrd&#10;r/S1fprwzSDi0/74ulFPI0OjPpu7XLr0kIlNgJnzvMD5m48lZCUuvhKmvHYA4FB+rm9yz4IBxWli&#10;8Wlh8Y82wPi3bRkqCXT8odBtryQaHemrTr6wMijwNQFR6EIBtiJG4yhi7YRDXU8mONFkhIk3Fjxp&#10;zlbLSHU2jJe5HUJzJ5jSPP12eo3L4Gjn+up6c391WJmzYcKzvNq4zb/VnX7H3+P9ByYWhmaWRsGN&#10;7caMw2Gn50aae0oSqjzciw2cwz75WoRYv3Q6ffiamPBFIy0rlSf6IkIX6Tm5kDSCxwWvyz1Xvy/w&#10;FACoNXRN0At/uGZ8m9bd+t5RHdvaY+f49vcPsG2tjo4MZ3vzbbUcWshFRL1ny3ShznLj7qp/PlQu&#10;mutKV5p9DdMlNpNG1Bj3rLQ6Kbs5IrsxuGuoAbeM/anSNxZXZ/+Oxf5L/B3eV1ZWent7a8srigqL&#10;csorO8f2Jmu2AdGwDq6urkzPjfv6+6g+1HojrCxIInzn7BN7RSdNUXUWAj7+U5dv31e5Lv7s7t2H&#10;/CIX8FCc+sYfML96/c7OnPg2v3uf/5+xtrZZU1OSEXW1MYQo1fNSnLdokh1Fos9xcFx4q+boeCKy&#10;JZVmsY1qvQxojznZ3161tg6ur63tjOXtYXxlNb+2Nj4uLtHXN8fdPcrHt7KqGgdpur+Ov9OvDgwO&#10;Wn34IM11woqR1pP7uMfTB9GxcV+/v29zl6gtMDk54czpy2SoEzB8buajZ84K3zpOfg4A2O9cVPgk&#10;aXuZ4S4bq5Cpzpd3z7+IHBWPDAv/bt7s4mfGoXuHUv+5YU+DYEZ5dVRSSlJcXFpKSht6rmViqmF4&#10;ZGrnNYvf8X1xANSrjg72VBdJTndd7Q2liLTl+1pA25tImOSM2moEwIZ9nUEH0mzwO6KBZl8gN0h6&#10;ZGTPrds5gyOYlYTEJK83il7nRX1YGayQCHkSYuVHj9IzsrDfH0H7K/g7vC8sLlZXVgbb21icO2UB&#10;ABEA4HOUyfHpo6ikxJ8fLp+cmnDydL1468mTV7rvPzvek5RkZBfnEr5x86rEDc7bZAAPPsGRt1Lm&#10;hud04AC99jsr3K/6x68rq8mFxYEuLm4GBm5vlMyU1YxNLTw/mpqamjkpK0dfEEwX4yg4y/GY65j5&#10;rVufr193vHzJ7eVzZwPDgKjoxql/XQbd29M5kEcPjpAvlOGHmZJWhx2az9gXYCaQG3KmLogqP1i+&#10;MNOvKMGwIN6yp6P++w768+sb6UWFLgqyTuxHwohgufsBawAwEhKO9fBorKmemZ39eTHon8df5v17&#10;NrjVle7eHh9z8w+kxAn7AH/4AS+2wx+V3+S2fu/oQfQiuqOre3BoZHFpqb27s7iiqq2rw8vP8wSf&#10;GBPLhQ/WTi9eSRESMQMA3e2L4omxIZPoPW1TMzHm7OJiee+uMwerJxWpHxHiE+KQLCnSm42ykYP0&#10;LhVp/lGivuMokIfwIxmBLgwIO3gg6OB+b3zAA3EogADpe5jO+eoFpy9fCrp70Ztgb3dvkIeL6tOL&#10;NnLAQCRQ50mYEetWmPKhzOdqY23t8GDPYGfp5PjIInZjenZhdn5pA7IbvqG8sMj7tHAoCi8GsS8X&#10;AD4DgJ2cQnNb++o3Hv6eJvw78r4X2sH82nq+nXUkAJQgYaWkpHEkKBdRgQB/v9HVf7vSYQmzUN1Q&#10;39DUhsXhqhsqbN09dHSNX98SvsZBLntdUOetlIGuloO4cBItYSHhvjw4kIPAy0EdNEAc9CCHTXOR&#10;pTIi3pMhv3KSTfGTY1hQKFKia1REMiRIHQK436F9xQTIUgJ4CeH+KiIgi4bQWUTg5Z1Lt64LSV0X&#10;0Hh518fpU1tlcE9DzgJmbWFhaWqkb/dtHL8psegtMCo11f3auRwqklpysuL9gBURLNjmy8zSTxMd&#10;28t2/yu8/xqDs/P2zx41UKN6GWkbj1A0Ux8KYyS2UlOq79ndw/73AOlf3MrKAnpuuL9r8GuPpIbK&#10;zSMQswSNhEAjyYFaMngDCTKWAP8FAaEkAXEOLdkcC7EVFfwTISLzKFXvCRofQhg3BVKFiOQ2HoKS&#10;Q+CB+GVZAIg5AFQj9leTwZtI9reS7otiRj0/wxGYkohdWlxYWF5Z216i/IcYWlx2srH15mCqYoB1&#10;sVL105OHigqGJSb3gmDX6krV+EQLDkrp7+Mv8b5XsV0YnE9Y5Ad5KZNrFz7cuGb1RuG1jvbL40fa&#10;WUiGeKkG2Ik7iYE8amR5cMBuj7MjEZBIfZeL3QDUcn5hrgSlZ7hcF+rgIB09DG+mwq8lxU8BAGkA&#10;EDsEcFEB2hSHYskIm6hJFUkIlUlgIUTIBjqqEBT+ERLCt9QEjzmIFO/RPb9OLcpw4Ar7YW0EfhYA&#10;NFHA2pmQYxxkbdw09revplfuvRAeynRnse3PLfcXJazr/2oj/TqUFN5EBHxlRkxykTkykz48KWz+&#10;6LHDOXHbExzWLMdsOI9bXj1va2lZ3v933u//1+S9qbnJVVHB5ciRNFLS3ENA+n4g4yCQS3Awi5k8&#10;koWklY1gUYC8i520mRJWRwB4H2d0drQf+dHd/3Sbe/jBu7W3jws73Sgbco6brJedtI0ULwoADERF&#10;kjLTskoLFdWVjahJ/BCH4kmQsoQEb4iQIQTwTCJ4EgJ+lJTA+D75RXbkYya8FxxHcqqr+4eHsvPz&#10;3x0/ngQA/YwEY1zkC1zE3YfxPvBzRGVm72a3k/X2eScMYS8AaZCYpFTbc6eLyQ72UxxopIB1MhFM&#10;85I0c5FVHSepoCTIOYiXfQjIxAMgXV8BQIFDrqRk5vcf5OQVYHeGV/8k/izvixiMX2DwvTOn1Ggo&#10;Ph0A7AEgCAByDgB1RIg2ClTvYTK0APmMENUAF2U9HUEjDXKQjWiMBZZwmOCTxMPMivJfzcfsatQ9&#10;vfrZL8CdnXrm8MEFHtIZAcr54wQ5hwDTa1caOrt2VcLwEtbs9h2v/UAuCmZEQihHSBBOjIgnQiYS&#10;oyQJ4CeOEKkykaoBgDYReX3j9sIKyDAqrKqxFOavRQLLPCRz/BQYHuKvh/EcxLjCMzJ3ktzNe68A&#10;EKBQRVvnJxVl/2Nk/UcOYrgIZ3lIew4TNDMS9Z6gnBGkmOQh62Gh7DtM0U5OUIjA8zwImOABZkcP&#10;v79wVufeXWMjw9qmuvWNP+tR/VneITMGspkG+/omvg60dHZERkZ80tXRv3TxEx1NFiV8moukn524&#10;9QhJMRVRHim8mRY2xk68yE82ykFYTIrvyEhnq6le1dr660JBbcHS1sGfh2mODbHAQzYjQLHCRVRP&#10;CXy8cLK2u/vnBqKjo6sFO+BFiBdBjHqMRHxE7QtA4YURwSMPIl4yIiIMmN0e0yly0rq7+uxeDynf&#10;3IJCeyHOHoYDK3xkM/wUUAWMHoE58h3zDtzbdGEXUNW2Dgw4mRhaHz2SCsfroEVMclPMCZJPcJJ0&#10;MyNqKGHVVAStdKiho6hJTsJ8JpQ5PZ3Bw0fuLi455WWDQ0PzM9OzU1PTU1NYHPYXqut38Xf6VUg0&#10;cBubC5jlsempvJoaT0ODWG6actL9DTCghmhfNdmhNhr8bkbUwHGKdja6aiqyYjgQdWifybFjxqqq&#10;sWlpXUNDC7jtQfGBRaz1W704ZtLpE6g5PrJpHvK5Y8haRvz3966Xt7R97/zml1bDgj0fXzuihAJc&#10;9gFOBwEFALiCwnPCA/z2AcEA4AIAaswH7J8hI96QOyuz2r1Xa+nefngcqub8kmLnc8L1VPumWZHj&#10;PKTTnKSjR/F9GSmtLT91jU9WNdR7+vmqvH6lcozFB/9gIR5QQoiopafqYKcb4KQeZCPspIW1kB1o&#10;QgIVCCCamdTu1kVXm8/lTU0T6AXM6p8bjvs3+Du8/wyoDkbm5uKS4u2kXniz0GcQ76+GA62EQD89&#10;vO0IdTkNVSE5QT4JLBt1KOYgYHrwwHMC1EtmZu0rFxVeSkoICcWgDo0dRnSxEm7XE+m+TATw+d6t&#10;+t6+76S3dnZb6UvqiB94Iwo8uX7a5PIFI+4T2nevBkVGOFl9tH5879P5019uXLV6Lqmnr/NO4bbZ&#10;TSKHx3gfZIVSU5KWdwyOospqG3GxHHygixhop0P2sRANUB5yR+CfZ6KTo6JQhMMN9+8LhlQ2Ci+L&#10;GFZACi+mQFXSkLcy0/YyEXUSAgWE+/x4WB3kpWMT4vtHxyG6f+im3+ix/iz+Ju87JgGU617GkBMx&#10;h8XWd3YFuLjY37kVzEieT7K/mOBgCSFeERksnxSRSoxIJILFIGH+sEO2h/apHgKeHNoXggQ6KQ91&#10;MaK6qQ9VHASCYICNgnz34N6+c9hVMDMj1VSW3+ASICVO9emj+dDU7Pzi0vDsLGQQrm9uLa+uLi8t&#10;zqLRS4uLWAxmaXkFcqTjYuL1Xt7QvgAzuEns/lm3++sQlFRr/4DN04ehcKAaD+ikONhHh+ik2u+B&#10;AtRgBz2QeGGE8DgiWDIxIp0UVUwGLyY8lA8DCvCBTBI8X0aKIA2Vlo4O9MrKyi/90p9v/2/g/1Xe&#10;fwZUrtWNjbHZuazcXE91Na/D9JA/lbwPyMLfn08Ay4cscRKUEwmBDhmBHikqkQzZQw3rpThQBwNS&#10;AcCansrL3n5sdm+goW9wPNTbSvceqeZ1fEPlp7kFZX/ylVQbm+DsAiYkJEDrAZ/+hX22Kmfyc9KW&#10;t8BJ9ILXhw/2DNSJBwCojgdIgDJymCYZgTEZyoUUmUQEL0QeSjkExABAKAB4khLYnxL2fKeXXVg0&#10;ufh7j7v/bfxTvG9X/vfahypgHreSk5zo8vSh3Yljn5EwO2DbBHq/DzDCBxzwgdQD23YYZOcFHQSc&#10;6Si+PHmcXVS8uOPizi9v5uZluhrd0b8B03/OHRzoO4vG/JZc/fo7KNs9/bS+sdXa0W33TsbkGtz6&#10;GXWU76fhse2NlrPzC5wVZBxOsPoiDkDuFVSAj/sAdQB4CwDG+4D3JMRWArwuMlKxgYEdg4OY3Q06&#10;/zP4J+V9m/tf0jG1uFRaWxfm6f1JUUHp3BlFLnZzFiaXw/Q+bEdchfmd79/zNjFOz86Z+baFwsDI&#10;ZEyArZsam8l9hJXu8+r6ptW/8HKenfx/KsA0einQ08ngHtP7Owd8Pr7q3NlVZgGLLa1vDHdz81JT&#10;8Dh32uPsKbvrlw2fS7w3fBcRFlbf0TmHw/5Cofxn8E/y/mt8p2EBh4MUd01VVVFefm52XmlZaX17&#10;x/DC4spPlldxWZm5+h3HF/gfn5HbW5p+HZ36QeHfwXbsldWNtLR0vacCptcAF6MHVY17Y3YQs1CR&#10;mr9+be4d6B4Zm1lcgoyTn7P7FwH6x/Gf5X1HcP7UDcQnJD579ujJFU6le1x+bk5ze8u6/h+Z385/&#10;cwusqKrXeHrW4jJgp3mjqLxh98ffwraxAGUJRduZdfkP4j8u73+Su+bmtpycrMLSssra5pUdRf/9&#10;pWd/H9/aEvSnorZZ+y6v933AQ/NMVW397ve/wjbve8H/MP6zvP9tbG1Chsk/o2Z3Jwyg5NJSUiR4&#10;8ZSEgLeSYmN7643+Z/i/yftOQ/+nsbCwaGVleevWeXYm8scPH+59+z/C/1F5/w9gW2utrW1OzMw3&#10;NDVWVf3GG5r+m/j/H94hffPPt6G/CRD8/wF7ES9TPlpHjgAAAABJRU5ErkJgglBLAwQUAAYACAAA&#10;ACEAwP3XleIAAAALAQAADwAAAGRycy9kb3ducmV2LnhtbEyPwW7CMAyG75P2DpEn7QZpIdto1xQh&#10;tO2EkAaTEDfTmLaiSaomtOXtF07bzZY//f7+bDnqhvXUudoaCfE0AkamsKo2pYSf/edkAcx5NAob&#10;a0jCjRws88eHDFNlB/NN/c6XLIQYl6KEyvs25dwVFWl0U9uSCbez7TT6sHYlVx0OIVw3fBZFr1xj&#10;bcKHCltaV1Rcdlct4WvAYTWPP/rN5by+Hfcv28MmJimfn8bVOzBPo/+D4a4f1CEPTid7NcqxRsJE&#10;vM0Deh8WCbBAJDMhgJ0CKhIBPM/4/w75L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hbRb0oAMAAN0KAAAOAAAAAAAAAAAAAAAAADoCAABkcnMvZTJvRG9jLnht&#10;bFBLAQItAAoAAAAAAAAAIQA5Mi3kp3gAAKd4AAAUAAAAAAAAAAAAAAAAAAYGAABkcnMvbWVkaWEv&#10;aW1hZ2UxLnBuZ1BLAQItABQABgAIAAAAIQDA/deV4gAAAAsBAAAPAAAAAAAAAAAAAAAAAN9+AABk&#10;cnMvZG93bnJldi54bWxQSwECLQAUAAYACAAAACEAqiYOvrwAAAAhAQAAGQAAAAAAAAAAAAAAAADu&#10;fwAAZHJzL19yZWxzL2Uyb0RvYy54bWwucmVsc1BLBQYAAAAABgAGAHwBAADh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7" o:spid="_x0000_s1027" type="#_x0000_t75" style="position:absolute;left:1359;top:929;width:1875;height:19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dzPyAAAAOMAAAAPAAAAZHJzL2Rvd25yZXYueG1sRE9fS8Mw&#10;EH8X/A7hBN9cUsfKVpeNMRmIiGOd4OvZnG2xudQk3eq3N4Kwx/v9v+V6tJ04kQ+tYw3ZRIEgrpxp&#10;udbwdtzdzUGEiGywc0wafijAenV9tcTCuDMf6FTGWqQQDgVqaGLsCylD1ZDFMHE9ceI+nbcY0+lr&#10;aTyeU7jt5L1SubTYcmposKdtQ9VXOVgNr+rxu1Szds/v0+chH1787jB8aH17M24eQEQa40X8734y&#10;ab6aLbJ8Pl1k8PdTAkCufgEAAP//AwBQSwECLQAUAAYACAAAACEA2+H2y+4AAACFAQAAEwAAAAAA&#10;AAAAAAAAAAAAAAAAW0NvbnRlbnRfVHlwZXNdLnhtbFBLAQItABQABgAIAAAAIQBa9CxbvwAAABUB&#10;AAALAAAAAAAAAAAAAAAAAB8BAABfcmVscy8ucmVsc1BLAQItABQABgAIAAAAIQCttdzPyAAAAOMA&#10;AAAPAAAAAAAAAAAAAAAAAAcCAABkcnMvZG93bnJldi54bWxQSwUGAAAAAAMAAwC3AAAA/AIAAAAA&#10;">
                  <v:imagedata r:id="rId9" o:title=""/>
                </v:shape>
                <v:rect id="Rectangle 38" o:spid="_x0000_s1028" style="position:absolute;left:3287;top:1983;width:7091;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lFMygAAAOMAAAAPAAAAZHJzL2Rvd25yZXYueG1sRI9RS8Mw&#10;FIXfBf9DuANfxKWt0rV12ZDpQMEXqz/g0lyTsuamNHGr/34ZCD4ezjnf4ay3sxvEkabQe1aQLzMQ&#10;xJ3XPRsFX5/7uwpEiMgaB8+k4JcCbDfXV2tstD/xBx3baESCcGhQgY1xbKQMnSWHYelH4uR9+8lh&#10;THIyUk94SnA3yCLLSumw57RgcaSdpe7Q/jgFZIqH5/f7zu7GvSxf2kq/3ZpaqZvF/PQIItIc/8N/&#10;7VetoMjKVZ3XqyqHy6f0B+TmDAAA//8DAFBLAQItABQABgAIAAAAIQDb4fbL7gAAAIUBAAATAAAA&#10;AAAAAAAAAAAAAAAAAABbQ29udGVudF9UeXBlc10ueG1sUEsBAi0AFAAGAAgAAAAhAFr0LFu/AAAA&#10;FQEAAAsAAAAAAAAAAAAAAAAAHwEAAF9yZWxzLy5yZWxzUEsBAi0AFAAGAAgAAAAhAG0uUUzKAAAA&#10;4wAAAA8AAAAAAAAAAAAAAAAABwIAAGRycy9kb3ducmV2LnhtbFBLBQYAAAAAAwADALcAAAD+AgAA&#10;AAA=&#10;" fillcolor="#92cddc"/>
                <v:rect id="Rectangle 39" o:spid="_x0000_s1029" style="position:absolute;left:661;top:1983;width:669;height:2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nWNygAAAOMAAAAPAAAAZHJzL2Rvd25yZXYueG1sRE/RagIx&#10;EHwv9B/CFnwRzWmtnlejFFvBgi+efsBy2SZHL5vjEvX6901B6MvA7uzM7Kw2vWvElbpQe1YwGWcg&#10;iCuvazYKzqfdKAcRIrLGxjMp+KEAm/XjwwoL7W98pGsZjUgmHApUYGNsCylDZclhGPuWOHFfvnMY&#10;09gZqTu8JXPXyGmWzaXDmlOCxZa2lqrv8uIUkJnO3g/Pld22Ozn/KHP9OTRLpQZP/dsriEh9/D++&#10;q/c6vT95WczyRQL465QWINe/AAAA//8DAFBLAQItABQABgAIAAAAIQDb4fbL7gAAAIUBAAATAAAA&#10;AAAAAAAAAAAAAAAAAABbQ29udGVudF9UeXBlc10ueG1sUEsBAi0AFAAGAAgAAAAhAFr0LFu/AAAA&#10;FQEAAAsAAAAAAAAAAAAAAAAAHwEAAF9yZWxzLy5yZWxzUEsBAi0AFAAGAAgAAAAhAFDCdY3KAAAA&#10;4wAAAA8AAAAAAAAAAAAAAAAABwIAAGRycy9kb3ducmV2LnhtbFBLBQYAAAAAAwADALcAAAD+AgAA&#10;AAA=&#10;" fillcolor="#92cddc"/>
              </v:group>
            </w:pict>
          </mc:Fallback>
        </mc:AlternateContent>
      </w:r>
      <w:r w:rsidR="00CD6AB4" w:rsidRPr="00F650FB">
        <w:rPr>
          <w:rFonts w:ascii="Aptos" w:hAnsi="Aptos"/>
          <w:b/>
          <w:lang w:eastAsia="it-IT"/>
        </w:rPr>
        <w:t xml:space="preserve">  COMUNE DI RIOMAGGIORE</w:t>
      </w:r>
    </w:p>
    <w:p w14:paraId="316C8465" w14:textId="77777777" w:rsidR="00CD6AB4" w:rsidRPr="00F650FB" w:rsidRDefault="00CD6AB4" w:rsidP="00CD6AB4">
      <w:pPr>
        <w:suppressAutoHyphens w:val="0"/>
        <w:rPr>
          <w:rFonts w:ascii="Aptos" w:hAnsi="Aptos"/>
          <w:lang w:eastAsia="it-IT"/>
        </w:rPr>
      </w:pPr>
    </w:p>
    <w:p w14:paraId="2B1FDB7A" w14:textId="77777777" w:rsidR="00122BA7" w:rsidRPr="00F650FB" w:rsidRDefault="00122BA7" w:rsidP="009D4E00">
      <w:pPr>
        <w:spacing w:line="360" w:lineRule="auto"/>
        <w:jc w:val="center"/>
        <w:rPr>
          <w:rFonts w:ascii="Aptos" w:hAnsi="Aptos" w:cs="Tahoma"/>
          <w:b/>
        </w:rPr>
      </w:pPr>
    </w:p>
    <w:p w14:paraId="0033A76C" w14:textId="77777777" w:rsidR="00122BA7" w:rsidRPr="00F650FB" w:rsidRDefault="00122BA7" w:rsidP="009D4E00">
      <w:pPr>
        <w:spacing w:line="360" w:lineRule="auto"/>
        <w:jc w:val="center"/>
        <w:rPr>
          <w:rFonts w:ascii="Aptos" w:hAnsi="Aptos" w:cs="Tahoma"/>
          <w:b/>
          <w:color w:val="0B769F"/>
        </w:rPr>
      </w:pPr>
    </w:p>
    <w:p w14:paraId="58AA9461" w14:textId="77777777" w:rsidR="00825F6C" w:rsidRPr="00F650FB" w:rsidRDefault="00825F6C" w:rsidP="009D4E00">
      <w:pPr>
        <w:spacing w:line="360" w:lineRule="auto"/>
        <w:jc w:val="center"/>
        <w:rPr>
          <w:rFonts w:ascii="Aptos" w:hAnsi="Aptos" w:cs="Tahoma"/>
          <w:b/>
          <w:color w:val="0B769F"/>
        </w:rPr>
      </w:pPr>
    </w:p>
    <w:p w14:paraId="230B2548" w14:textId="77777777" w:rsidR="00825F6C" w:rsidRPr="00F650FB" w:rsidRDefault="00825F6C" w:rsidP="009D4E00">
      <w:pPr>
        <w:spacing w:line="360" w:lineRule="auto"/>
        <w:jc w:val="center"/>
        <w:rPr>
          <w:rFonts w:ascii="Aptos" w:hAnsi="Aptos" w:cs="Tahoma"/>
          <w:b/>
          <w:color w:val="0B769F"/>
        </w:rPr>
      </w:pPr>
    </w:p>
    <w:p w14:paraId="7DA20D6D" w14:textId="77777777" w:rsidR="00825F6C" w:rsidRPr="00F650FB" w:rsidRDefault="00825F6C" w:rsidP="009D4E00">
      <w:pPr>
        <w:spacing w:line="360" w:lineRule="auto"/>
        <w:jc w:val="center"/>
        <w:rPr>
          <w:rFonts w:ascii="Aptos" w:hAnsi="Aptos" w:cs="Tahoma"/>
          <w:b/>
          <w:color w:val="0B769F"/>
        </w:rPr>
      </w:pPr>
    </w:p>
    <w:p w14:paraId="4CE9F95F" w14:textId="77777777" w:rsidR="00825F6C" w:rsidRPr="00F650FB" w:rsidRDefault="00825F6C" w:rsidP="009D4E00">
      <w:pPr>
        <w:spacing w:line="360" w:lineRule="auto"/>
        <w:jc w:val="center"/>
        <w:rPr>
          <w:rFonts w:ascii="Aptos" w:hAnsi="Aptos" w:cs="Tahoma"/>
          <w:b/>
          <w:color w:val="0B769F"/>
        </w:rPr>
      </w:pPr>
    </w:p>
    <w:p w14:paraId="47108535" w14:textId="77777777" w:rsidR="00122BA7" w:rsidRPr="00F650FB" w:rsidRDefault="00122BA7" w:rsidP="009D4E00">
      <w:pPr>
        <w:spacing w:line="360" w:lineRule="auto"/>
        <w:jc w:val="center"/>
        <w:rPr>
          <w:rFonts w:ascii="Aptos" w:hAnsi="Aptos" w:cs="Tahoma"/>
          <w:b/>
          <w:color w:val="0B769F"/>
        </w:rPr>
      </w:pPr>
      <w:r w:rsidRPr="00F650FB">
        <w:rPr>
          <w:rFonts w:ascii="Aptos" w:hAnsi="Aptos" w:cs="Tahoma"/>
          <w:b/>
          <w:color w:val="0B769F"/>
        </w:rPr>
        <w:t>PIANO INTEGRATO ATTIVITÀ E ORGANIZZAZIONE</w:t>
      </w:r>
    </w:p>
    <w:p w14:paraId="5FD317F8" w14:textId="77777777" w:rsidR="00122BA7" w:rsidRPr="00F650FB" w:rsidRDefault="00122BA7" w:rsidP="009D4E00">
      <w:pPr>
        <w:spacing w:line="360" w:lineRule="auto"/>
        <w:jc w:val="center"/>
        <w:rPr>
          <w:rFonts w:ascii="Aptos" w:hAnsi="Aptos" w:cs="Tahoma"/>
          <w:b/>
          <w:color w:val="0B769F"/>
        </w:rPr>
      </w:pPr>
      <w:r w:rsidRPr="00F650FB">
        <w:rPr>
          <w:rFonts w:ascii="Aptos" w:hAnsi="Aptos" w:cs="Tahoma"/>
          <w:b/>
          <w:color w:val="0B769F"/>
        </w:rPr>
        <w:t>2026/2028</w:t>
      </w:r>
    </w:p>
    <w:p w14:paraId="404B7D81" w14:textId="33410484" w:rsidR="00122BA7" w:rsidRPr="00F650FB" w:rsidRDefault="00AB215F" w:rsidP="009D4E00">
      <w:pPr>
        <w:spacing w:line="360" w:lineRule="auto"/>
        <w:jc w:val="center"/>
        <w:rPr>
          <w:rFonts w:ascii="Aptos" w:hAnsi="Aptos" w:cs="Tahoma"/>
          <w:b/>
        </w:rPr>
      </w:pPr>
      <w:r w:rsidRPr="00F650FB">
        <w:rPr>
          <w:rFonts w:ascii="Aptos" w:hAnsi="Aptos"/>
          <w:noProof/>
        </w:rPr>
        <mc:AlternateContent>
          <mc:Choice Requires="wpi">
            <w:drawing>
              <wp:anchor distT="0" distB="0" distL="114300" distR="114300" simplePos="0" relativeHeight="251654656" behindDoc="0" locked="0" layoutInCell="1" allowOverlap="1" wp14:anchorId="47960463" wp14:editId="09BD03A2">
                <wp:simplePos x="0" y="0"/>
                <wp:positionH relativeFrom="column">
                  <wp:posOffset>1508125</wp:posOffset>
                </wp:positionH>
                <wp:positionV relativeFrom="paragraph">
                  <wp:posOffset>141605</wp:posOffset>
                </wp:positionV>
                <wp:extent cx="3094990" cy="31750"/>
                <wp:effectExtent l="66040" t="66040" r="48895" b="54610"/>
                <wp:wrapNone/>
                <wp:docPr id="1844514403" name="Input penna 7"/>
                <wp:cNvGraphicFramePr>
                  <a:graphicFrameLocks xmlns:a="http://schemas.openxmlformats.org/drawingml/2006/main"/>
                </wp:cNvGraphicFramePr>
                <a:graphic xmlns:a="http://schemas.openxmlformats.org/drawingml/2006/main">
                  <a:graphicData uri="http://schemas.microsoft.com/office/word/2010/wordprocessingInk">
                    <w14:contentPart bwMode="auto" r:id="rId10">
                      <w14:nvContentPartPr>
                        <w14:cNvContentPartPr>
                          <a14:cpLocks xmlns:a14="http://schemas.microsoft.com/office/drawing/2010/main" noRot="1" noChangeArrowheads="1"/>
                        </w14:cNvContentPartPr>
                      </w14:nvContentPartPr>
                      <w14:xfrm>
                        <a:off x="0" y="0"/>
                        <a:ext cx="3094990" cy="31750"/>
                      </w14:xfrm>
                    </w14:contentPart>
                  </a:graphicData>
                </a:graphic>
                <wp14:sizeRelH relativeFrom="margin">
                  <wp14:pctWidth>0</wp14:pctWidth>
                </wp14:sizeRelH>
                <wp14:sizeRelV relativeFrom="margin">
                  <wp14:pctHeight>0</wp14:pctHeight>
                </wp14:sizeRelV>
              </wp:anchor>
            </w:drawing>
          </mc:Choice>
          <mc:Fallback>
            <w:pict>
              <v:shape w14:anchorId="7667EBC2" id="Input penna 7" o:spid="_x0000_s1026" type="#_x0000_t75" style="position:absolute;margin-left:118.05pt;margin-top:-51.35pt;width:245.1pt;height:1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WvgOvAQAAlwMAAA4AAABkcnMvZTJvRG9jLnhtbJxTXU/jMBB8P+n+&#10;g+X3axJaComaohMVEtLBIQQ/wOePxiL2RmuXlH9/m6ShhYKQeInsHWk8OzNZXGxdzZ41Bgu+5Nkk&#10;5Ux7Ccr6dckfH65+nXMWovBK1OB1yV904BfLnz8WbVPoE6igVhoZkfhQtE3JqxibIkmCrLQTYQKN&#10;9gQaQCciXXGdKBQtsbs6OUnTedICqgZB6hBouhpAvuz5jdEy/jUm6Mjqkp/nec5ZLPlZPj07JaVI&#10;s/mUZv9oNie6lCfLhSjWKJrKyp0s8Q1VTlhPIl6pViIKtkF7ROWsRAhg4kSCS8AYK3W/E22Xpe+2&#10;u/ZP3WbZTG6wkOCj9vFOYBz964HvPOFq8qC9AUUJiU0EvmMkg74OZBC9ArlxpGdIBXUtIlUiVLYJ&#10;ZHRhVcnxWmV7/f75cr/BHe73un0PiGxWyOYPyKcwRpLNjpR96OSuLIOZfSjMwz1QBzJOp8tK+LX+&#10;jQhtpYUK3ZgakIwWH0kZkc/Ebw26LnbyhG1LTh176b59q/Q2MknDaZrP8pwgSdg065p48ObAML5z&#10;EDLJelOnw3sn+eB/Wv4HAAD//wMAUEsDBBQABgAIAAAAIQCkbVxGxwEAAGcEAAAQAAAAZHJzL2lu&#10;ay9pbmsxLnhtbLSTTW+jMBCG7yvtf7C8h1w2YCDkA5X01EiVdqVVP6T2SMENVrEd2SYk/34H4zhU&#10;TXvavSAz9rwz8/j11fWBN2hPlWZS5DgKCEZUlLJiYpvjx4fNdImRNoWoikYKmuMj1fh6/f3bFRNv&#10;vMngi0BB6H7FmxzXxuyyMOy6LuiSQKptGBOShLfi7fcvvHZZFX1lghkoqU+hUgpDD6YXy1iV49Ic&#10;iD8P2veyVSX1231ElecTRhUl3UjFC+MV60II2iBRcOj7CSNz3MGCQZ0tVRhxBgNP4yCaLWbLmxUE&#10;ikOOR/8ttKihE47Dy5rP/0Fz81GzbyuJF/MFRq6liu77nkLLPPt89j9K7qgyjJ4xD1DcxhGVw7/l&#10;M4BSVMum7e8Go33RtIAsIgRs4WpH4QUgH/WAzT/VAy6f6o2be4/GjTfm4KB5S52u1jBOweh85z1m&#10;NAj34Xuj7HOISZxOo3gakYcoydI0i2bBKpmPrsK5+KT5olpde70Xdfar3fHUhsk6VpnaQycBST30&#10;MfJLqTVl29p8levGtsneORfeoTUTcnPc0dcc/7BPEdnMIWAHIYigeEbI/Odkma4WEzIh7wzpiwDp&#10;9V8AAAD//wMAUEsDBBQABgAIAAAAIQDYMboM4gAAAAwBAAAPAAAAZHJzL2Rvd25yZXYueG1sTI9N&#10;S8QwFEX3gv8hPMGNzKQfQ1tq00EEXQxuZtTB5WvzbItNUpJMW/+9caXLxz3ce161X9XIZrJuMFpA&#10;vI2AkW6NHHQn4O31aVMAcx61xNFoEvBNDvb19VWFpTSLPtJ88h0LJdqVKKD3fio5d21PCt3WTKRD&#10;9mmsQh9O23FpcQnlauRJFGVc4aDDQo8TPfbUfp0uSkBhi/zwPMuXu+NHw2l3xuX9fBDi9mZ9uAfm&#10;afV/MPzqB3Wog1NjLlo6NgpI0iwOqIBNHCU5sIDkSZYCawK7y1PgdcX/P1H/AAAA//8DAFBLAwQU&#10;AAYACAAAACEAeRi8nb8AAAAhAQAAGQAAAGRycy9fcmVscy9lMm9Eb2MueG1sLnJlbHOEz7FqxDAM&#10;BuC90Hcw2hslHcpR4mQ5DrKWFG41jpKYxLKxnNJ7+3rswcENGoTQ90tt/+t39UNJXGANTVWDIrZh&#10;crxo+B4vbydQkg1PZg9MGm4k0HevL+0X7SaXJVldFFUUFg1rzvETUexK3kgVInGZzCF5k0ubFozG&#10;bmYhfK/rD0z/DejuTDVMGtIwNaDGWyzJz+0wz87SOdjDE+cHEWgPycFf/V5QkxbKGhxvWKqpyqGA&#10;XYt3j3V/AAAA//8DAFBLAQItABQABgAIAAAAIQCbMyc3DAEAAC0CAAATAAAAAAAAAAAAAAAAAAAA&#10;AABbQ29udGVudF9UeXBlc10ueG1sUEsBAi0AFAAGAAgAAAAhADj9If/WAAAAlAEAAAsAAAAAAAAA&#10;AAAAAAAAPQEAAF9yZWxzLy5yZWxzUEsBAi0AFAAGAAgAAAAhAPfWvgOvAQAAlwMAAA4AAAAAAAAA&#10;AAAAAAAAPAIAAGRycy9lMm9Eb2MueG1sUEsBAi0AFAAGAAgAAAAhAKRtXEbHAQAAZwQAABAAAAAA&#10;AAAAAAAAAAAAFwQAAGRycy9pbmsvaW5rMS54bWxQSwECLQAUAAYACAAAACEA2DG6DOIAAAAMAQAA&#10;DwAAAAAAAAAAAAAAAAAMBgAAZHJzL2Rvd25yZXYueG1sUEsBAi0AFAAGAAgAAAAhAHkYvJ2/AAAA&#10;IQEAABkAAAAAAAAAAAAAAAAAGwcAAGRycy9fcmVscy9lMm9Eb2MueG1sLnJlbHNQSwUGAAAAAAYA&#10;BgB4AQAAEQgAAAAA&#10;">
                <v:imagedata r:id="rId11" o:title=""/>
                <o:lock v:ext="edit" rotation="t" aspectratio="f"/>
              </v:shape>
            </w:pict>
          </mc:Fallback>
        </mc:AlternateContent>
      </w:r>
    </w:p>
    <w:p w14:paraId="2B1A93BC" w14:textId="77777777" w:rsidR="00CE35E0" w:rsidRPr="00F650FB" w:rsidRDefault="00CE35E0" w:rsidP="009D4E00">
      <w:pPr>
        <w:spacing w:line="360" w:lineRule="auto"/>
        <w:jc w:val="center"/>
        <w:rPr>
          <w:rFonts w:ascii="Aptos" w:hAnsi="Aptos" w:cs="Tahoma"/>
          <w:bCs/>
        </w:rPr>
      </w:pPr>
    </w:p>
    <w:p w14:paraId="35A24CEB" w14:textId="37C4D716" w:rsidR="00122BA7" w:rsidRPr="00F650FB" w:rsidRDefault="00122BA7" w:rsidP="009D4E00">
      <w:pPr>
        <w:spacing w:line="360" w:lineRule="auto"/>
        <w:jc w:val="center"/>
        <w:rPr>
          <w:rFonts w:ascii="Aptos" w:hAnsi="Aptos" w:cs="Tahoma"/>
          <w:bCs/>
        </w:rPr>
      </w:pPr>
      <w:r w:rsidRPr="00F650FB">
        <w:rPr>
          <w:rFonts w:ascii="Aptos" w:hAnsi="Aptos" w:cs="Tahoma"/>
          <w:bCs/>
        </w:rPr>
        <w:t xml:space="preserve">Approvato con deliberazione di Giunta Comunale </w:t>
      </w:r>
      <w:r w:rsidR="00BF02E1">
        <w:rPr>
          <w:rFonts w:ascii="Aptos" w:hAnsi="Aptos" w:cs="Tahoma"/>
          <w:bCs/>
        </w:rPr>
        <w:t>n. 36 del 24.03.2026</w:t>
      </w:r>
    </w:p>
    <w:p w14:paraId="2E6DA100" w14:textId="77777777" w:rsidR="007E1CB0" w:rsidRPr="00F650FB" w:rsidRDefault="007E1CB0" w:rsidP="009D4E00">
      <w:pPr>
        <w:spacing w:line="360" w:lineRule="auto"/>
        <w:jc w:val="center"/>
        <w:rPr>
          <w:rFonts w:ascii="Aptos" w:hAnsi="Aptos" w:cs="Tahoma"/>
          <w:bCs/>
        </w:rPr>
      </w:pPr>
    </w:p>
    <w:p w14:paraId="3EC6375F" w14:textId="77777777" w:rsidR="007E1CB0" w:rsidRPr="00F650FB" w:rsidRDefault="007E1CB0" w:rsidP="009D4E00">
      <w:pPr>
        <w:spacing w:line="360" w:lineRule="auto"/>
        <w:jc w:val="center"/>
        <w:rPr>
          <w:rFonts w:ascii="Aptos" w:hAnsi="Aptos" w:cs="Tahoma"/>
          <w:bCs/>
        </w:rPr>
      </w:pPr>
    </w:p>
    <w:p w14:paraId="5546FE18" w14:textId="77777777" w:rsidR="007E1CB0" w:rsidRPr="00F650FB" w:rsidRDefault="007E1CB0" w:rsidP="009D4E00">
      <w:pPr>
        <w:spacing w:line="360" w:lineRule="auto"/>
        <w:jc w:val="center"/>
        <w:rPr>
          <w:rFonts w:ascii="Aptos" w:hAnsi="Aptos" w:cs="Tahoma"/>
          <w:bCs/>
        </w:rPr>
      </w:pPr>
    </w:p>
    <w:p w14:paraId="1F8EBC9B" w14:textId="77777777" w:rsidR="007E1CB0" w:rsidRPr="00F650FB" w:rsidRDefault="007E1CB0" w:rsidP="009D4E00">
      <w:pPr>
        <w:spacing w:line="360" w:lineRule="auto"/>
        <w:jc w:val="center"/>
        <w:rPr>
          <w:rFonts w:ascii="Aptos" w:hAnsi="Aptos" w:cs="Tahoma"/>
          <w:bCs/>
        </w:rPr>
      </w:pPr>
    </w:p>
    <w:p w14:paraId="41E650A3" w14:textId="77777777" w:rsidR="007E1CB0" w:rsidRPr="00F650FB" w:rsidRDefault="007E1CB0" w:rsidP="009D4E00">
      <w:pPr>
        <w:spacing w:line="360" w:lineRule="auto"/>
        <w:jc w:val="center"/>
        <w:rPr>
          <w:rFonts w:ascii="Aptos" w:hAnsi="Aptos" w:cs="Tahoma"/>
          <w:bCs/>
        </w:rPr>
      </w:pPr>
    </w:p>
    <w:p w14:paraId="3BB05E3F" w14:textId="77777777" w:rsidR="007E1CB0" w:rsidRPr="00F650FB" w:rsidRDefault="007E1CB0" w:rsidP="009D4E00">
      <w:pPr>
        <w:spacing w:line="360" w:lineRule="auto"/>
        <w:jc w:val="center"/>
        <w:rPr>
          <w:rFonts w:ascii="Aptos" w:hAnsi="Aptos" w:cs="Tahoma"/>
          <w:bCs/>
        </w:rPr>
      </w:pPr>
    </w:p>
    <w:p w14:paraId="781C7957" w14:textId="77777777" w:rsidR="007E1CB0" w:rsidRPr="00F650FB" w:rsidRDefault="007E1CB0" w:rsidP="009D4E00">
      <w:pPr>
        <w:spacing w:line="360" w:lineRule="auto"/>
        <w:jc w:val="center"/>
        <w:rPr>
          <w:rFonts w:ascii="Aptos" w:hAnsi="Aptos" w:cs="Tahoma"/>
          <w:bCs/>
        </w:rPr>
      </w:pPr>
    </w:p>
    <w:p w14:paraId="7767F25E" w14:textId="77777777" w:rsidR="007E1CB0" w:rsidRPr="00F650FB" w:rsidRDefault="007E1CB0" w:rsidP="009D4E00">
      <w:pPr>
        <w:spacing w:line="360" w:lineRule="auto"/>
        <w:jc w:val="center"/>
        <w:rPr>
          <w:rFonts w:ascii="Aptos" w:hAnsi="Aptos" w:cs="Tahoma"/>
          <w:bCs/>
        </w:rPr>
      </w:pPr>
    </w:p>
    <w:p w14:paraId="69C9F269" w14:textId="77777777" w:rsidR="007E1CB0" w:rsidRPr="00F650FB" w:rsidRDefault="007E1CB0" w:rsidP="009D4E00">
      <w:pPr>
        <w:spacing w:line="360" w:lineRule="auto"/>
        <w:jc w:val="center"/>
        <w:rPr>
          <w:rFonts w:ascii="Aptos" w:hAnsi="Aptos" w:cs="Tahoma"/>
          <w:bCs/>
        </w:rPr>
      </w:pPr>
    </w:p>
    <w:p w14:paraId="0365A680" w14:textId="77777777" w:rsidR="007E1CB0" w:rsidRPr="00F650FB" w:rsidRDefault="007E1CB0" w:rsidP="009D4E00">
      <w:pPr>
        <w:spacing w:line="360" w:lineRule="auto"/>
        <w:jc w:val="center"/>
        <w:rPr>
          <w:rFonts w:ascii="Aptos" w:hAnsi="Aptos" w:cs="Tahoma"/>
          <w:bCs/>
        </w:rPr>
      </w:pPr>
    </w:p>
    <w:p w14:paraId="6DB135BE" w14:textId="77777777" w:rsidR="007E1CB0" w:rsidRPr="00F650FB" w:rsidRDefault="007E1CB0" w:rsidP="009D4E00">
      <w:pPr>
        <w:spacing w:line="360" w:lineRule="auto"/>
        <w:jc w:val="center"/>
        <w:rPr>
          <w:rFonts w:ascii="Aptos" w:hAnsi="Aptos" w:cs="Tahoma"/>
          <w:bCs/>
        </w:rPr>
      </w:pPr>
    </w:p>
    <w:p w14:paraId="4267B189" w14:textId="77777777" w:rsidR="007E1CB0" w:rsidRPr="00F650FB" w:rsidRDefault="007E1CB0" w:rsidP="009D4E00">
      <w:pPr>
        <w:spacing w:line="360" w:lineRule="auto"/>
        <w:jc w:val="center"/>
        <w:rPr>
          <w:rFonts w:ascii="Aptos" w:hAnsi="Aptos" w:cs="Tahoma"/>
          <w:bCs/>
        </w:rPr>
      </w:pPr>
    </w:p>
    <w:p w14:paraId="1F12A3D2" w14:textId="77777777" w:rsidR="007E1CB0" w:rsidRPr="00F650FB" w:rsidRDefault="007E1CB0" w:rsidP="009D4E00">
      <w:pPr>
        <w:spacing w:line="360" w:lineRule="auto"/>
        <w:jc w:val="center"/>
        <w:rPr>
          <w:rFonts w:ascii="Aptos" w:hAnsi="Aptos" w:cs="Tahoma"/>
          <w:b/>
        </w:rPr>
      </w:pPr>
    </w:p>
    <w:p w14:paraId="29237AF8" w14:textId="77777777" w:rsidR="00122BA7" w:rsidRPr="00F650FB" w:rsidRDefault="00122BA7" w:rsidP="009D4E00">
      <w:pPr>
        <w:spacing w:line="360" w:lineRule="auto"/>
        <w:jc w:val="center"/>
        <w:rPr>
          <w:rFonts w:ascii="Aptos" w:hAnsi="Aptos" w:cs="Tahoma"/>
          <w:b/>
        </w:rPr>
      </w:pPr>
    </w:p>
    <w:p w14:paraId="5131411A" w14:textId="77777777" w:rsidR="00CD6AB4" w:rsidRPr="00F650FB" w:rsidRDefault="00CD6AB4" w:rsidP="009D4E00">
      <w:pPr>
        <w:spacing w:line="360" w:lineRule="auto"/>
        <w:jc w:val="center"/>
        <w:rPr>
          <w:rFonts w:ascii="Aptos" w:hAnsi="Aptos" w:cs="Tahoma"/>
          <w:b/>
        </w:rPr>
      </w:pPr>
    </w:p>
    <w:p w14:paraId="699B6772" w14:textId="77777777" w:rsidR="00CD6AB4" w:rsidRPr="00F650FB" w:rsidRDefault="00CD6AB4" w:rsidP="009D4E00">
      <w:pPr>
        <w:spacing w:line="360" w:lineRule="auto"/>
        <w:jc w:val="center"/>
        <w:rPr>
          <w:rFonts w:ascii="Aptos" w:hAnsi="Aptos" w:cs="Tahoma"/>
          <w:b/>
        </w:rPr>
      </w:pPr>
      <w:r w:rsidRPr="00F650FB">
        <w:rPr>
          <w:rFonts w:ascii="Aptos" w:hAnsi="Aptos" w:cs="Tahoma"/>
          <w:b/>
        </w:rPr>
        <w:br w:type="page"/>
      </w:r>
    </w:p>
    <w:p w14:paraId="09DC7AED" w14:textId="77777777" w:rsidR="00122BA7" w:rsidRPr="00F650FB" w:rsidRDefault="00122BA7" w:rsidP="009D4E00">
      <w:pPr>
        <w:spacing w:line="360" w:lineRule="auto"/>
        <w:jc w:val="center"/>
        <w:rPr>
          <w:rFonts w:ascii="Aptos" w:hAnsi="Aptos" w:cs="Tahoma"/>
        </w:rPr>
      </w:pPr>
      <w:r w:rsidRPr="00F650FB">
        <w:rPr>
          <w:rFonts w:ascii="Aptos" w:hAnsi="Aptos" w:cs="Tahoma"/>
          <w:b/>
        </w:rPr>
        <w:lastRenderedPageBreak/>
        <w:t>INDICE</w:t>
      </w:r>
    </w:p>
    <w:p w14:paraId="6A6488E6" w14:textId="77777777" w:rsidR="006C2D70" w:rsidRPr="00D70910" w:rsidRDefault="00122BA7">
      <w:pPr>
        <w:pStyle w:val="Sommario2"/>
        <w:rPr>
          <w:rFonts w:ascii="Aptos" w:hAnsi="Aptos" w:cs="Times New Roman"/>
          <w:noProof/>
          <w:kern w:val="2"/>
          <w:sz w:val="24"/>
          <w:szCs w:val="24"/>
        </w:rPr>
      </w:pPr>
      <w:r w:rsidRPr="00D70910">
        <w:rPr>
          <w:rFonts w:ascii="Aptos" w:hAnsi="Aptos"/>
          <w:sz w:val="24"/>
          <w:szCs w:val="24"/>
          <w:highlight w:val="yellow"/>
        </w:rPr>
        <w:fldChar w:fldCharType="begin"/>
      </w:r>
      <w:r w:rsidRPr="00D70910">
        <w:rPr>
          <w:rFonts w:ascii="Aptos" w:hAnsi="Aptos"/>
          <w:sz w:val="24"/>
          <w:szCs w:val="24"/>
          <w:highlight w:val="yellow"/>
        </w:rPr>
        <w:instrText xml:space="preserve"> TOC \o "1-3" \h \z \u </w:instrText>
      </w:r>
      <w:r w:rsidRPr="00D70910">
        <w:rPr>
          <w:rFonts w:ascii="Aptos" w:hAnsi="Aptos"/>
          <w:sz w:val="24"/>
          <w:szCs w:val="24"/>
          <w:highlight w:val="yellow"/>
        </w:rPr>
        <w:fldChar w:fldCharType="separate"/>
      </w:r>
      <w:hyperlink w:anchor="_Toc218862357" w:history="1">
        <w:r w:rsidR="006C2D70" w:rsidRPr="00D70910">
          <w:rPr>
            <w:rStyle w:val="Collegamentoipertestuale"/>
            <w:rFonts w:ascii="Aptos" w:hAnsi="Aptos"/>
            <w:noProof/>
            <w:sz w:val="24"/>
            <w:szCs w:val="24"/>
          </w:rPr>
          <w:t>PIANO INTEGRATO DI ATTIVITÀ E ORGANIZZAZIONE</w:t>
        </w:r>
        <w:r w:rsidR="006C2D70" w:rsidRPr="00D70910">
          <w:rPr>
            <w:rFonts w:ascii="Aptos" w:hAnsi="Aptos"/>
            <w:noProof/>
            <w:webHidden/>
            <w:sz w:val="24"/>
            <w:szCs w:val="24"/>
          </w:rPr>
          <w:tab/>
        </w:r>
        <w:r w:rsidR="006C2D70" w:rsidRPr="00D70910">
          <w:rPr>
            <w:rFonts w:ascii="Aptos" w:hAnsi="Aptos"/>
            <w:noProof/>
            <w:webHidden/>
            <w:sz w:val="24"/>
            <w:szCs w:val="24"/>
          </w:rPr>
          <w:fldChar w:fldCharType="begin"/>
        </w:r>
        <w:r w:rsidR="006C2D70" w:rsidRPr="00D70910">
          <w:rPr>
            <w:rFonts w:ascii="Aptos" w:hAnsi="Aptos"/>
            <w:noProof/>
            <w:webHidden/>
            <w:sz w:val="24"/>
            <w:szCs w:val="24"/>
          </w:rPr>
          <w:instrText xml:space="preserve"> PAGEREF _Toc218862357 \h </w:instrText>
        </w:r>
        <w:r w:rsidR="006C2D70" w:rsidRPr="00D70910">
          <w:rPr>
            <w:rFonts w:ascii="Aptos" w:hAnsi="Aptos"/>
            <w:noProof/>
            <w:webHidden/>
            <w:sz w:val="24"/>
            <w:szCs w:val="24"/>
          </w:rPr>
        </w:r>
        <w:r w:rsidR="006C2D70" w:rsidRPr="00D70910">
          <w:rPr>
            <w:rFonts w:ascii="Aptos" w:hAnsi="Aptos"/>
            <w:noProof/>
            <w:webHidden/>
            <w:sz w:val="24"/>
            <w:szCs w:val="24"/>
          </w:rPr>
          <w:fldChar w:fldCharType="separate"/>
        </w:r>
        <w:r w:rsidR="006C2D70" w:rsidRPr="00D70910">
          <w:rPr>
            <w:rFonts w:ascii="Aptos" w:hAnsi="Aptos"/>
            <w:noProof/>
            <w:webHidden/>
            <w:sz w:val="24"/>
            <w:szCs w:val="24"/>
          </w:rPr>
          <w:t>3</w:t>
        </w:r>
        <w:r w:rsidR="006C2D70" w:rsidRPr="00D70910">
          <w:rPr>
            <w:rFonts w:ascii="Aptos" w:hAnsi="Aptos"/>
            <w:noProof/>
            <w:webHidden/>
            <w:sz w:val="24"/>
            <w:szCs w:val="24"/>
          </w:rPr>
          <w:fldChar w:fldCharType="end"/>
        </w:r>
      </w:hyperlink>
    </w:p>
    <w:p w14:paraId="2DE4BF3D" w14:textId="77777777" w:rsidR="006C2D70" w:rsidRPr="00D70910" w:rsidRDefault="006C2D70">
      <w:pPr>
        <w:pStyle w:val="Sommario2"/>
        <w:rPr>
          <w:rFonts w:ascii="Aptos" w:hAnsi="Aptos" w:cs="Times New Roman"/>
          <w:noProof/>
          <w:kern w:val="2"/>
          <w:sz w:val="24"/>
          <w:szCs w:val="24"/>
        </w:rPr>
      </w:pPr>
      <w:hyperlink w:anchor="_Toc218862358" w:history="1">
        <w:r w:rsidRPr="00D70910">
          <w:rPr>
            <w:rStyle w:val="Collegamentoipertestuale"/>
            <w:rFonts w:ascii="Aptos" w:hAnsi="Aptos"/>
            <w:noProof/>
            <w:sz w:val="24"/>
            <w:szCs w:val="24"/>
          </w:rPr>
          <w:t>SEZIONE 1 - SCHEDA ANAGRAFICA DELL’ENTE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_Toc218862358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5</w:t>
        </w:r>
        <w:r w:rsidRPr="00D70910">
          <w:rPr>
            <w:rFonts w:ascii="Aptos" w:hAnsi="Aptos"/>
            <w:noProof/>
            <w:webHidden/>
            <w:sz w:val="24"/>
            <w:szCs w:val="24"/>
          </w:rPr>
          <w:fldChar w:fldCharType="end"/>
        </w:r>
      </w:hyperlink>
    </w:p>
    <w:p w14:paraId="3B895F47" w14:textId="77777777" w:rsidR="006C2D70" w:rsidRPr="00D70910" w:rsidRDefault="006C2D70">
      <w:pPr>
        <w:pStyle w:val="Sommario2"/>
        <w:rPr>
          <w:rFonts w:ascii="Aptos" w:hAnsi="Aptos" w:cs="Times New Roman"/>
          <w:noProof/>
          <w:kern w:val="2"/>
          <w:sz w:val="24"/>
          <w:szCs w:val="24"/>
        </w:rPr>
      </w:pPr>
      <w:hyperlink w:anchor="_Toc218862359" w:history="1">
        <w:r w:rsidRPr="00D70910">
          <w:rPr>
            <w:rStyle w:val="Collegamentoipertestuale"/>
            <w:rFonts w:ascii="Aptos" w:hAnsi="Aptos"/>
            <w:noProof/>
            <w:sz w:val="24"/>
            <w:szCs w:val="24"/>
          </w:rPr>
          <w:t>SEZIONE 2 - VALORE PUBBLICO, PERFORMANCE E ANTICORRUZIONE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_Toc218862359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6</w:t>
        </w:r>
        <w:r w:rsidRPr="00D70910">
          <w:rPr>
            <w:rFonts w:ascii="Aptos" w:hAnsi="Aptos"/>
            <w:noProof/>
            <w:webHidden/>
            <w:sz w:val="24"/>
            <w:szCs w:val="24"/>
          </w:rPr>
          <w:fldChar w:fldCharType="end"/>
        </w:r>
      </w:hyperlink>
    </w:p>
    <w:p w14:paraId="2018F1A6" w14:textId="77777777" w:rsidR="006C2D70" w:rsidRPr="00D70910" w:rsidRDefault="006C2D70">
      <w:pPr>
        <w:pStyle w:val="Sommario2"/>
        <w:rPr>
          <w:rFonts w:ascii="Aptos" w:hAnsi="Aptos" w:cs="Times New Roman"/>
          <w:noProof/>
          <w:kern w:val="2"/>
          <w:sz w:val="24"/>
          <w:szCs w:val="24"/>
        </w:rPr>
      </w:pPr>
      <w:hyperlink w:anchor="_Toc218862360" w:history="1">
        <w:r w:rsidRPr="00D70910">
          <w:rPr>
            <w:rStyle w:val="Collegamentoipertestuale"/>
            <w:rFonts w:ascii="Aptos" w:hAnsi="Aptos"/>
            <w:noProof/>
            <w:sz w:val="24"/>
            <w:szCs w:val="24"/>
          </w:rPr>
          <w:t>2.1 SOTTOSEZIONE VALORE PUBBLICO</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_Toc218862360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6</w:t>
        </w:r>
        <w:r w:rsidRPr="00D70910">
          <w:rPr>
            <w:rFonts w:ascii="Aptos" w:hAnsi="Aptos"/>
            <w:noProof/>
            <w:webHidden/>
            <w:sz w:val="24"/>
            <w:szCs w:val="24"/>
          </w:rPr>
          <w:fldChar w:fldCharType="end"/>
        </w:r>
      </w:hyperlink>
    </w:p>
    <w:p w14:paraId="77FB3263" w14:textId="77777777" w:rsidR="006C2D70" w:rsidRPr="00D70910" w:rsidRDefault="006C2D70">
      <w:pPr>
        <w:pStyle w:val="Sommario2"/>
        <w:rPr>
          <w:rFonts w:ascii="Aptos" w:hAnsi="Aptos" w:cs="Times New Roman"/>
          <w:noProof/>
          <w:kern w:val="2"/>
          <w:sz w:val="24"/>
          <w:szCs w:val="24"/>
        </w:rPr>
      </w:pPr>
      <w:hyperlink w:anchor="_Toc218862361" w:history="1">
        <w:r w:rsidRPr="00D70910">
          <w:rPr>
            <w:rStyle w:val="Collegamentoipertestuale"/>
            <w:rFonts w:ascii="Aptos" w:hAnsi="Aptos"/>
            <w:noProof/>
            <w:sz w:val="24"/>
            <w:szCs w:val="24"/>
          </w:rPr>
          <w:t>2.2</w:t>
        </w:r>
        <w:r w:rsidRPr="00D70910">
          <w:rPr>
            <w:rFonts w:ascii="Aptos" w:hAnsi="Aptos" w:cs="Times New Roman"/>
            <w:noProof/>
            <w:kern w:val="2"/>
            <w:sz w:val="24"/>
            <w:szCs w:val="24"/>
          </w:rPr>
          <w:tab/>
        </w:r>
        <w:r w:rsidRPr="00D70910">
          <w:rPr>
            <w:rStyle w:val="Collegamentoipertestuale"/>
            <w:rFonts w:ascii="Aptos" w:hAnsi="Aptos"/>
            <w:noProof/>
            <w:sz w:val="24"/>
            <w:szCs w:val="24"/>
          </w:rPr>
          <w:t>SOTTOSEZIONE PERFORMANCE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_Toc218862361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8</w:t>
        </w:r>
        <w:r w:rsidRPr="00D70910">
          <w:rPr>
            <w:rFonts w:ascii="Aptos" w:hAnsi="Aptos"/>
            <w:noProof/>
            <w:webHidden/>
            <w:sz w:val="24"/>
            <w:szCs w:val="24"/>
          </w:rPr>
          <w:fldChar w:fldCharType="end"/>
        </w:r>
      </w:hyperlink>
    </w:p>
    <w:p w14:paraId="7AC8EBEF" w14:textId="77777777" w:rsidR="006C2D70" w:rsidRPr="00D70910" w:rsidRDefault="006C2D70">
      <w:pPr>
        <w:pStyle w:val="Sommario2"/>
        <w:rPr>
          <w:rFonts w:ascii="Aptos" w:hAnsi="Aptos" w:cs="Times New Roman"/>
          <w:noProof/>
          <w:kern w:val="2"/>
          <w:sz w:val="24"/>
          <w:szCs w:val="24"/>
        </w:rPr>
      </w:pPr>
      <w:hyperlink w:anchor="_Toc218862362" w:history="1">
        <w:r w:rsidRPr="00D70910">
          <w:rPr>
            <w:rStyle w:val="Collegamentoipertestuale"/>
            <w:rFonts w:ascii="Aptos" w:hAnsi="Aptos"/>
            <w:noProof/>
            <w:sz w:val="24"/>
            <w:szCs w:val="24"/>
          </w:rPr>
          <w:t>Obiettivi di Performance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_Toc218862362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9</w:t>
        </w:r>
        <w:r w:rsidRPr="00D70910">
          <w:rPr>
            <w:rFonts w:ascii="Aptos" w:hAnsi="Aptos"/>
            <w:noProof/>
            <w:webHidden/>
            <w:sz w:val="24"/>
            <w:szCs w:val="24"/>
          </w:rPr>
          <w:fldChar w:fldCharType="end"/>
        </w:r>
      </w:hyperlink>
    </w:p>
    <w:p w14:paraId="0910264A" w14:textId="77777777" w:rsidR="006C2D70" w:rsidRPr="00D70910" w:rsidRDefault="006C2D70">
      <w:pPr>
        <w:pStyle w:val="Sommario2"/>
        <w:rPr>
          <w:rFonts w:ascii="Aptos" w:hAnsi="Aptos" w:cs="Times New Roman"/>
          <w:noProof/>
          <w:kern w:val="2"/>
          <w:sz w:val="24"/>
          <w:szCs w:val="24"/>
        </w:rPr>
      </w:pPr>
      <w:hyperlink w:anchor="_Toc218862363" w:history="1">
        <w:r w:rsidRPr="00D70910">
          <w:rPr>
            <w:rStyle w:val="Collegamentoipertestuale"/>
            <w:rFonts w:ascii="Aptos" w:hAnsi="Aptos"/>
            <w:noProof/>
            <w:sz w:val="24"/>
            <w:szCs w:val="24"/>
          </w:rPr>
          <w:t>Obiettivi di pari opportunità</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_Toc218862363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11</w:t>
        </w:r>
        <w:r w:rsidRPr="00D70910">
          <w:rPr>
            <w:rFonts w:ascii="Aptos" w:hAnsi="Aptos"/>
            <w:noProof/>
            <w:webHidden/>
            <w:sz w:val="24"/>
            <w:szCs w:val="24"/>
          </w:rPr>
          <w:fldChar w:fldCharType="end"/>
        </w:r>
      </w:hyperlink>
    </w:p>
    <w:p w14:paraId="4B999F1A" w14:textId="77777777" w:rsidR="006C2D70" w:rsidRPr="00D70910" w:rsidRDefault="006C2D70">
      <w:pPr>
        <w:pStyle w:val="Sommario2"/>
        <w:rPr>
          <w:rFonts w:ascii="Aptos" w:hAnsi="Aptos" w:cs="Times New Roman"/>
          <w:noProof/>
          <w:kern w:val="2"/>
          <w:sz w:val="24"/>
          <w:szCs w:val="24"/>
        </w:rPr>
      </w:pPr>
      <w:hyperlink w:anchor="_Toc218862364" w:history="1">
        <w:r w:rsidRPr="00D70910">
          <w:rPr>
            <w:rStyle w:val="Collegamentoipertestuale"/>
            <w:rFonts w:ascii="Aptos" w:hAnsi="Aptos"/>
            <w:noProof/>
            <w:sz w:val="24"/>
            <w:szCs w:val="24"/>
          </w:rPr>
          <w:t>Obiettivi e azioni per la piena accessibilità fisica e digitale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_Toc218862364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11</w:t>
        </w:r>
        <w:r w:rsidRPr="00D70910">
          <w:rPr>
            <w:rFonts w:ascii="Aptos" w:hAnsi="Aptos"/>
            <w:noProof/>
            <w:webHidden/>
            <w:sz w:val="24"/>
            <w:szCs w:val="24"/>
          </w:rPr>
          <w:fldChar w:fldCharType="end"/>
        </w:r>
      </w:hyperlink>
    </w:p>
    <w:p w14:paraId="5F798774" w14:textId="77777777" w:rsidR="006C2D70" w:rsidRPr="00D70910" w:rsidRDefault="006C2D70">
      <w:pPr>
        <w:pStyle w:val="Sommario2"/>
        <w:rPr>
          <w:rFonts w:ascii="Aptos" w:hAnsi="Aptos" w:cs="Times New Roman"/>
          <w:noProof/>
          <w:kern w:val="2"/>
          <w:sz w:val="24"/>
          <w:szCs w:val="24"/>
        </w:rPr>
      </w:pPr>
      <w:hyperlink w:anchor="_Toc218862365" w:history="1">
        <w:r w:rsidRPr="00D70910">
          <w:rPr>
            <w:rStyle w:val="Collegamentoipertestuale"/>
            <w:rFonts w:ascii="Aptos" w:hAnsi="Aptos"/>
            <w:noProof/>
            <w:sz w:val="24"/>
            <w:szCs w:val="24"/>
          </w:rPr>
          <w:t>Obiettivi di semplificazione e digitalizzazione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_Toc218862365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11</w:t>
        </w:r>
        <w:r w:rsidRPr="00D70910">
          <w:rPr>
            <w:rFonts w:ascii="Aptos" w:hAnsi="Aptos"/>
            <w:noProof/>
            <w:webHidden/>
            <w:sz w:val="24"/>
            <w:szCs w:val="24"/>
          </w:rPr>
          <w:fldChar w:fldCharType="end"/>
        </w:r>
      </w:hyperlink>
    </w:p>
    <w:p w14:paraId="544E5344" w14:textId="77777777" w:rsidR="006C2D70" w:rsidRPr="00D70910" w:rsidRDefault="006C2D70">
      <w:pPr>
        <w:pStyle w:val="Sommario2"/>
        <w:rPr>
          <w:rFonts w:ascii="Aptos" w:hAnsi="Aptos" w:cs="Times New Roman"/>
          <w:noProof/>
          <w:kern w:val="2"/>
          <w:sz w:val="24"/>
          <w:szCs w:val="24"/>
        </w:rPr>
      </w:pPr>
      <w:hyperlink w:anchor="_Toc218862366" w:history="1">
        <w:r w:rsidRPr="00D70910">
          <w:rPr>
            <w:rStyle w:val="Collegamentoipertestuale"/>
            <w:rFonts w:ascii="Aptos" w:hAnsi="Aptos"/>
            <w:noProof/>
            <w:sz w:val="24"/>
            <w:szCs w:val="24"/>
          </w:rPr>
          <w:t>2.3</w:t>
        </w:r>
        <w:r w:rsidRPr="00D70910">
          <w:rPr>
            <w:rFonts w:ascii="Aptos" w:hAnsi="Aptos" w:cs="Times New Roman"/>
            <w:noProof/>
            <w:kern w:val="2"/>
            <w:sz w:val="24"/>
            <w:szCs w:val="24"/>
          </w:rPr>
          <w:tab/>
        </w:r>
        <w:r w:rsidRPr="00D70910">
          <w:rPr>
            <w:rStyle w:val="Collegamentoipertestuale"/>
            <w:rFonts w:ascii="Aptos" w:hAnsi="Aptos"/>
            <w:noProof/>
            <w:sz w:val="24"/>
            <w:szCs w:val="24"/>
          </w:rPr>
          <w:t>SOTTOSEZIONE RISCHI CORRUTTIVI E TRASPARENZA</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_Toc218862366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14</w:t>
        </w:r>
        <w:r w:rsidRPr="00D70910">
          <w:rPr>
            <w:rFonts w:ascii="Aptos" w:hAnsi="Aptos"/>
            <w:noProof/>
            <w:webHidden/>
            <w:sz w:val="24"/>
            <w:szCs w:val="24"/>
          </w:rPr>
          <w:fldChar w:fldCharType="end"/>
        </w:r>
      </w:hyperlink>
    </w:p>
    <w:p w14:paraId="5BDD47A5" w14:textId="77777777" w:rsidR="006C2D70" w:rsidRPr="00D70910" w:rsidRDefault="006C2D70">
      <w:pPr>
        <w:pStyle w:val="Sommario2"/>
        <w:rPr>
          <w:rFonts w:ascii="Aptos" w:hAnsi="Aptos" w:cs="Times New Roman"/>
          <w:noProof/>
          <w:kern w:val="2"/>
          <w:sz w:val="24"/>
          <w:szCs w:val="24"/>
        </w:rPr>
      </w:pPr>
      <w:hyperlink w:anchor="_Toc218862367" w:history="1">
        <w:r w:rsidRPr="00D70910">
          <w:rPr>
            <w:rStyle w:val="Collegamentoipertestuale"/>
            <w:rFonts w:ascii="Aptos" w:hAnsi="Aptos"/>
            <w:noProof/>
            <w:sz w:val="24"/>
            <w:szCs w:val="24"/>
          </w:rPr>
          <w:t>2.3.1</w:t>
        </w:r>
        <w:r w:rsidRPr="00D70910">
          <w:rPr>
            <w:rFonts w:ascii="Aptos" w:hAnsi="Aptos" w:cs="Times New Roman"/>
            <w:noProof/>
            <w:kern w:val="2"/>
            <w:sz w:val="24"/>
            <w:szCs w:val="24"/>
          </w:rPr>
          <w:tab/>
        </w:r>
        <w:r w:rsidRPr="00D70910">
          <w:rPr>
            <w:rStyle w:val="Collegamentoipertestuale"/>
            <w:rFonts w:ascii="Aptos" w:hAnsi="Aptos"/>
            <w:noProof/>
            <w:sz w:val="24"/>
            <w:szCs w:val="24"/>
          </w:rPr>
          <w:t>Le aree di rischio</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_Toc218862367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14</w:t>
        </w:r>
        <w:r w:rsidRPr="00D70910">
          <w:rPr>
            <w:rFonts w:ascii="Aptos" w:hAnsi="Aptos"/>
            <w:noProof/>
            <w:webHidden/>
            <w:sz w:val="24"/>
            <w:szCs w:val="24"/>
          </w:rPr>
          <w:fldChar w:fldCharType="end"/>
        </w:r>
      </w:hyperlink>
    </w:p>
    <w:p w14:paraId="53126D04" w14:textId="77777777" w:rsidR="006C2D70" w:rsidRPr="00D70910" w:rsidRDefault="006C2D70">
      <w:pPr>
        <w:pStyle w:val="Sommario2"/>
        <w:rPr>
          <w:rFonts w:ascii="Aptos" w:hAnsi="Aptos" w:cs="Times New Roman"/>
          <w:noProof/>
          <w:kern w:val="2"/>
          <w:sz w:val="24"/>
          <w:szCs w:val="24"/>
        </w:rPr>
      </w:pPr>
      <w:hyperlink w:anchor="_Toc218862368" w:history="1">
        <w:r w:rsidRPr="00D70910">
          <w:rPr>
            <w:rStyle w:val="Collegamentoipertestuale"/>
            <w:rFonts w:ascii="Aptos" w:hAnsi="Aptos"/>
            <w:noProof/>
            <w:sz w:val="24"/>
            <w:szCs w:val="24"/>
          </w:rPr>
          <w:t>2.3.2</w:t>
        </w:r>
        <w:r w:rsidRPr="00D70910">
          <w:rPr>
            <w:rFonts w:ascii="Aptos" w:hAnsi="Aptos" w:cs="Times New Roman"/>
            <w:noProof/>
            <w:kern w:val="2"/>
            <w:sz w:val="24"/>
            <w:szCs w:val="24"/>
          </w:rPr>
          <w:tab/>
        </w:r>
        <w:r w:rsidRPr="00D70910">
          <w:rPr>
            <w:rStyle w:val="Collegamentoipertestuale"/>
            <w:rFonts w:ascii="Aptos" w:hAnsi="Aptos"/>
            <w:noProof/>
            <w:sz w:val="24"/>
            <w:szCs w:val="24"/>
          </w:rPr>
          <w:t>La valutazione del rischio – Gli indicatori</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_Toc218862368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15</w:t>
        </w:r>
        <w:r w:rsidRPr="00D70910">
          <w:rPr>
            <w:rFonts w:ascii="Aptos" w:hAnsi="Aptos"/>
            <w:noProof/>
            <w:webHidden/>
            <w:sz w:val="24"/>
            <w:szCs w:val="24"/>
          </w:rPr>
          <w:fldChar w:fldCharType="end"/>
        </w:r>
      </w:hyperlink>
    </w:p>
    <w:p w14:paraId="04ED17C3" w14:textId="77777777" w:rsidR="006C2D70" w:rsidRPr="00D70910" w:rsidRDefault="006C2D70">
      <w:pPr>
        <w:pStyle w:val="Sommario2"/>
        <w:rPr>
          <w:rFonts w:ascii="Aptos" w:hAnsi="Aptos" w:cs="Times New Roman"/>
          <w:noProof/>
          <w:kern w:val="2"/>
          <w:sz w:val="24"/>
          <w:szCs w:val="24"/>
        </w:rPr>
      </w:pPr>
      <w:hyperlink w:anchor="_Toc218862369" w:history="1">
        <w:r w:rsidRPr="00D70910">
          <w:rPr>
            <w:rStyle w:val="Collegamentoipertestuale"/>
            <w:rFonts w:ascii="Aptos" w:hAnsi="Aptos"/>
            <w:noProof/>
            <w:sz w:val="24"/>
            <w:szCs w:val="24"/>
          </w:rPr>
          <w:t>2.3.3</w:t>
        </w:r>
        <w:r w:rsidRPr="00D70910">
          <w:rPr>
            <w:rFonts w:ascii="Aptos" w:hAnsi="Aptos" w:cs="Times New Roman"/>
            <w:noProof/>
            <w:kern w:val="2"/>
            <w:sz w:val="24"/>
            <w:szCs w:val="24"/>
          </w:rPr>
          <w:tab/>
        </w:r>
        <w:r w:rsidRPr="00D70910">
          <w:rPr>
            <w:rStyle w:val="Collegamentoipertestuale"/>
            <w:rFonts w:ascii="Aptos" w:hAnsi="Aptos"/>
            <w:noProof/>
            <w:sz w:val="24"/>
            <w:szCs w:val="24"/>
          </w:rPr>
          <w:t>Il Trattamento del Rischio</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_Toc218862369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16</w:t>
        </w:r>
        <w:r w:rsidRPr="00D70910">
          <w:rPr>
            <w:rFonts w:ascii="Aptos" w:hAnsi="Aptos"/>
            <w:noProof/>
            <w:webHidden/>
            <w:sz w:val="24"/>
            <w:szCs w:val="24"/>
          </w:rPr>
          <w:fldChar w:fldCharType="end"/>
        </w:r>
      </w:hyperlink>
    </w:p>
    <w:p w14:paraId="16B53722" w14:textId="77777777" w:rsidR="006C2D70" w:rsidRPr="00D70910" w:rsidRDefault="006C2D70">
      <w:pPr>
        <w:pStyle w:val="Sommario2"/>
        <w:rPr>
          <w:rFonts w:ascii="Aptos" w:hAnsi="Aptos" w:cs="Times New Roman"/>
          <w:noProof/>
          <w:kern w:val="2"/>
          <w:sz w:val="24"/>
          <w:szCs w:val="24"/>
        </w:rPr>
      </w:pPr>
      <w:hyperlink w:anchor="_Toc218862370" w:history="1">
        <w:r w:rsidRPr="00D70910">
          <w:rPr>
            <w:rStyle w:val="Collegamentoipertestuale"/>
            <w:rFonts w:ascii="Aptos" w:hAnsi="Aptos"/>
            <w:noProof/>
            <w:sz w:val="24"/>
            <w:szCs w:val="24"/>
          </w:rPr>
          <w:t>2.3.4</w:t>
        </w:r>
        <w:r w:rsidRPr="00D70910">
          <w:rPr>
            <w:rFonts w:ascii="Aptos" w:hAnsi="Aptos" w:cs="Times New Roman"/>
            <w:noProof/>
            <w:kern w:val="2"/>
            <w:sz w:val="24"/>
            <w:szCs w:val="24"/>
          </w:rPr>
          <w:tab/>
        </w:r>
        <w:r w:rsidRPr="00D70910">
          <w:rPr>
            <w:rStyle w:val="Collegamentoipertestuale"/>
            <w:rFonts w:ascii="Aptos" w:hAnsi="Aptos"/>
            <w:noProof/>
            <w:sz w:val="24"/>
            <w:szCs w:val="24"/>
          </w:rPr>
          <w:t>Trasparenza Amministrativa</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_Toc218862370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16</w:t>
        </w:r>
        <w:r w:rsidRPr="00D70910">
          <w:rPr>
            <w:rFonts w:ascii="Aptos" w:hAnsi="Aptos"/>
            <w:noProof/>
            <w:webHidden/>
            <w:sz w:val="24"/>
            <w:szCs w:val="24"/>
          </w:rPr>
          <w:fldChar w:fldCharType="end"/>
        </w:r>
      </w:hyperlink>
    </w:p>
    <w:p w14:paraId="4110DC08" w14:textId="77777777" w:rsidR="006C2D70" w:rsidRPr="00D70910" w:rsidRDefault="006C2D70">
      <w:pPr>
        <w:pStyle w:val="Sommario2"/>
        <w:rPr>
          <w:rFonts w:ascii="Aptos" w:hAnsi="Aptos" w:cs="Times New Roman"/>
          <w:noProof/>
          <w:kern w:val="2"/>
          <w:sz w:val="24"/>
          <w:szCs w:val="24"/>
        </w:rPr>
      </w:pPr>
      <w:hyperlink w:anchor="_Toc218862371" w:history="1">
        <w:r w:rsidRPr="00D70910">
          <w:rPr>
            <w:rStyle w:val="Collegamentoipertestuale"/>
            <w:rFonts w:ascii="Aptos" w:hAnsi="Aptos"/>
            <w:noProof/>
            <w:sz w:val="24"/>
            <w:szCs w:val="24"/>
          </w:rPr>
          <w:t>2.3.5</w:t>
        </w:r>
        <w:r w:rsidRPr="00D70910">
          <w:rPr>
            <w:rFonts w:ascii="Aptos" w:hAnsi="Aptos" w:cs="Times New Roman"/>
            <w:noProof/>
            <w:kern w:val="2"/>
            <w:sz w:val="24"/>
            <w:szCs w:val="24"/>
          </w:rPr>
          <w:tab/>
        </w:r>
        <w:r w:rsidRPr="00D70910">
          <w:rPr>
            <w:rStyle w:val="Collegamentoipertestuale"/>
            <w:rFonts w:ascii="Aptos" w:hAnsi="Aptos"/>
            <w:noProof/>
            <w:sz w:val="24"/>
            <w:szCs w:val="24"/>
          </w:rPr>
          <w:t>Monitoraggio dei rischi corruttivi</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_Toc218862371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18</w:t>
        </w:r>
        <w:r w:rsidRPr="00D70910">
          <w:rPr>
            <w:rFonts w:ascii="Aptos" w:hAnsi="Aptos"/>
            <w:noProof/>
            <w:webHidden/>
            <w:sz w:val="24"/>
            <w:szCs w:val="24"/>
          </w:rPr>
          <w:fldChar w:fldCharType="end"/>
        </w:r>
      </w:hyperlink>
    </w:p>
    <w:p w14:paraId="3ED60017" w14:textId="77777777" w:rsidR="006C2D70" w:rsidRPr="00D70910" w:rsidRDefault="006C2D70" w:rsidP="00404962">
      <w:pPr>
        <w:pStyle w:val="Sommario2"/>
        <w:rPr>
          <w:rFonts w:ascii="Aptos" w:hAnsi="Aptos" w:cs="Times New Roman"/>
          <w:noProof/>
          <w:kern w:val="2"/>
          <w:sz w:val="24"/>
          <w:szCs w:val="24"/>
        </w:rPr>
      </w:pPr>
      <w:hyperlink w:anchor="_Toc218862372" w:history="1">
        <w:r w:rsidRPr="00D70910">
          <w:rPr>
            <w:rStyle w:val="Collegamentoipertestuale"/>
            <w:rFonts w:ascii="Aptos" w:hAnsi="Aptos"/>
            <w:noProof/>
            <w:sz w:val="24"/>
            <w:szCs w:val="24"/>
          </w:rPr>
          <w:t xml:space="preserve">2.3.6 </w:t>
        </w:r>
        <w:r w:rsidRPr="00D70910">
          <w:rPr>
            <w:rStyle w:val="Collegamentoipertestuale"/>
            <w:rFonts w:ascii="Aptos" w:hAnsi="Aptos"/>
            <w:noProof/>
            <w:webHidden/>
            <w:sz w:val="24"/>
            <w:szCs w:val="24"/>
          </w:rPr>
          <w:tab/>
        </w:r>
        <w:r w:rsidR="00404962" w:rsidRPr="00D70910">
          <w:rPr>
            <w:rStyle w:val="Collegamentoipertestuale"/>
            <w:rFonts w:ascii="Aptos" w:hAnsi="Aptos"/>
            <w:noProof/>
            <w:sz w:val="24"/>
            <w:szCs w:val="24"/>
          </w:rPr>
          <w:t>Raccordo con la sezione prevenzione del rischio</w:t>
        </w:r>
        <w:r w:rsidR="00D70910" w:rsidRPr="00D70910">
          <w:rPr>
            <w:rStyle w:val="Collegamentoipertestuale"/>
            <w:rFonts w:ascii="Aptos" w:hAnsi="Aptos"/>
            <w:noProof/>
            <w:sz w:val="24"/>
            <w:szCs w:val="24"/>
          </w:rPr>
          <w:t xml:space="preserve"> </w:t>
        </w:r>
        <w:r w:rsidR="00404962" w:rsidRPr="00D70910">
          <w:rPr>
            <w:rStyle w:val="Collegamentoipertestuale"/>
            <w:rFonts w:ascii="Aptos" w:hAnsi="Aptos"/>
            <w:noProof/>
            <w:sz w:val="24"/>
            <w:szCs w:val="24"/>
          </w:rPr>
          <w:t>corruttivo</w:t>
        </w:r>
        <w:r w:rsidR="00D70910" w:rsidRPr="00D70910">
          <w:rPr>
            <w:rStyle w:val="Collegamentoipertestuale"/>
            <w:rFonts w:ascii="Aptos" w:hAnsi="Aptos"/>
            <w:noProof/>
            <w:sz w:val="24"/>
            <w:szCs w:val="24"/>
          </w:rPr>
          <w:t>…………………………………………………………………</w:t>
        </w:r>
        <w:r w:rsidR="00404962" w:rsidRPr="00D70910">
          <w:rPr>
            <w:rStyle w:val="Collegamentoipertestuale"/>
            <w:rFonts w:ascii="Aptos" w:hAnsi="Aptos"/>
            <w:noProof/>
            <w:sz w:val="24"/>
            <w:szCs w:val="24"/>
          </w:rPr>
          <w:t>…………………</w:t>
        </w:r>
        <w:r w:rsidR="00D70910" w:rsidRPr="00D70910">
          <w:rPr>
            <w:rStyle w:val="Collegamentoipertestuale"/>
            <w:rFonts w:ascii="Aptos" w:hAnsi="Aptos"/>
            <w:noProof/>
            <w:sz w:val="24"/>
            <w:szCs w:val="24"/>
          </w:rPr>
          <w:t>……</w:t>
        </w:r>
        <w:r w:rsidR="00404962" w:rsidRPr="00D70910">
          <w:rPr>
            <w:rStyle w:val="Collegamentoipertestuale"/>
            <w:rFonts w:ascii="Aptos" w:hAnsi="Aptos"/>
            <w:noProof/>
            <w:sz w:val="24"/>
            <w:szCs w:val="24"/>
          </w:rPr>
          <w:t>…………………</w:t>
        </w:r>
        <w:r w:rsidR="00404962" w:rsidRPr="00D70910">
          <w:rPr>
            <w:rStyle w:val="Collegamentoipertestuale"/>
            <w:rFonts w:ascii="Aptos" w:hAnsi="Aptos"/>
            <w:noProof/>
            <w:webHidden/>
            <w:sz w:val="24"/>
            <w:szCs w:val="24"/>
          </w:rPr>
          <w:t xml:space="preserve"> </w:t>
        </w:r>
        <w:r w:rsidRPr="00D70910">
          <w:rPr>
            <w:rStyle w:val="Collegamentoipertestuale"/>
            <w:rFonts w:ascii="Aptos" w:hAnsi="Aptos"/>
            <w:noProof/>
            <w:webHidden/>
            <w:sz w:val="24"/>
            <w:szCs w:val="24"/>
          </w:rPr>
          <w:fldChar w:fldCharType="begin"/>
        </w:r>
        <w:r w:rsidRPr="00D70910">
          <w:rPr>
            <w:rStyle w:val="Collegamentoipertestuale"/>
            <w:rFonts w:ascii="Aptos" w:hAnsi="Aptos"/>
            <w:noProof/>
            <w:webHidden/>
            <w:sz w:val="24"/>
            <w:szCs w:val="24"/>
          </w:rPr>
          <w:instrText xml:space="preserve"> PAGEREF _Toc218862372 \h </w:instrText>
        </w:r>
        <w:r w:rsidRPr="00D70910">
          <w:rPr>
            <w:rStyle w:val="Collegamentoipertestuale"/>
            <w:rFonts w:ascii="Aptos" w:hAnsi="Aptos"/>
            <w:noProof/>
            <w:webHidden/>
            <w:sz w:val="24"/>
            <w:szCs w:val="24"/>
          </w:rPr>
        </w:r>
        <w:r w:rsidRPr="00D70910">
          <w:rPr>
            <w:rStyle w:val="Collegamentoipertestuale"/>
            <w:rFonts w:ascii="Aptos" w:hAnsi="Aptos"/>
            <w:noProof/>
            <w:webHidden/>
            <w:sz w:val="24"/>
            <w:szCs w:val="24"/>
          </w:rPr>
          <w:fldChar w:fldCharType="separate"/>
        </w:r>
        <w:r w:rsidRPr="00D70910">
          <w:rPr>
            <w:rStyle w:val="Collegamentoipertestuale"/>
            <w:rFonts w:ascii="Aptos" w:hAnsi="Aptos"/>
            <w:noProof/>
            <w:webHidden/>
            <w:sz w:val="24"/>
            <w:szCs w:val="24"/>
          </w:rPr>
          <w:t>19</w:t>
        </w:r>
        <w:r w:rsidRPr="00D70910">
          <w:rPr>
            <w:rStyle w:val="Collegamentoipertestuale"/>
            <w:rFonts w:ascii="Aptos" w:hAnsi="Aptos"/>
            <w:noProof/>
            <w:webHidden/>
            <w:sz w:val="24"/>
            <w:szCs w:val="24"/>
          </w:rPr>
          <w:fldChar w:fldCharType="end"/>
        </w:r>
      </w:hyperlink>
    </w:p>
    <w:p w14:paraId="32CE3C63" w14:textId="77777777" w:rsidR="006C2D70" w:rsidRPr="00D70910" w:rsidRDefault="006C2D70">
      <w:pPr>
        <w:pStyle w:val="Sommario2"/>
        <w:rPr>
          <w:rFonts w:ascii="Aptos" w:hAnsi="Aptos" w:cs="Times New Roman"/>
          <w:noProof/>
          <w:kern w:val="2"/>
          <w:sz w:val="24"/>
          <w:szCs w:val="24"/>
        </w:rPr>
      </w:pPr>
      <w:hyperlink w:anchor="_Toc218862374" w:history="1">
        <w:r w:rsidRPr="00D70910">
          <w:rPr>
            <w:rStyle w:val="Collegamentoipertestuale"/>
            <w:rFonts w:ascii="Aptos" w:hAnsi="Aptos"/>
            <w:noProof/>
            <w:sz w:val="24"/>
            <w:szCs w:val="24"/>
          </w:rPr>
          <w:t>SEZIONE 3 ORGANIZZAZIONE E CAPITALE UMANO</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_Toc218862374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20</w:t>
        </w:r>
        <w:r w:rsidRPr="00D70910">
          <w:rPr>
            <w:rFonts w:ascii="Aptos" w:hAnsi="Aptos"/>
            <w:noProof/>
            <w:webHidden/>
            <w:sz w:val="24"/>
            <w:szCs w:val="24"/>
          </w:rPr>
          <w:fldChar w:fldCharType="end"/>
        </w:r>
      </w:hyperlink>
    </w:p>
    <w:p w14:paraId="2CEF6720" w14:textId="77777777" w:rsidR="006C2D70" w:rsidRPr="00D70910" w:rsidRDefault="006C2D70">
      <w:pPr>
        <w:pStyle w:val="Sommario2"/>
        <w:rPr>
          <w:rFonts w:ascii="Aptos" w:hAnsi="Aptos" w:cs="Times New Roman"/>
          <w:noProof/>
          <w:kern w:val="2"/>
          <w:sz w:val="24"/>
          <w:szCs w:val="24"/>
        </w:rPr>
      </w:pPr>
      <w:hyperlink w:anchor="_Toc218862375" w:history="1">
        <w:r w:rsidRPr="00D70910">
          <w:rPr>
            <w:rStyle w:val="Collegamentoipertestuale"/>
            <w:rFonts w:ascii="Aptos" w:hAnsi="Aptos"/>
            <w:noProof/>
            <w:sz w:val="24"/>
            <w:szCs w:val="24"/>
          </w:rPr>
          <w:t>3.1ORGANIZZAZIONE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_Toc218862375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20</w:t>
        </w:r>
        <w:r w:rsidRPr="00D70910">
          <w:rPr>
            <w:rFonts w:ascii="Aptos" w:hAnsi="Aptos"/>
            <w:noProof/>
            <w:webHidden/>
            <w:sz w:val="24"/>
            <w:szCs w:val="24"/>
          </w:rPr>
          <w:fldChar w:fldCharType="end"/>
        </w:r>
      </w:hyperlink>
    </w:p>
    <w:p w14:paraId="77540333" w14:textId="77777777" w:rsidR="006C2D70" w:rsidRPr="00D70910" w:rsidRDefault="006C2D70">
      <w:pPr>
        <w:pStyle w:val="Sommario2"/>
        <w:rPr>
          <w:rFonts w:ascii="Aptos" w:hAnsi="Aptos" w:cs="Times New Roman"/>
          <w:noProof/>
          <w:kern w:val="2"/>
          <w:sz w:val="24"/>
          <w:szCs w:val="24"/>
        </w:rPr>
      </w:pPr>
      <w:hyperlink w:anchor="_Toc218862376" w:history="1">
        <w:r w:rsidRPr="00D70910">
          <w:rPr>
            <w:rStyle w:val="Collegamentoipertestuale"/>
            <w:rFonts w:ascii="Aptos" w:hAnsi="Aptos"/>
            <w:noProof/>
            <w:sz w:val="24"/>
            <w:szCs w:val="24"/>
          </w:rPr>
          <w:t>3.2 LAVORO AGILE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_Toc218862376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23</w:t>
        </w:r>
        <w:r w:rsidRPr="00D70910">
          <w:rPr>
            <w:rFonts w:ascii="Aptos" w:hAnsi="Aptos"/>
            <w:noProof/>
            <w:webHidden/>
            <w:sz w:val="24"/>
            <w:szCs w:val="24"/>
          </w:rPr>
          <w:fldChar w:fldCharType="end"/>
        </w:r>
      </w:hyperlink>
    </w:p>
    <w:p w14:paraId="6D0BADCA" w14:textId="77777777" w:rsidR="006C2D70" w:rsidRPr="00D70910" w:rsidRDefault="006C2D70">
      <w:pPr>
        <w:pStyle w:val="Sommario2"/>
        <w:rPr>
          <w:rFonts w:ascii="Aptos" w:hAnsi="Aptos" w:cs="Times New Roman"/>
          <w:noProof/>
          <w:kern w:val="2"/>
          <w:sz w:val="24"/>
          <w:szCs w:val="24"/>
        </w:rPr>
      </w:pPr>
      <w:hyperlink w:anchor="_Toc218862377" w:history="1">
        <w:r w:rsidRPr="00D70910">
          <w:rPr>
            <w:rStyle w:val="Collegamentoipertestuale"/>
            <w:rFonts w:ascii="Aptos" w:hAnsi="Aptos"/>
            <w:noProof/>
            <w:sz w:val="24"/>
            <w:szCs w:val="24"/>
          </w:rPr>
          <w:t xml:space="preserve">3.3.1 </w:t>
        </w:r>
        <w:r w:rsidRPr="00D70910">
          <w:rPr>
            <w:rFonts w:ascii="Aptos" w:hAnsi="Aptos" w:cs="Times New Roman"/>
            <w:noProof/>
            <w:kern w:val="2"/>
            <w:sz w:val="24"/>
            <w:szCs w:val="24"/>
          </w:rPr>
          <w:tab/>
        </w:r>
        <w:r w:rsidRPr="00D70910">
          <w:rPr>
            <w:rStyle w:val="Collegamentoipertestuale"/>
            <w:rFonts w:ascii="Aptos" w:hAnsi="Aptos"/>
            <w:noProof/>
            <w:sz w:val="24"/>
            <w:szCs w:val="24"/>
          </w:rPr>
          <w:t>PIANO TRIENNALE DEL FABBISOGNO DEL PERSONALE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_Toc218862377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24</w:t>
        </w:r>
        <w:r w:rsidRPr="00D70910">
          <w:rPr>
            <w:rFonts w:ascii="Aptos" w:hAnsi="Aptos"/>
            <w:noProof/>
            <w:webHidden/>
            <w:sz w:val="24"/>
            <w:szCs w:val="24"/>
          </w:rPr>
          <w:fldChar w:fldCharType="end"/>
        </w:r>
      </w:hyperlink>
    </w:p>
    <w:p w14:paraId="74171EBB" w14:textId="77777777" w:rsidR="006C2D70" w:rsidRPr="00D70910" w:rsidRDefault="006C2D70">
      <w:pPr>
        <w:pStyle w:val="Sommario2"/>
        <w:rPr>
          <w:rFonts w:ascii="Aptos" w:hAnsi="Aptos" w:cs="Times New Roman"/>
          <w:noProof/>
          <w:kern w:val="2"/>
          <w:sz w:val="24"/>
          <w:szCs w:val="24"/>
        </w:rPr>
      </w:pPr>
      <w:hyperlink w:anchor="_Toc218862378" w:history="1">
        <w:r w:rsidRPr="00D70910">
          <w:rPr>
            <w:rStyle w:val="Collegamentoipertestuale"/>
            <w:rFonts w:ascii="Aptos" w:hAnsi="Aptos"/>
            <w:noProof/>
            <w:sz w:val="24"/>
            <w:szCs w:val="24"/>
          </w:rPr>
          <w:t>3.3.2 FORMAZIONE DEL PERSONALE</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_Toc218862378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30</w:t>
        </w:r>
        <w:r w:rsidRPr="00D70910">
          <w:rPr>
            <w:rFonts w:ascii="Aptos" w:hAnsi="Aptos"/>
            <w:noProof/>
            <w:webHidden/>
            <w:sz w:val="24"/>
            <w:szCs w:val="24"/>
          </w:rPr>
          <w:fldChar w:fldCharType="end"/>
        </w:r>
      </w:hyperlink>
    </w:p>
    <w:p w14:paraId="3602F1FB" w14:textId="77777777" w:rsidR="006C2D70" w:rsidRPr="00D70910" w:rsidRDefault="006C2D70">
      <w:pPr>
        <w:pStyle w:val="Sommario2"/>
        <w:rPr>
          <w:rFonts w:ascii="Aptos" w:hAnsi="Aptos" w:cs="Times New Roman"/>
          <w:noProof/>
          <w:kern w:val="2"/>
          <w:sz w:val="24"/>
          <w:szCs w:val="24"/>
        </w:rPr>
      </w:pPr>
      <w:hyperlink w:anchor="_Toc218862379" w:history="1">
        <w:r w:rsidRPr="00D70910">
          <w:rPr>
            <w:rStyle w:val="Collegamentoipertestuale"/>
            <w:rFonts w:ascii="Aptos" w:eastAsia="Calibri" w:hAnsi="Aptos"/>
            <w:noProof/>
            <w:sz w:val="24"/>
            <w:szCs w:val="24"/>
          </w:rPr>
          <w:t>SEZIONE 4 - MONITORAGGIO</w:t>
        </w:r>
        <w:r w:rsidRPr="00D70910">
          <w:rPr>
            <w:rFonts w:ascii="Aptos" w:hAnsi="Aptos"/>
            <w:noProof/>
            <w:webHidden/>
            <w:sz w:val="24"/>
            <w:szCs w:val="24"/>
          </w:rPr>
          <w:tab/>
        </w:r>
        <w:r w:rsidRPr="00D70910">
          <w:rPr>
            <w:rFonts w:ascii="Aptos" w:hAnsi="Aptos"/>
            <w:noProof/>
            <w:webHidden/>
            <w:sz w:val="24"/>
            <w:szCs w:val="24"/>
          </w:rPr>
          <w:fldChar w:fldCharType="begin"/>
        </w:r>
        <w:r w:rsidRPr="00D70910">
          <w:rPr>
            <w:rFonts w:ascii="Aptos" w:hAnsi="Aptos"/>
            <w:noProof/>
            <w:webHidden/>
            <w:sz w:val="24"/>
            <w:szCs w:val="24"/>
          </w:rPr>
          <w:instrText xml:space="preserve"> PAGEREF _Toc218862379 \h </w:instrText>
        </w:r>
        <w:r w:rsidRPr="00D70910">
          <w:rPr>
            <w:rFonts w:ascii="Aptos" w:hAnsi="Aptos"/>
            <w:noProof/>
            <w:webHidden/>
            <w:sz w:val="24"/>
            <w:szCs w:val="24"/>
          </w:rPr>
        </w:r>
        <w:r w:rsidRPr="00D70910">
          <w:rPr>
            <w:rFonts w:ascii="Aptos" w:hAnsi="Aptos"/>
            <w:noProof/>
            <w:webHidden/>
            <w:sz w:val="24"/>
            <w:szCs w:val="24"/>
          </w:rPr>
          <w:fldChar w:fldCharType="separate"/>
        </w:r>
        <w:r w:rsidRPr="00D70910">
          <w:rPr>
            <w:rFonts w:ascii="Aptos" w:hAnsi="Aptos"/>
            <w:noProof/>
            <w:webHidden/>
            <w:sz w:val="24"/>
            <w:szCs w:val="24"/>
          </w:rPr>
          <w:t>33</w:t>
        </w:r>
        <w:r w:rsidRPr="00D70910">
          <w:rPr>
            <w:rFonts w:ascii="Aptos" w:hAnsi="Aptos"/>
            <w:noProof/>
            <w:webHidden/>
            <w:sz w:val="24"/>
            <w:szCs w:val="24"/>
          </w:rPr>
          <w:fldChar w:fldCharType="end"/>
        </w:r>
      </w:hyperlink>
    </w:p>
    <w:p w14:paraId="2A0A0260" w14:textId="77777777" w:rsidR="00CE35E0" w:rsidRPr="00F650FB" w:rsidRDefault="00122BA7" w:rsidP="009D4E00">
      <w:pPr>
        <w:spacing w:line="360" w:lineRule="auto"/>
        <w:jc w:val="both"/>
        <w:rPr>
          <w:rFonts w:ascii="Aptos" w:hAnsi="Aptos"/>
        </w:rPr>
      </w:pPr>
      <w:r w:rsidRPr="00D70910">
        <w:rPr>
          <w:rFonts w:ascii="Aptos" w:hAnsi="Aptos"/>
          <w:highlight w:val="yellow"/>
        </w:rPr>
        <w:fldChar w:fldCharType="end"/>
      </w:r>
    </w:p>
    <w:p w14:paraId="5D09EEB2" w14:textId="77777777" w:rsidR="007E1CB0" w:rsidRPr="00F650FB" w:rsidRDefault="007E1CB0" w:rsidP="009D4E00">
      <w:pPr>
        <w:spacing w:line="360" w:lineRule="auto"/>
        <w:jc w:val="both"/>
        <w:rPr>
          <w:rFonts w:ascii="Aptos" w:hAnsi="Aptos"/>
        </w:rPr>
      </w:pPr>
    </w:p>
    <w:p w14:paraId="611709FD" w14:textId="77777777" w:rsidR="007E1CB0" w:rsidRPr="00F650FB" w:rsidRDefault="007E1CB0" w:rsidP="009D4E00">
      <w:pPr>
        <w:spacing w:line="360" w:lineRule="auto"/>
        <w:jc w:val="both"/>
        <w:rPr>
          <w:rFonts w:ascii="Aptos" w:hAnsi="Aptos"/>
        </w:rPr>
      </w:pPr>
    </w:p>
    <w:p w14:paraId="4BE71B42" w14:textId="77777777" w:rsidR="007E1CB0" w:rsidRPr="00F650FB" w:rsidRDefault="007E1CB0" w:rsidP="009D4E00">
      <w:pPr>
        <w:spacing w:line="360" w:lineRule="auto"/>
        <w:jc w:val="both"/>
        <w:rPr>
          <w:rFonts w:ascii="Aptos" w:hAnsi="Aptos"/>
        </w:rPr>
      </w:pPr>
    </w:p>
    <w:p w14:paraId="7C0D7F7A" w14:textId="77777777" w:rsidR="007E1CB0" w:rsidRPr="00F650FB" w:rsidRDefault="007E1CB0" w:rsidP="009D4E00">
      <w:pPr>
        <w:spacing w:line="360" w:lineRule="auto"/>
        <w:jc w:val="both"/>
        <w:rPr>
          <w:rFonts w:ascii="Aptos" w:hAnsi="Aptos"/>
        </w:rPr>
      </w:pPr>
    </w:p>
    <w:p w14:paraId="2CE0569E" w14:textId="77777777" w:rsidR="007E1CB0" w:rsidRPr="00F650FB" w:rsidRDefault="007E1CB0" w:rsidP="009D4E00">
      <w:pPr>
        <w:spacing w:line="360" w:lineRule="auto"/>
        <w:jc w:val="both"/>
        <w:rPr>
          <w:rFonts w:ascii="Aptos" w:hAnsi="Aptos"/>
        </w:rPr>
      </w:pPr>
    </w:p>
    <w:p w14:paraId="3567C96F" w14:textId="77777777" w:rsidR="007E1CB0" w:rsidRPr="00F650FB" w:rsidRDefault="00404962" w:rsidP="00404962">
      <w:pPr>
        <w:tabs>
          <w:tab w:val="left" w:pos="3000"/>
        </w:tabs>
        <w:spacing w:line="360" w:lineRule="auto"/>
        <w:jc w:val="both"/>
        <w:rPr>
          <w:rFonts w:ascii="Aptos" w:hAnsi="Aptos"/>
        </w:rPr>
      </w:pPr>
      <w:r w:rsidRPr="00F650FB">
        <w:rPr>
          <w:rFonts w:ascii="Aptos" w:hAnsi="Aptos"/>
        </w:rPr>
        <w:tab/>
      </w:r>
    </w:p>
    <w:p w14:paraId="69A77F96" w14:textId="77777777" w:rsidR="0028756E" w:rsidRPr="00F650FB" w:rsidRDefault="0028756E" w:rsidP="00D70910">
      <w:pPr>
        <w:keepNext/>
        <w:tabs>
          <w:tab w:val="left" w:pos="720"/>
        </w:tabs>
        <w:spacing w:line="360" w:lineRule="auto"/>
        <w:jc w:val="both"/>
        <w:outlineLvl w:val="1"/>
        <w:rPr>
          <w:rFonts w:ascii="Aptos" w:hAnsi="Aptos" w:cs="Tahoma"/>
          <w:b/>
          <w:color w:val="0B769F"/>
        </w:rPr>
      </w:pPr>
      <w:bookmarkStart w:id="1" w:name="_Toc218862357"/>
    </w:p>
    <w:p w14:paraId="59D69CA5" w14:textId="77777777" w:rsidR="00122BA7" w:rsidRPr="00F650FB" w:rsidRDefault="00122BA7" w:rsidP="0028756E">
      <w:pPr>
        <w:keepNext/>
        <w:tabs>
          <w:tab w:val="left" w:pos="720"/>
        </w:tabs>
        <w:spacing w:line="360" w:lineRule="auto"/>
        <w:ind w:left="576" w:hanging="576"/>
        <w:jc w:val="center"/>
        <w:outlineLvl w:val="1"/>
        <w:rPr>
          <w:rFonts w:ascii="Aptos" w:hAnsi="Aptos" w:cs="Tahoma"/>
          <w:b/>
          <w:color w:val="0B769F"/>
        </w:rPr>
      </w:pPr>
      <w:r w:rsidRPr="00F650FB">
        <w:rPr>
          <w:rFonts w:ascii="Aptos" w:hAnsi="Aptos" w:cs="Tahoma"/>
          <w:b/>
          <w:color w:val="0B769F"/>
        </w:rPr>
        <w:t>PIANO INTEGRATO DI ATTIVITÀ E ORGANIZZAZIONE</w:t>
      </w:r>
      <w:bookmarkEnd w:id="1"/>
    </w:p>
    <w:p w14:paraId="19444926" w14:textId="77777777" w:rsidR="0028756E" w:rsidRPr="00F650FB" w:rsidRDefault="0028756E" w:rsidP="009D4E00">
      <w:pPr>
        <w:spacing w:line="360" w:lineRule="auto"/>
        <w:jc w:val="both"/>
        <w:rPr>
          <w:rFonts w:ascii="Aptos" w:hAnsi="Aptos" w:cs="Tahoma"/>
          <w:b/>
          <w:color w:val="0B769F"/>
        </w:rPr>
      </w:pPr>
    </w:p>
    <w:p w14:paraId="6BB6FD29" w14:textId="77777777" w:rsidR="0028756E" w:rsidRPr="00F650FB" w:rsidRDefault="00122BA7" w:rsidP="009D4E00">
      <w:pPr>
        <w:spacing w:line="360" w:lineRule="auto"/>
        <w:jc w:val="both"/>
        <w:rPr>
          <w:rFonts w:ascii="Aptos" w:hAnsi="Aptos" w:cs="Tahoma"/>
          <w:b/>
          <w:color w:val="0B769F"/>
        </w:rPr>
      </w:pPr>
      <w:r w:rsidRPr="00F650FB">
        <w:rPr>
          <w:rFonts w:ascii="Aptos" w:hAnsi="Aptos" w:cs="Tahoma"/>
          <w:b/>
          <w:color w:val="0B769F"/>
        </w:rPr>
        <w:t xml:space="preserve">Premessa </w:t>
      </w:r>
    </w:p>
    <w:p w14:paraId="661AFD3C" w14:textId="77777777" w:rsidR="00122BA7" w:rsidRPr="00F650FB" w:rsidRDefault="00122BA7" w:rsidP="009D4E00">
      <w:pPr>
        <w:spacing w:line="360" w:lineRule="auto"/>
        <w:jc w:val="both"/>
        <w:rPr>
          <w:rFonts w:ascii="Aptos" w:hAnsi="Aptos"/>
          <w:spacing w:val="-6"/>
        </w:rPr>
      </w:pPr>
      <w:r w:rsidRPr="00F650FB">
        <w:rPr>
          <w:rFonts w:ascii="Aptos" w:hAnsi="Aptos"/>
        </w:rPr>
        <w:t xml:space="preserve">Il Piano Integrato di Attività e organizzazione (PIAO) è stato introdotto dall’art. 6 del decreto-legge 9 giugno 2021, n.80 recante </w:t>
      </w:r>
      <w:r w:rsidR="00BA148E" w:rsidRPr="00F650FB">
        <w:rPr>
          <w:rFonts w:ascii="Aptos" w:hAnsi="Aptos"/>
        </w:rPr>
        <w:t>“Misure</w:t>
      </w:r>
      <w:r w:rsidRPr="00F650FB">
        <w:rPr>
          <w:rFonts w:ascii="Aptos" w:hAnsi="Aptos"/>
        </w:rPr>
        <w:t xml:space="preserve"> urgenti per il rafforzamento della capacità amministrativa delle pubbliche amministrazioni funzionale all’attuazione del Piano Nazionale di Ripresa e Resilienza (PNRR) e per l’efficienza della giustizia”, convertito, con modificazioni, dalla legge 6 agosto 2021, n. 113. Il quadro normativo di riferimento lo </w:t>
      </w:r>
      <w:r w:rsidRPr="00F650FB">
        <w:rPr>
          <w:rFonts w:ascii="Aptos" w:hAnsi="Aptos"/>
          <w:spacing w:val="-8"/>
        </w:rPr>
        <w:t>colloca</w:t>
      </w:r>
      <w:r w:rsidRPr="00F650FB">
        <w:rPr>
          <w:rFonts w:ascii="Aptos" w:hAnsi="Aptos"/>
          <w:spacing w:val="-3"/>
        </w:rPr>
        <w:t xml:space="preserve"> </w:t>
      </w:r>
      <w:r w:rsidRPr="00F650FB">
        <w:rPr>
          <w:rFonts w:ascii="Aptos" w:hAnsi="Aptos"/>
          <w:spacing w:val="-8"/>
        </w:rPr>
        <w:t>all’interno</w:t>
      </w:r>
      <w:r w:rsidRPr="00F650FB">
        <w:rPr>
          <w:rFonts w:ascii="Aptos" w:hAnsi="Aptos"/>
          <w:spacing w:val="-2"/>
        </w:rPr>
        <w:t xml:space="preserve"> </w:t>
      </w:r>
      <w:r w:rsidRPr="00F650FB">
        <w:rPr>
          <w:rFonts w:ascii="Aptos" w:hAnsi="Aptos"/>
          <w:spacing w:val="-8"/>
        </w:rPr>
        <w:t>delle</w:t>
      </w:r>
      <w:r w:rsidRPr="00F650FB">
        <w:rPr>
          <w:rFonts w:ascii="Aptos" w:hAnsi="Aptos"/>
          <w:spacing w:val="-3"/>
        </w:rPr>
        <w:t xml:space="preserve"> </w:t>
      </w:r>
      <w:r w:rsidRPr="00F650FB">
        <w:rPr>
          <w:rFonts w:ascii="Aptos" w:hAnsi="Aptos"/>
          <w:spacing w:val="-8"/>
        </w:rPr>
        <w:t xml:space="preserve">misure </w:t>
      </w:r>
      <w:r w:rsidRPr="00F650FB">
        <w:rPr>
          <w:rFonts w:ascii="Aptos" w:hAnsi="Aptos"/>
          <w:spacing w:val="-6"/>
        </w:rPr>
        <w:t>operative</w:t>
      </w:r>
      <w:r w:rsidRPr="00F650FB">
        <w:rPr>
          <w:rFonts w:ascii="Aptos" w:hAnsi="Aptos"/>
          <w:spacing w:val="-11"/>
        </w:rPr>
        <w:t xml:space="preserve"> </w:t>
      </w:r>
      <w:r w:rsidRPr="00F650FB">
        <w:rPr>
          <w:rFonts w:ascii="Aptos" w:hAnsi="Aptos"/>
          <w:spacing w:val="-6"/>
        </w:rPr>
        <w:t>previste</w:t>
      </w:r>
      <w:r w:rsidRPr="00F650FB">
        <w:rPr>
          <w:rFonts w:ascii="Aptos" w:hAnsi="Aptos"/>
          <w:spacing w:val="-9"/>
        </w:rPr>
        <w:t xml:space="preserve"> </w:t>
      </w:r>
      <w:r w:rsidRPr="00F650FB">
        <w:rPr>
          <w:rFonts w:ascii="Aptos" w:hAnsi="Aptos"/>
          <w:spacing w:val="-6"/>
        </w:rPr>
        <w:t>dal</w:t>
      </w:r>
      <w:r w:rsidRPr="00F650FB">
        <w:rPr>
          <w:rFonts w:ascii="Aptos" w:hAnsi="Aptos"/>
          <w:spacing w:val="-9"/>
        </w:rPr>
        <w:t xml:space="preserve"> </w:t>
      </w:r>
      <w:r w:rsidRPr="00F650FB">
        <w:rPr>
          <w:rFonts w:ascii="Aptos" w:hAnsi="Aptos"/>
          <w:spacing w:val="-6"/>
        </w:rPr>
        <w:t>PNRR</w:t>
      </w:r>
      <w:r w:rsidRPr="00F650FB">
        <w:rPr>
          <w:rFonts w:ascii="Aptos" w:hAnsi="Aptos"/>
          <w:spacing w:val="-9"/>
        </w:rPr>
        <w:t xml:space="preserve"> </w:t>
      </w:r>
      <w:r w:rsidRPr="00F650FB">
        <w:rPr>
          <w:rFonts w:ascii="Aptos" w:hAnsi="Aptos"/>
          <w:spacing w:val="-6"/>
        </w:rPr>
        <w:t>per</w:t>
      </w:r>
      <w:r w:rsidRPr="00F650FB">
        <w:rPr>
          <w:rFonts w:ascii="Aptos" w:hAnsi="Aptos"/>
          <w:spacing w:val="-9"/>
        </w:rPr>
        <w:t xml:space="preserve"> </w:t>
      </w:r>
      <w:r w:rsidRPr="00F650FB">
        <w:rPr>
          <w:rFonts w:ascii="Aptos" w:hAnsi="Aptos"/>
          <w:spacing w:val="-6"/>
        </w:rPr>
        <w:t>supportare</w:t>
      </w:r>
      <w:r w:rsidRPr="00F650FB">
        <w:rPr>
          <w:rFonts w:ascii="Aptos" w:hAnsi="Aptos"/>
          <w:spacing w:val="-9"/>
        </w:rPr>
        <w:t xml:space="preserve"> </w:t>
      </w:r>
      <w:r w:rsidRPr="00F650FB">
        <w:rPr>
          <w:rFonts w:ascii="Aptos" w:hAnsi="Aptos"/>
          <w:spacing w:val="-6"/>
        </w:rPr>
        <w:t>la</w:t>
      </w:r>
      <w:r w:rsidRPr="00F650FB">
        <w:rPr>
          <w:rFonts w:ascii="Aptos" w:hAnsi="Aptos"/>
          <w:spacing w:val="-9"/>
        </w:rPr>
        <w:t xml:space="preserve"> </w:t>
      </w:r>
      <w:r w:rsidRPr="00F650FB">
        <w:rPr>
          <w:rFonts w:ascii="Aptos" w:hAnsi="Aptos"/>
          <w:spacing w:val="-6"/>
        </w:rPr>
        <w:t>riforma</w:t>
      </w:r>
      <w:r w:rsidRPr="00F650FB">
        <w:rPr>
          <w:rFonts w:ascii="Aptos" w:hAnsi="Aptos"/>
          <w:spacing w:val="-9"/>
        </w:rPr>
        <w:t xml:space="preserve"> </w:t>
      </w:r>
      <w:r w:rsidRPr="00F650FB">
        <w:rPr>
          <w:rFonts w:ascii="Aptos" w:hAnsi="Aptos"/>
          <w:spacing w:val="-6"/>
        </w:rPr>
        <w:t>della</w:t>
      </w:r>
      <w:r w:rsidRPr="00F650FB">
        <w:rPr>
          <w:rFonts w:ascii="Aptos" w:hAnsi="Aptos"/>
          <w:spacing w:val="-9"/>
        </w:rPr>
        <w:t xml:space="preserve"> </w:t>
      </w:r>
      <w:r w:rsidRPr="00F650FB">
        <w:rPr>
          <w:rFonts w:ascii="Aptos" w:hAnsi="Aptos"/>
          <w:spacing w:val="-6"/>
        </w:rPr>
        <w:t>Pubblica</w:t>
      </w:r>
      <w:r w:rsidRPr="00F650FB">
        <w:rPr>
          <w:rFonts w:ascii="Aptos" w:hAnsi="Aptos"/>
          <w:spacing w:val="-9"/>
        </w:rPr>
        <w:t xml:space="preserve"> </w:t>
      </w:r>
      <w:r w:rsidRPr="00F650FB">
        <w:rPr>
          <w:rFonts w:ascii="Aptos" w:hAnsi="Aptos"/>
          <w:spacing w:val="-6"/>
        </w:rPr>
        <w:t>Amministrazione</w:t>
      </w:r>
      <w:r w:rsidRPr="00F650FB">
        <w:rPr>
          <w:rFonts w:ascii="Aptos" w:hAnsi="Aptos"/>
          <w:spacing w:val="-9"/>
        </w:rPr>
        <w:t xml:space="preserve"> </w:t>
      </w:r>
      <w:r w:rsidRPr="00F650FB">
        <w:rPr>
          <w:rFonts w:ascii="Aptos" w:hAnsi="Aptos"/>
          <w:spacing w:val="-6"/>
        </w:rPr>
        <w:t>(PA),</w:t>
      </w:r>
      <w:r w:rsidRPr="00F650FB">
        <w:rPr>
          <w:rFonts w:ascii="Aptos" w:hAnsi="Aptos"/>
          <w:spacing w:val="-9"/>
        </w:rPr>
        <w:t xml:space="preserve"> </w:t>
      </w:r>
      <w:r w:rsidRPr="00F650FB">
        <w:rPr>
          <w:rFonts w:ascii="Aptos" w:hAnsi="Aptos"/>
          <w:spacing w:val="-6"/>
        </w:rPr>
        <w:t>con</w:t>
      </w:r>
      <w:r w:rsidRPr="00F650FB">
        <w:rPr>
          <w:rFonts w:ascii="Aptos" w:hAnsi="Aptos"/>
          <w:spacing w:val="-9"/>
        </w:rPr>
        <w:t xml:space="preserve"> </w:t>
      </w:r>
      <w:r w:rsidRPr="00F650FB">
        <w:rPr>
          <w:rFonts w:ascii="Aptos" w:hAnsi="Aptos"/>
          <w:spacing w:val="-6"/>
        </w:rPr>
        <w:t>il</w:t>
      </w:r>
      <w:r w:rsidRPr="00F650FB">
        <w:rPr>
          <w:rFonts w:ascii="Aptos" w:hAnsi="Aptos"/>
          <w:spacing w:val="-9"/>
        </w:rPr>
        <w:t xml:space="preserve"> </w:t>
      </w:r>
      <w:r w:rsidRPr="00F650FB">
        <w:rPr>
          <w:rFonts w:ascii="Aptos" w:hAnsi="Aptos"/>
          <w:spacing w:val="-6"/>
        </w:rPr>
        <w:t>duplice fine di integrare</w:t>
      </w:r>
      <w:r w:rsidRPr="00F650FB">
        <w:rPr>
          <w:rFonts w:ascii="Aptos" w:hAnsi="Aptos"/>
          <w:spacing w:val="-7"/>
        </w:rPr>
        <w:t xml:space="preserve"> </w:t>
      </w:r>
      <w:r w:rsidRPr="00F650FB">
        <w:rPr>
          <w:rFonts w:ascii="Aptos" w:hAnsi="Aptos"/>
          <w:spacing w:val="-6"/>
        </w:rPr>
        <w:t>strumenti, processi e soggetti della programmazione in un’ottica strategica ed unitaria e</w:t>
      </w:r>
      <w:r w:rsidRPr="00F650FB">
        <w:rPr>
          <w:rFonts w:ascii="Aptos" w:hAnsi="Aptos"/>
          <w:spacing w:val="-7"/>
        </w:rPr>
        <w:t xml:space="preserve"> </w:t>
      </w:r>
      <w:r w:rsidRPr="00F650FB">
        <w:rPr>
          <w:rFonts w:ascii="Aptos" w:hAnsi="Aptos"/>
          <w:spacing w:val="-6"/>
        </w:rPr>
        <w:t xml:space="preserve">di orientarli verso l’abilitazione, la creazione e la protezione del Valore Pubblico (VP). </w:t>
      </w:r>
    </w:p>
    <w:p w14:paraId="3471E401" w14:textId="77777777" w:rsidR="00122BA7" w:rsidRPr="00F650FB" w:rsidRDefault="00122BA7" w:rsidP="009D4E00">
      <w:pPr>
        <w:spacing w:line="360" w:lineRule="auto"/>
        <w:jc w:val="both"/>
        <w:rPr>
          <w:rFonts w:ascii="Aptos" w:hAnsi="Aptos"/>
        </w:rPr>
      </w:pPr>
      <w:r w:rsidRPr="00F650FB">
        <w:rPr>
          <w:rFonts w:ascii="Aptos" w:hAnsi="Aptos"/>
          <w:spacing w:val="-6"/>
        </w:rPr>
        <w:t>I</w:t>
      </w:r>
      <w:r w:rsidRPr="00F650FB">
        <w:rPr>
          <w:rFonts w:ascii="Aptos" w:hAnsi="Aptos"/>
        </w:rPr>
        <w:t xml:space="preserve">l PIAO, che ha una durata triennale e un aggiornamento annuale, costituisce pertanto il </w:t>
      </w:r>
      <w:r w:rsidRPr="00F650FB">
        <w:rPr>
          <w:rFonts w:ascii="Aptos" w:hAnsi="Aptos"/>
          <w:b/>
          <w:bCs/>
          <w:color w:val="0B769F"/>
        </w:rPr>
        <w:t xml:space="preserve">documento unico di pianificazione e programmazione integrata e </w:t>
      </w:r>
      <w:r w:rsidRPr="00F650FB">
        <w:rPr>
          <w:rStyle w:val="Enfasicorsivo"/>
          <w:rFonts w:ascii="Aptos" w:hAnsi="Aptos"/>
          <w:b/>
          <w:bCs/>
          <w:color w:val="0B769F"/>
        </w:rPr>
        <w:t>governance</w:t>
      </w:r>
      <w:r w:rsidRPr="00F650FB">
        <w:rPr>
          <w:rStyle w:val="Enfasicorsivo"/>
          <w:rFonts w:ascii="Aptos" w:hAnsi="Aptos"/>
        </w:rPr>
        <w:t xml:space="preserve"> </w:t>
      </w:r>
      <w:r w:rsidRPr="00F650FB">
        <w:rPr>
          <w:rFonts w:ascii="Aptos" w:hAnsi="Aptos"/>
        </w:rPr>
        <w:t>che, dal 30 giugno 2022, assorbe molti dei Piani che le amministrazioni pubbliche erano tenute a predisporre annualmente: performance, fabbisogni del personale, parità di genere, lavoro agile, formazione, anticorruzione.</w:t>
      </w:r>
    </w:p>
    <w:p w14:paraId="1044C1D9" w14:textId="77777777" w:rsidR="00122BA7" w:rsidRPr="00F650FB" w:rsidRDefault="00BA148E" w:rsidP="009D4E00">
      <w:pPr>
        <w:spacing w:line="360" w:lineRule="auto"/>
        <w:jc w:val="both"/>
        <w:rPr>
          <w:rFonts w:ascii="Aptos" w:hAnsi="Aptos"/>
          <w:b/>
          <w:bCs/>
        </w:rPr>
      </w:pPr>
      <w:r w:rsidRPr="00F650FB">
        <w:rPr>
          <w:rFonts w:ascii="Aptos" w:hAnsi="Aptos"/>
        </w:rPr>
        <w:t>Con il decreto</w:t>
      </w:r>
      <w:r w:rsidR="00122BA7" w:rsidRPr="00F650FB">
        <w:rPr>
          <w:rFonts w:ascii="Aptos" w:hAnsi="Aptos"/>
        </w:rPr>
        <w:t xml:space="preserve"> 30 giugno 2022, n. 132 "Regolamento recante definizione del contenuto del Piano integrato di attività e organizzazione", </w:t>
      </w:r>
      <w:r w:rsidRPr="00F650FB">
        <w:rPr>
          <w:rFonts w:ascii="Aptos" w:hAnsi="Aptos"/>
        </w:rPr>
        <w:t xml:space="preserve">si sono poi </w:t>
      </w:r>
      <w:r w:rsidR="00122BA7" w:rsidRPr="00F650FB">
        <w:rPr>
          <w:rFonts w:ascii="Aptos" w:hAnsi="Aptos"/>
        </w:rPr>
        <w:t>defini</w:t>
      </w:r>
      <w:r w:rsidRPr="00F650FB">
        <w:rPr>
          <w:rFonts w:ascii="Aptos" w:hAnsi="Aptos"/>
        </w:rPr>
        <w:t>ti</w:t>
      </w:r>
      <w:r w:rsidR="00122BA7" w:rsidRPr="00F650FB">
        <w:rPr>
          <w:rFonts w:ascii="Aptos" w:hAnsi="Aptos"/>
        </w:rPr>
        <w:t xml:space="preserve"> i contenut</w:t>
      </w:r>
      <w:r w:rsidRPr="00F650FB">
        <w:rPr>
          <w:rFonts w:ascii="Aptos" w:hAnsi="Aptos"/>
        </w:rPr>
        <w:t>i</w:t>
      </w:r>
      <w:r w:rsidR="00122BA7" w:rsidRPr="00F650FB">
        <w:rPr>
          <w:rFonts w:ascii="Aptos" w:hAnsi="Aptos"/>
        </w:rPr>
        <w:t xml:space="preserve"> del P</w:t>
      </w:r>
      <w:r w:rsidRPr="00F650FB">
        <w:rPr>
          <w:rFonts w:ascii="Aptos" w:hAnsi="Aptos"/>
        </w:rPr>
        <w:t xml:space="preserve">IAO nonché </w:t>
      </w:r>
      <w:r w:rsidR="00122BA7" w:rsidRPr="00F650FB">
        <w:rPr>
          <w:rFonts w:ascii="Aptos" w:hAnsi="Aptos"/>
        </w:rPr>
        <w:t xml:space="preserve">le modalità semplificate per l'adozione dello stesso da parte delle pubbliche </w:t>
      </w:r>
      <w:r w:rsidR="00122BA7" w:rsidRPr="00F650FB">
        <w:rPr>
          <w:rFonts w:ascii="Aptos" w:hAnsi="Aptos"/>
          <w:b/>
          <w:bCs/>
        </w:rPr>
        <w:t>amministrazioni con meno di cinquanta dipendenti.</w:t>
      </w:r>
    </w:p>
    <w:p w14:paraId="38CD6040" w14:textId="77777777" w:rsidR="00122BA7" w:rsidRPr="00F650FB" w:rsidRDefault="00122BA7" w:rsidP="009D4E00">
      <w:pPr>
        <w:spacing w:line="360" w:lineRule="auto"/>
        <w:jc w:val="both"/>
        <w:rPr>
          <w:rFonts w:ascii="Aptos" w:hAnsi="Aptos"/>
        </w:rPr>
      </w:pPr>
    </w:p>
    <w:p w14:paraId="39F2367D" w14:textId="77777777" w:rsidR="00122BA7" w:rsidRPr="00F650FB" w:rsidRDefault="00122BA7" w:rsidP="009D4E00">
      <w:pPr>
        <w:spacing w:line="360" w:lineRule="auto"/>
        <w:jc w:val="both"/>
        <w:rPr>
          <w:rFonts w:ascii="Aptos" w:hAnsi="Aptos"/>
        </w:rPr>
      </w:pPr>
      <w:r w:rsidRPr="00F650FB">
        <w:rPr>
          <w:rFonts w:ascii="Aptos" w:hAnsi="Aptos"/>
        </w:rPr>
        <w:t xml:space="preserve">Il </w:t>
      </w:r>
      <w:r w:rsidR="00BA148E" w:rsidRPr="00F650FB">
        <w:rPr>
          <w:rFonts w:ascii="Aptos" w:hAnsi="Aptos"/>
        </w:rPr>
        <w:t xml:space="preserve">presente </w:t>
      </w:r>
      <w:r w:rsidRPr="00F650FB">
        <w:rPr>
          <w:rFonts w:ascii="Aptos" w:hAnsi="Aptos"/>
        </w:rPr>
        <w:t>PIAO 2026</w:t>
      </w:r>
      <w:r w:rsidR="00CE35E0" w:rsidRPr="00F650FB">
        <w:rPr>
          <w:rFonts w:ascii="Aptos" w:hAnsi="Aptos"/>
        </w:rPr>
        <w:t>-</w:t>
      </w:r>
      <w:r w:rsidRPr="00F650FB">
        <w:rPr>
          <w:rFonts w:ascii="Aptos" w:hAnsi="Aptos"/>
        </w:rPr>
        <w:t xml:space="preserve">2028 del Comune di </w:t>
      </w:r>
      <w:r w:rsidR="00825F6C" w:rsidRPr="00F650FB">
        <w:rPr>
          <w:rFonts w:ascii="Aptos" w:hAnsi="Aptos"/>
        </w:rPr>
        <w:t>Riomaggiore</w:t>
      </w:r>
      <w:r w:rsidRPr="00F650FB">
        <w:rPr>
          <w:rFonts w:ascii="Aptos" w:hAnsi="Aptos"/>
        </w:rPr>
        <w:t xml:space="preserve"> è stato predisposto alla luce delle nuove indicazioni fornite alle Pubbliche Amministrazioni sia da ANAC</w:t>
      </w:r>
      <w:r w:rsidR="004F45DA" w:rsidRPr="00F650FB">
        <w:rPr>
          <w:rFonts w:ascii="Aptos" w:hAnsi="Aptos"/>
        </w:rPr>
        <w:t xml:space="preserve">, </w:t>
      </w:r>
      <w:r w:rsidR="00BA148E" w:rsidRPr="00F650FB">
        <w:rPr>
          <w:rFonts w:ascii="Aptos" w:hAnsi="Aptos"/>
        </w:rPr>
        <w:t>con</w:t>
      </w:r>
      <w:r w:rsidRPr="00F650FB">
        <w:rPr>
          <w:rFonts w:ascii="Aptos" w:hAnsi="Aptos"/>
        </w:rPr>
        <w:t xml:space="preserve"> il </w:t>
      </w:r>
      <w:r w:rsidRPr="00F650FB">
        <w:rPr>
          <w:rFonts w:ascii="Aptos" w:hAnsi="Aptos"/>
          <w:b/>
          <w:bCs/>
          <w:i/>
          <w:iCs/>
          <w:color w:val="0B769F"/>
        </w:rPr>
        <w:t xml:space="preserve">PNA </w:t>
      </w:r>
      <w:r w:rsidR="003E57DE" w:rsidRPr="00F650FB">
        <w:rPr>
          <w:rFonts w:ascii="Aptos" w:hAnsi="Aptos"/>
          <w:b/>
          <w:bCs/>
          <w:i/>
          <w:iCs/>
          <w:color w:val="0B769F"/>
        </w:rPr>
        <w:t>2025</w:t>
      </w:r>
      <w:r w:rsidRPr="00F650FB">
        <w:rPr>
          <w:rFonts w:ascii="Aptos" w:hAnsi="Aptos"/>
        </w:rPr>
        <w:t xml:space="preserve"> e</w:t>
      </w:r>
      <w:r w:rsidR="00BA148E" w:rsidRPr="00F650FB">
        <w:rPr>
          <w:rFonts w:ascii="Aptos" w:hAnsi="Aptos"/>
        </w:rPr>
        <w:t xml:space="preserve"> con</w:t>
      </w:r>
      <w:r w:rsidRPr="00F650FB">
        <w:rPr>
          <w:rFonts w:ascii="Aptos" w:hAnsi="Aptos"/>
        </w:rPr>
        <w:t xml:space="preserve"> le </w:t>
      </w:r>
      <w:r w:rsidRPr="00F650FB">
        <w:rPr>
          <w:rFonts w:ascii="Aptos" w:hAnsi="Aptos"/>
          <w:b/>
          <w:bCs/>
          <w:i/>
          <w:iCs/>
          <w:color w:val="0B769F"/>
        </w:rPr>
        <w:t>Indicazioni per la definizione della sottosezione “Rischi Corruttivi e Trasparenza</w:t>
      </w:r>
      <w:r w:rsidRPr="00F650FB">
        <w:rPr>
          <w:rFonts w:ascii="Aptos" w:hAnsi="Aptos"/>
        </w:rPr>
        <w:t xml:space="preserve"> del </w:t>
      </w:r>
      <w:r w:rsidR="00CE35E0" w:rsidRPr="00F650FB">
        <w:rPr>
          <w:rFonts w:ascii="Aptos" w:hAnsi="Aptos"/>
        </w:rPr>
        <w:t>PIAO</w:t>
      </w:r>
      <w:r w:rsidR="004F45DA" w:rsidRPr="00F650FB">
        <w:rPr>
          <w:rFonts w:ascii="Aptos" w:hAnsi="Aptos"/>
        </w:rPr>
        <w:t>)</w:t>
      </w:r>
      <w:r w:rsidRPr="00F650FB">
        <w:rPr>
          <w:rFonts w:ascii="Aptos" w:hAnsi="Aptos"/>
        </w:rPr>
        <w:t xml:space="preserve">, sia dal Dipartimento della Funzione Pubblica, attraverso </w:t>
      </w:r>
      <w:r w:rsidR="00BA148E" w:rsidRPr="00F650FB">
        <w:rPr>
          <w:rFonts w:ascii="Aptos" w:hAnsi="Aptos"/>
          <w:color w:val="0B769F"/>
        </w:rPr>
        <w:t>le</w:t>
      </w:r>
      <w:r w:rsidRPr="00F650FB">
        <w:rPr>
          <w:rFonts w:ascii="Aptos" w:hAnsi="Aptos"/>
          <w:b/>
          <w:bCs/>
          <w:i/>
          <w:iCs/>
          <w:color w:val="0B769F"/>
        </w:rPr>
        <w:t xml:space="preserve"> Linee Guida 2025 sul PIAO e Report del PIAO</w:t>
      </w:r>
      <w:r w:rsidRPr="00F650FB">
        <w:rPr>
          <w:rFonts w:ascii="Aptos" w:hAnsi="Aptos"/>
          <w:b/>
          <w:bCs/>
          <w:i/>
          <w:iCs/>
        </w:rPr>
        <w:t xml:space="preserve"> </w:t>
      </w:r>
      <w:r w:rsidRPr="00F650FB">
        <w:rPr>
          <w:rFonts w:ascii="Aptos" w:hAnsi="Aptos"/>
        </w:rPr>
        <w:t xml:space="preserve">e </w:t>
      </w:r>
      <w:r w:rsidR="00EF5693" w:rsidRPr="00F650FB">
        <w:rPr>
          <w:rFonts w:ascii="Aptos" w:hAnsi="Aptos"/>
        </w:rPr>
        <w:t>i</w:t>
      </w:r>
      <w:r w:rsidR="00EF5693" w:rsidRPr="00F650FB">
        <w:rPr>
          <w:rFonts w:ascii="Aptos" w:hAnsi="Aptos"/>
          <w:b/>
          <w:bCs/>
          <w:i/>
          <w:iCs/>
        </w:rPr>
        <w:t xml:space="preserve"> </w:t>
      </w:r>
      <w:r w:rsidR="00EF5693" w:rsidRPr="00F650FB">
        <w:rPr>
          <w:rFonts w:ascii="Aptos" w:hAnsi="Aptos"/>
          <w:b/>
          <w:bCs/>
          <w:i/>
          <w:iCs/>
          <w:color w:val="0B769F"/>
        </w:rPr>
        <w:t>Manuali</w:t>
      </w:r>
      <w:r w:rsidRPr="00F650FB">
        <w:rPr>
          <w:rFonts w:ascii="Aptos" w:hAnsi="Aptos"/>
          <w:b/>
          <w:bCs/>
          <w:i/>
          <w:iCs/>
          <w:color w:val="0B769F"/>
        </w:rPr>
        <w:t xml:space="preserve"> operativi</w:t>
      </w:r>
      <w:r w:rsidRPr="00F650FB">
        <w:rPr>
          <w:rFonts w:ascii="Aptos" w:hAnsi="Aptos"/>
        </w:rPr>
        <w:t xml:space="preserve"> 2025 (</w:t>
      </w:r>
      <w:r w:rsidR="00184468" w:rsidRPr="00F650FB">
        <w:rPr>
          <w:rFonts w:ascii="Aptos" w:hAnsi="Aptos"/>
        </w:rPr>
        <w:t>D</w:t>
      </w:r>
      <w:r w:rsidR="00CE35E0" w:rsidRPr="00F650FB">
        <w:rPr>
          <w:rFonts w:ascii="Aptos" w:hAnsi="Aptos"/>
        </w:rPr>
        <w:t>ecreto del Ministro della PA del</w:t>
      </w:r>
      <w:r w:rsidR="00184468" w:rsidRPr="00F650FB">
        <w:rPr>
          <w:rFonts w:ascii="Aptos" w:hAnsi="Aptos"/>
        </w:rPr>
        <w:t xml:space="preserve"> 30</w:t>
      </w:r>
      <w:r w:rsidRPr="00F650FB">
        <w:rPr>
          <w:rFonts w:ascii="Aptos" w:hAnsi="Aptos"/>
        </w:rPr>
        <w:t xml:space="preserve"> ottobre 2025</w:t>
      </w:r>
      <w:r w:rsidR="00CE35E0" w:rsidRPr="00F650FB">
        <w:rPr>
          <w:rFonts w:ascii="Aptos" w:hAnsi="Aptos"/>
        </w:rPr>
        <w:t>).</w:t>
      </w:r>
    </w:p>
    <w:p w14:paraId="1C213EF1" w14:textId="77777777" w:rsidR="001C1850" w:rsidRPr="00F650FB" w:rsidRDefault="001C1850" w:rsidP="001C1850">
      <w:pPr>
        <w:pStyle w:val="Paragrafoelenco"/>
        <w:widowControl w:val="0"/>
        <w:tabs>
          <w:tab w:val="left" w:pos="861"/>
        </w:tabs>
        <w:suppressAutoHyphens w:val="0"/>
        <w:autoSpaceDE w:val="0"/>
        <w:autoSpaceDN w:val="0"/>
        <w:spacing w:after="0" w:line="360" w:lineRule="auto"/>
        <w:ind w:left="0"/>
        <w:jc w:val="both"/>
        <w:rPr>
          <w:rFonts w:ascii="Aptos" w:eastAsia="Times New Roman" w:hAnsi="Aptos" w:cs="Times New Roman"/>
          <w:sz w:val="24"/>
          <w:szCs w:val="24"/>
        </w:rPr>
      </w:pPr>
    </w:p>
    <w:p w14:paraId="42785BBF" w14:textId="77777777" w:rsidR="0028756E" w:rsidRPr="00F650FB" w:rsidRDefault="0028756E" w:rsidP="001C1850">
      <w:pPr>
        <w:pStyle w:val="Paragrafoelenco"/>
        <w:widowControl w:val="0"/>
        <w:tabs>
          <w:tab w:val="left" w:pos="861"/>
        </w:tabs>
        <w:suppressAutoHyphens w:val="0"/>
        <w:autoSpaceDE w:val="0"/>
        <w:autoSpaceDN w:val="0"/>
        <w:spacing w:after="0" w:line="360" w:lineRule="auto"/>
        <w:ind w:left="0"/>
        <w:jc w:val="both"/>
        <w:rPr>
          <w:rFonts w:ascii="Aptos" w:eastAsia="Times New Roman" w:hAnsi="Aptos" w:cs="Times New Roman"/>
          <w:sz w:val="24"/>
          <w:szCs w:val="24"/>
        </w:rPr>
      </w:pPr>
    </w:p>
    <w:p w14:paraId="1E649112" w14:textId="77777777" w:rsidR="0028756E" w:rsidRPr="00F650FB" w:rsidRDefault="0028756E" w:rsidP="001C1850">
      <w:pPr>
        <w:pStyle w:val="Paragrafoelenco"/>
        <w:widowControl w:val="0"/>
        <w:tabs>
          <w:tab w:val="left" w:pos="861"/>
        </w:tabs>
        <w:suppressAutoHyphens w:val="0"/>
        <w:autoSpaceDE w:val="0"/>
        <w:autoSpaceDN w:val="0"/>
        <w:spacing w:after="0" w:line="360" w:lineRule="auto"/>
        <w:ind w:left="0"/>
        <w:jc w:val="both"/>
        <w:rPr>
          <w:rFonts w:ascii="Aptos" w:eastAsia="Times New Roman" w:hAnsi="Aptos" w:cs="Times New Roman"/>
          <w:sz w:val="24"/>
          <w:szCs w:val="24"/>
        </w:rPr>
      </w:pPr>
    </w:p>
    <w:p w14:paraId="131E1B7C" w14:textId="77777777" w:rsidR="0028756E" w:rsidRPr="00F650FB" w:rsidRDefault="0028756E" w:rsidP="001C1850">
      <w:pPr>
        <w:pStyle w:val="Paragrafoelenco"/>
        <w:widowControl w:val="0"/>
        <w:tabs>
          <w:tab w:val="left" w:pos="861"/>
        </w:tabs>
        <w:suppressAutoHyphens w:val="0"/>
        <w:autoSpaceDE w:val="0"/>
        <w:autoSpaceDN w:val="0"/>
        <w:spacing w:after="0" w:line="360" w:lineRule="auto"/>
        <w:ind w:left="0"/>
        <w:jc w:val="both"/>
        <w:rPr>
          <w:rFonts w:ascii="Aptos" w:eastAsia="Times New Roman" w:hAnsi="Aptos" w:cs="Times New Roman"/>
          <w:sz w:val="24"/>
          <w:szCs w:val="24"/>
        </w:rPr>
      </w:pPr>
    </w:p>
    <w:p w14:paraId="05112384" w14:textId="77777777" w:rsidR="0028756E" w:rsidRPr="00F650FB" w:rsidRDefault="0028756E" w:rsidP="001C1850">
      <w:pPr>
        <w:pStyle w:val="Paragrafoelenco"/>
        <w:widowControl w:val="0"/>
        <w:tabs>
          <w:tab w:val="left" w:pos="861"/>
        </w:tabs>
        <w:suppressAutoHyphens w:val="0"/>
        <w:autoSpaceDE w:val="0"/>
        <w:autoSpaceDN w:val="0"/>
        <w:spacing w:after="0" w:line="360" w:lineRule="auto"/>
        <w:ind w:left="0"/>
        <w:jc w:val="both"/>
        <w:rPr>
          <w:rFonts w:ascii="Aptos" w:eastAsia="Times New Roman" w:hAnsi="Aptos" w:cs="Times New Roman"/>
          <w:sz w:val="24"/>
          <w:szCs w:val="24"/>
        </w:rPr>
      </w:pPr>
    </w:p>
    <w:p w14:paraId="7D8C2CA8" w14:textId="77777777" w:rsidR="00DD26CD" w:rsidRPr="00F650FB" w:rsidRDefault="001C1850" w:rsidP="001C1850">
      <w:pPr>
        <w:pStyle w:val="Paragrafoelenco"/>
        <w:widowControl w:val="0"/>
        <w:tabs>
          <w:tab w:val="left" w:pos="861"/>
        </w:tabs>
        <w:suppressAutoHyphens w:val="0"/>
        <w:autoSpaceDE w:val="0"/>
        <w:autoSpaceDN w:val="0"/>
        <w:spacing w:after="0" w:line="360" w:lineRule="auto"/>
        <w:ind w:left="0"/>
        <w:jc w:val="both"/>
        <w:rPr>
          <w:rFonts w:ascii="Aptos" w:hAnsi="Aptos" w:cs="Times New Roman"/>
          <w:spacing w:val="-8"/>
          <w:sz w:val="24"/>
          <w:szCs w:val="24"/>
        </w:rPr>
      </w:pPr>
      <w:r w:rsidRPr="00F650FB">
        <w:rPr>
          <w:rFonts w:ascii="Aptos" w:eastAsia="Times New Roman" w:hAnsi="Aptos" w:cs="Times New Roman"/>
          <w:sz w:val="24"/>
          <w:szCs w:val="24"/>
        </w:rPr>
        <w:t>Si fa presente che, coerentemente con le indicazioni fornite dall’ANAC e dal Dipartimento della Funzione Pubblica, il presente documento è stato predisposto seguendo il processo articolato in sette fasi suggerito dalle medesime Linee Guida, al fine di assicurare un adeguato coordinamento nella definizione e nello sviluppo del PIAO.</w:t>
      </w:r>
    </w:p>
    <w:p w14:paraId="059A2198" w14:textId="77777777" w:rsidR="009D4E00" w:rsidRPr="00F650FB" w:rsidRDefault="009D4E00" w:rsidP="009D4E00">
      <w:pPr>
        <w:pStyle w:val="Paragrafoelenco"/>
        <w:widowControl w:val="0"/>
        <w:tabs>
          <w:tab w:val="left" w:pos="861"/>
        </w:tabs>
        <w:suppressAutoHyphens w:val="0"/>
        <w:autoSpaceDE w:val="0"/>
        <w:autoSpaceDN w:val="0"/>
        <w:spacing w:after="0" w:line="360" w:lineRule="auto"/>
        <w:jc w:val="both"/>
        <w:rPr>
          <w:rFonts w:ascii="Aptos" w:hAnsi="Aptos" w:cs="Times New Roman"/>
          <w:spacing w:val="-8"/>
          <w:sz w:val="24"/>
          <w:szCs w:val="24"/>
        </w:rPr>
      </w:pPr>
    </w:p>
    <w:p w14:paraId="050781BD" w14:textId="77777777" w:rsidR="009D4E00" w:rsidRPr="00F650FB" w:rsidRDefault="009D4E00" w:rsidP="009D4E00">
      <w:pPr>
        <w:pStyle w:val="Paragrafoelenco"/>
        <w:widowControl w:val="0"/>
        <w:tabs>
          <w:tab w:val="left" w:pos="861"/>
        </w:tabs>
        <w:suppressAutoHyphens w:val="0"/>
        <w:autoSpaceDE w:val="0"/>
        <w:autoSpaceDN w:val="0"/>
        <w:spacing w:after="0" w:line="360" w:lineRule="auto"/>
        <w:jc w:val="both"/>
        <w:rPr>
          <w:rFonts w:ascii="Aptos" w:hAnsi="Aptos" w:cs="Times New Roman"/>
          <w:spacing w:val="-8"/>
          <w:sz w:val="24"/>
          <w:szCs w:val="24"/>
          <w:highlight w:val="yellow"/>
        </w:rPr>
      </w:pPr>
    </w:p>
    <w:p w14:paraId="0C08E802" w14:textId="77777777" w:rsidR="009D4E00" w:rsidRPr="00F650FB" w:rsidRDefault="009D4E00" w:rsidP="009D4E00">
      <w:pPr>
        <w:pStyle w:val="Paragrafoelenco"/>
        <w:widowControl w:val="0"/>
        <w:tabs>
          <w:tab w:val="left" w:pos="861"/>
        </w:tabs>
        <w:suppressAutoHyphens w:val="0"/>
        <w:autoSpaceDE w:val="0"/>
        <w:autoSpaceDN w:val="0"/>
        <w:spacing w:after="0" w:line="360" w:lineRule="auto"/>
        <w:jc w:val="both"/>
        <w:rPr>
          <w:rFonts w:ascii="Aptos" w:hAnsi="Aptos" w:cs="Times New Roman"/>
          <w:spacing w:val="-8"/>
          <w:sz w:val="24"/>
          <w:szCs w:val="24"/>
          <w:highlight w:val="yellow"/>
        </w:rPr>
      </w:pPr>
    </w:p>
    <w:p w14:paraId="4CB95EFB" w14:textId="78CE17B2" w:rsidR="00DD26CD" w:rsidRPr="00F650FB" w:rsidRDefault="00AB215F" w:rsidP="009D4E00">
      <w:pPr>
        <w:pStyle w:val="Paragrafoelenco"/>
        <w:widowControl w:val="0"/>
        <w:tabs>
          <w:tab w:val="left" w:pos="861"/>
        </w:tabs>
        <w:suppressAutoHyphens w:val="0"/>
        <w:autoSpaceDE w:val="0"/>
        <w:autoSpaceDN w:val="0"/>
        <w:spacing w:after="0" w:line="360" w:lineRule="auto"/>
        <w:ind w:left="-851"/>
        <w:jc w:val="both"/>
        <w:rPr>
          <w:rFonts w:ascii="Aptos" w:eastAsia="Times New Roman" w:hAnsi="Aptos" w:cs="Times New Roman"/>
          <w:spacing w:val="-8"/>
          <w:sz w:val="24"/>
          <w:szCs w:val="24"/>
          <w:highlight w:val="yellow"/>
        </w:rPr>
      </w:pPr>
      <w:r w:rsidRPr="00F650FB">
        <w:rPr>
          <w:rFonts w:ascii="Aptos" w:eastAsia="Times New Roman" w:hAnsi="Aptos" w:cs="Times New Roman"/>
          <w:noProof/>
          <w:spacing w:val="-8"/>
          <w:sz w:val="24"/>
          <w:szCs w:val="24"/>
        </w:rPr>
        <w:drawing>
          <wp:inline distT="0" distB="0" distL="0" distR="0" wp14:anchorId="3C4419A2" wp14:editId="513BA8F8">
            <wp:extent cx="7219950" cy="2390775"/>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19950" cy="2390775"/>
                    </a:xfrm>
                    <a:prstGeom prst="rect">
                      <a:avLst/>
                    </a:prstGeom>
                    <a:noFill/>
                    <a:ln>
                      <a:noFill/>
                    </a:ln>
                  </pic:spPr>
                </pic:pic>
              </a:graphicData>
            </a:graphic>
          </wp:inline>
        </w:drawing>
      </w:r>
    </w:p>
    <w:p w14:paraId="7E7D9D3E" w14:textId="77777777" w:rsidR="00122BA7" w:rsidRPr="00F650FB" w:rsidRDefault="00122BA7" w:rsidP="009D4E00">
      <w:pPr>
        <w:pStyle w:val="Paragrafoelenco"/>
        <w:widowControl w:val="0"/>
        <w:tabs>
          <w:tab w:val="left" w:pos="861"/>
        </w:tabs>
        <w:suppressAutoHyphens w:val="0"/>
        <w:autoSpaceDE w:val="0"/>
        <w:autoSpaceDN w:val="0"/>
        <w:spacing w:after="0" w:line="360" w:lineRule="auto"/>
        <w:jc w:val="both"/>
        <w:rPr>
          <w:rFonts w:ascii="Aptos" w:hAnsi="Aptos" w:cs="Times New Roman"/>
          <w:spacing w:val="-8"/>
          <w:sz w:val="24"/>
          <w:szCs w:val="24"/>
          <w:highlight w:val="cyan"/>
        </w:rPr>
      </w:pPr>
    </w:p>
    <w:p w14:paraId="34066077" w14:textId="77777777" w:rsidR="00122BA7" w:rsidRPr="00F650FB" w:rsidRDefault="009D4E00" w:rsidP="009D4E00">
      <w:pPr>
        <w:pStyle w:val="Paragrafoelenco"/>
        <w:widowControl w:val="0"/>
        <w:tabs>
          <w:tab w:val="left" w:pos="861"/>
        </w:tabs>
        <w:suppressAutoHyphens w:val="0"/>
        <w:autoSpaceDE w:val="0"/>
        <w:autoSpaceDN w:val="0"/>
        <w:spacing w:after="0" w:line="360" w:lineRule="auto"/>
        <w:jc w:val="both"/>
        <w:rPr>
          <w:rFonts w:ascii="Aptos" w:hAnsi="Aptos" w:cs="Times New Roman"/>
          <w:spacing w:val="-8"/>
          <w:sz w:val="24"/>
          <w:szCs w:val="24"/>
          <w:highlight w:val="cyan"/>
        </w:rPr>
      </w:pPr>
      <w:r w:rsidRPr="00F650FB">
        <w:rPr>
          <w:rFonts w:ascii="Aptos" w:hAnsi="Aptos" w:cs="Times New Roman"/>
          <w:spacing w:val="-8"/>
          <w:sz w:val="24"/>
          <w:szCs w:val="24"/>
          <w:highlight w:val="cyan"/>
        </w:rPr>
        <w:br w:type="page"/>
      </w:r>
    </w:p>
    <w:p w14:paraId="73AF8254" w14:textId="77777777" w:rsidR="0028756E" w:rsidRPr="00F650FB" w:rsidRDefault="0028756E" w:rsidP="009D4E00">
      <w:pPr>
        <w:pStyle w:val="Paragrafoelenco"/>
        <w:widowControl w:val="0"/>
        <w:tabs>
          <w:tab w:val="left" w:pos="861"/>
        </w:tabs>
        <w:suppressAutoHyphens w:val="0"/>
        <w:autoSpaceDE w:val="0"/>
        <w:autoSpaceDN w:val="0"/>
        <w:spacing w:after="0" w:line="360" w:lineRule="auto"/>
        <w:jc w:val="both"/>
        <w:rPr>
          <w:rFonts w:ascii="Aptos" w:hAnsi="Aptos" w:cs="Times New Roman"/>
          <w:spacing w:val="-8"/>
          <w:sz w:val="24"/>
          <w:szCs w:val="24"/>
          <w:highlight w:val="cyan"/>
        </w:rPr>
      </w:pPr>
    </w:p>
    <w:p w14:paraId="2F27CD33" w14:textId="77777777" w:rsidR="00122BA7" w:rsidRPr="00F650FB" w:rsidRDefault="00122BA7" w:rsidP="009D4E00">
      <w:pPr>
        <w:pStyle w:val="Titolo2"/>
        <w:numPr>
          <w:ilvl w:val="0"/>
          <w:numId w:val="0"/>
        </w:numPr>
        <w:tabs>
          <w:tab w:val="left" w:pos="720"/>
        </w:tabs>
        <w:spacing w:before="0" w:after="0" w:line="360" w:lineRule="auto"/>
        <w:ind w:left="576" w:hanging="576"/>
        <w:jc w:val="both"/>
        <w:rPr>
          <w:rFonts w:ascii="Aptos" w:hAnsi="Aptos" w:cs="Tahoma"/>
          <w:bCs w:val="0"/>
          <w:i w:val="0"/>
          <w:iCs w:val="0"/>
          <w:color w:val="0B769F"/>
          <w:sz w:val="24"/>
          <w:szCs w:val="24"/>
        </w:rPr>
      </w:pPr>
      <w:bookmarkStart w:id="2" w:name="_Toc218862358"/>
      <w:r w:rsidRPr="00F650FB">
        <w:rPr>
          <w:rFonts w:ascii="Aptos" w:hAnsi="Aptos" w:cs="Tahoma"/>
          <w:bCs w:val="0"/>
          <w:i w:val="0"/>
          <w:iCs w:val="0"/>
          <w:color w:val="0B769F"/>
          <w:sz w:val="24"/>
          <w:szCs w:val="24"/>
        </w:rPr>
        <w:t>SEZIONE 1 - SCHEDA ANAGRAFICA DELL’ENTE</w:t>
      </w:r>
      <w:bookmarkEnd w:id="2"/>
    </w:p>
    <w:tbl>
      <w:tblPr>
        <w:tblW w:w="10740" w:type="dxa"/>
        <w:tblInd w:w="-601" w:type="dxa"/>
        <w:tblBorders>
          <w:top w:val="single" w:sz="18" w:space="0" w:color="auto"/>
          <w:left w:val="single" w:sz="18" w:space="0" w:color="auto"/>
          <w:bottom w:val="single" w:sz="18" w:space="0" w:color="auto"/>
          <w:right w:val="single" w:sz="18" w:space="0" w:color="auto"/>
          <w:insideH w:val="single" w:sz="12" w:space="0" w:color="BFBFBF"/>
          <w:insideV w:val="single" w:sz="12" w:space="0" w:color="BFBFBF"/>
        </w:tblBorders>
        <w:tblLook w:val="04A0" w:firstRow="1" w:lastRow="0" w:firstColumn="1" w:lastColumn="0" w:noHBand="0" w:noVBand="1"/>
      </w:tblPr>
      <w:tblGrid>
        <w:gridCol w:w="3652"/>
        <w:gridCol w:w="7088"/>
      </w:tblGrid>
      <w:tr w:rsidR="00122BA7" w:rsidRPr="00F650FB" w14:paraId="69A955A9" w14:textId="77777777" w:rsidTr="007E1CB0">
        <w:trPr>
          <w:trHeight w:val="567"/>
        </w:trPr>
        <w:tc>
          <w:tcPr>
            <w:tcW w:w="3652" w:type="dxa"/>
          </w:tcPr>
          <w:p w14:paraId="24F7DA99" w14:textId="77777777" w:rsidR="00122BA7" w:rsidRPr="00F650FB" w:rsidRDefault="00122BA7" w:rsidP="009D4E00">
            <w:pPr>
              <w:pStyle w:val="NormaleWeb"/>
              <w:spacing w:before="0" w:after="0" w:line="360" w:lineRule="auto"/>
              <w:rPr>
                <w:rFonts w:ascii="Aptos" w:hAnsi="Aptos" w:cs="Tahoma"/>
                <w:b/>
                <w:bCs/>
              </w:rPr>
            </w:pPr>
            <w:bookmarkStart w:id="3" w:name="_Hlk216686097"/>
            <w:r w:rsidRPr="00F650FB">
              <w:rPr>
                <w:rFonts w:ascii="Aptos" w:hAnsi="Aptos" w:cs="Tahoma"/>
                <w:b/>
                <w:bCs/>
              </w:rPr>
              <w:t>DENOMINAZIONE ENTE</w:t>
            </w:r>
          </w:p>
        </w:tc>
        <w:tc>
          <w:tcPr>
            <w:tcW w:w="7088" w:type="dxa"/>
          </w:tcPr>
          <w:p w14:paraId="5389D47B" w14:textId="77777777" w:rsidR="00122BA7" w:rsidRPr="00F650FB" w:rsidRDefault="004F45DA" w:rsidP="009D4E00">
            <w:pPr>
              <w:pStyle w:val="NormaleWeb"/>
              <w:tabs>
                <w:tab w:val="left" w:pos="1080"/>
              </w:tabs>
              <w:spacing w:before="0" w:after="0" w:line="360" w:lineRule="auto"/>
              <w:ind w:right="-1176"/>
              <w:rPr>
                <w:rFonts w:ascii="Aptos" w:hAnsi="Aptos" w:cs="Tahoma"/>
              </w:rPr>
            </w:pPr>
            <w:r w:rsidRPr="00F650FB">
              <w:rPr>
                <w:rFonts w:ascii="Aptos" w:hAnsi="Aptos" w:cs="Tahoma"/>
              </w:rPr>
              <w:t xml:space="preserve">Comune di </w:t>
            </w:r>
            <w:r w:rsidR="00CD6AB4" w:rsidRPr="00F650FB">
              <w:rPr>
                <w:rFonts w:ascii="Aptos" w:hAnsi="Aptos" w:cs="Tahoma"/>
              </w:rPr>
              <w:t>Riomaggiore</w:t>
            </w:r>
          </w:p>
        </w:tc>
      </w:tr>
      <w:tr w:rsidR="00122BA7" w:rsidRPr="00F650FB" w14:paraId="1714A2F5" w14:textId="77777777" w:rsidTr="007E1CB0">
        <w:trPr>
          <w:trHeight w:val="567"/>
        </w:trPr>
        <w:tc>
          <w:tcPr>
            <w:tcW w:w="3652" w:type="dxa"/>
          </w:tcPr>
          <w:p w14:paraId="20483293" w14:textId="77777777" w:rsidR="00122BA7" w:rsidRPr="00F650FB" w:rsidRDefault="00122BA7" w:rsidP="009D4E00">
            <w:pPr>
              <w:pStyle w:val="NormaleWeb"/>
              <w:spacing w:before="0" w:after="0" w:line="360" w:lineRule="auto"/>
              <w:rPr>
                <w:rFonts w:ascii="Aptos" w:hAnsi="Aptos" w:cs="Tahoma"/>
                <w:b/>
                <w:bCs/>
              </w:rPr>
            </w:pPr>
            <w:r w:rsidRPr="00F650FB">
              <w:rPr>
                <w:rFonts w:ascii="Aptos" w:hAnsi="Aptos" w:cs="Tahoma"/>
                <w:b/>
                <w:bCs/>
              </w:rPr>
              <w:t>SEDE</w:t>
            </w:r>
          </w:p>
        </w:tc>
        <w:tc>
          <w:tcPr>
            <w:tcW w:w="7088" w:type="dxa"/>
          </w:tcPr>
          <w:p w14:paraId="0CC906C0" w14:textId="77777777" w:rsidR="00122BA7" w:rsidRPr="00F650FB" w:rsidRDefault="00CD6AB4" w:rsidP="009D4E00">
            <w:pPr>
              <w:pStyle w:val="NormaleWeb"/>
              <w:spacing w:before="0" w:after="0" w:line="360" w:lineRule="auto"/>
              <w:rPr>
                <w:rFonts w:ascii="Aptos" w:hAnsi="Aptos" w:cs="Tahoma"/>
              </w:rPr>
            </w:pPr>
            <w:r w:rsidRPr="00F650FB">
              <w:rPr>
                <w:rFonts w:ascii="Aptos" w:hAnsi="Aptos" w:cs="Tahoma"/>
              </w:rPr>
              <w:t>Via T. Signorini 118</w:t>
            </w:r>
          </w:p>
        </w:tc>
      </w:tr>
      <w:tr w:rsidR="00122BA7" w:rsidRPr="00F650FB" w14:paraId="3D09F42D" w14:textId="77777777" w:rsidTr="007E1CB0">
        <w:trPr>
          <w:trHeight w:val="567"/>
        </w:trPr>
        <w:tc>
          <w:tcPr>
            <w:tcW w:w="3652" w:type="dxa"/>
          </w:tcPr>
          <w:p w14:paraId="0DBC551E" w14:textId="77777777" w:rsidR="00122BA7" w:rsidRPr="00F650FB" w:rsidRDefault="00122BA7" w:rsidP="009D4E00">
            <w:pPr>
              <w:pStyle w:val="NormaleWeb"/>
              <w:spacing w:before="0" w:after="0" w:line="360" w:lineRule="auto"/>
              <w:rPr>
                <w:rFonts w:ascii="Aptos" w:hAnsi="Aptos" w:cs="Tahoma"/>
                <w:b/>
                <w:bCs/>
              </w:rPr>
            </w:pPr>
            <w:r w:rsidRPr="00F650FB">
              <w:rPr>
                <w:rFonts w:ascii="Aptos" w:hAnsi="Aptos" w:cs="Tahoma"/>
                <w:b/>
                <w:bCs/>
              </w:rPr>
              <w:t>CODICE FISCALE/PARTITA IVA</w:t>
            </w:r>
          </w:p>
        </w:tc>
        <w:tc>
          <w:tcPr>
            <w:tcW w:w="7088" w:type="dxa"/>
          </w:tcPr>
          <w:p w14:paraId="0D1A17A6" w14:textId="77777777" w:rsidR="00122BA7" w:rsidRPr="00F650FB" w:rsidRDefault="00CD6AB4" w:rsidP="009D4E00">
            <w:pPr>
              <w:pStyle w:val="NormaleWeb"/>
              <w:spacing w:before="0" w:after="0" w:line="360" w:lineRule="auto"/>
              <w:rPr>
                <w:rFonts w:ascii="Aptos" w:hAnsi="Aptos" w:cs="Tahoma"/>
              </w:rPr>
            </w:pPr>
            <w:r w:rsidRPr="00F650FB">
              <w:rPr>
                <w:rFonts w:ascii="Aptos" w:hAnsi="Aptos" w:cs="Tahoma"/>
              </w:rPr>
              <w:t>00215200114</w:t>
            </w:r>
          </w:p>
        </w:tc>
      </w:tr>
      <w:tr w:rsidR="00122BA7" w:rsidRPr="00F650FB" w14:paraId="6639B41B" w14:textId="77777777" w:rsidTr="007E1CB0">
        <w:trPr>
          <w:trHeight w:val="567"/>
        </w:trPr>
        <w:tc>
          <w:tcPr>
            <w:tcW w:w="3652" w:type="dxa"/>
          </w:tcPr>
          <w:p w14:paraId="41E93704" w14:textId="77777777" w:rsidR="00122BA7" w:rsidRPr="00F650FB" w:rsidRDefault="00122BA7" w:rsidP="009D4E00">
            <w:pPr>
              <w:pStyle w:val="NormaleWeb"/>
              <w:spacing w:before="0" w:after="0" w:line="360" w:lineRule="auto"/>
              <w:rPr>
                <w:rFonts w:ascii="Aptos" w:hAnsi="Aptos" w:cs="Tahoma"/>
                <w:b/>
                <w:bCs/>
              </w:rPr>
            </w:pPr>
            <w:r w:rsidRPr="00F650FB">
              <w:rPr>
                <w:rFonts w:ascii="Aptos" w:hAnsi="Aptos" w:cs="Tahoma"/>
                <w:b/>
                <w:bCs/>
              </w:rPr>
              <w:t>CODICE ISTAT</w:t>
            </w:r>
          </w:p>
        </w:tc>
        <w:tc>
          <w:tcPr>
            <w:tcW w:w="7088" w:type="dxa"/>
          </w:tcPr>
          <w:p w14:paraId="2AF07809" w14:textId="77777777" w:rsidR="00122BA7" w:rsidRPr="00F650FB" w:rsidRDefault="00CD6AB4" w:rsidP="009D4E00">
            <w:pPr>
              <w:pStyle w:val="NormaleWeb"/>
              <w:spacing w:before="0" w:after="0" w:line="360" w:lineRule="auto"/>
              <w:rPr>
                <w:rFonts w:ascii="Aptos" w:hAnsi="Aptos" w:cs="Tahoma"/>
              </w:rPr>
            </w:pPr>
            <w:r w:rsidRPr="00F650FB">
              <w:rPr>
                <w:rFonts w:ascii="Aptos" w:hAnsi="Aptos" w:cs="Tahoma"/>
              </w:rPr>
              <w:t>011024</w:t>
            </w:r>
          </w:p>
        </w:tc>
      </w:tr>
      <w:tr w:rsidR="004F45DA" w:rsidRPr="00F650FB" w14:paraId="3F8BE4E6" w14:textId="77777777">
        <w:trPr>
          <w:trHeight w:val="567"/>
        </w:trPr>
        <w:tc>
          <w:tcPr>
            <w:tcW w:w="3652" w:type="dxa"/>
          </w:tcPr>
          <w:p w14:paraId="4EBF4A8C" w14:textId="77777777" w:rsidR="004F45DA" w:rsidRPr="00F650FB" w:rsidRDefault="004F45DA" w:rsidP="004F45DA">
            <w:pPr>
              <w:pStyle w:val="NormaleWeb"/>
              <w:spacing w:before="0" w:after="0" w:line="360" w:lineRule="auto"/>
              <w:rPr>
                <w:rFonts w:ascii="Aptos" w:hAnsi="Aptos" w:cs="Tahoma"/>
                <w:b/>
                <w:bCs/>
              </w:rPr>
            </w:pPr>
            <w:r w:rsidRPr="00F650FB">
              <w:rPr>
                <w:rFonts w:ascii="Aptos" w:hAnsi="Aptos" w:cs="Tahoma"/>
                <w:b/>
                <w:bCs/>
              </w:rPr>
              <w:t>PEC</w:t>
            </w:r>
          </w:p>
        </w:tc>
        <w:tc>
          <w:tcPr>
            <w:tcW w:w="7088" w:type="dxa"/>
            <w:vAlign w:val="center"/>
          </w:tcPr>
          <w:p w14:paraId="1B9BB56D" w14:textId="77777777" w:rsidR="004F45DA" w:rsidRPr="00F650FB" w:rsidRDefault="00F3133B" w:rsidP="004F45DA">
            <w:pPr>
              <w:pStyle w:val="NormaleWeb"/>
              <w:spacing w:before="0" w:after="0" w:line="360" w:lineRule="auto"/>
              <w:rPr>
                <w:rFonts w:ascii="Aptos" w:hAnsi="Aptos" w:cs="Tahoma"/>
              </w:rPr>
            </w:pPr>
            <w:hyperlink r:id="rId13" w:tooltip="Posta Elettronica Certificata" w:history="1">
              <w:r w:rsidRPr="00F650FB">
                <w:rPr>
                  <w:rStyle w:val="Collegamentoipertestuale"/>
                  <w:rFonts w:ascii="Aptos" w:hAnsi="Aptos" w:cs="Tahoma"/>
                </w:rPr>
                <w:t>segreteria@pec-comunediriomaggiore.it</w:t>
              </w:r>
            </w:hyperlink>
          </w:p>
        </w:tc>
      </w:tr>
      <w:tr w:rsidR="004F45DA" w:rsidRPr="00F650FB" w14:paraId="58282EA3" w14:textId="77777777" w:rsidTr="007E1CB0">
        <w:trPr>
          <w:trHeight w:val="567"/>
        </w:trPr>
        <w:tc>
          <w:tcPr>
            <w:tcW w:w="3652" w:type="dxa"/>
          </w:tcPr>
          <w:p w14:paraId="74D91E46" w14:textId="77777777" w:rsidR="004F45DA" w:rsidRPr="00F650FB" w:rsidRDefault="004F45DA" w:rsidP="004F45DA">
            <w:pPr>
              <w:pStyle w:val="NormaleWeb"/>
              <w:spacing w:before="0" w:after="0" w:line="360" w:lineRule="auto"/>
              <w:rPr>
                <w:rFonts w:ascii="Aptos" w:hAnsi="Aptos" w:cs="Tahoma"/>
                <w:b/>
                <w:bCs/>
              </w:rPr>
            </w:pPr>
            <w:r w:rsidRPr="00F650FB">
              <w:rPr>
                <w:rFonts w:ascii="Aptos" w:hAnsi="Aptos" w:cs="Tahoma"/>
                <w:b/>
                <w:bCs/>
              </w:rPr>
              <w:t>SITO INTERNET ISTITUZIONALE</w:t>
            </w:r>
          </w:p>
        </w:tc>
        <w:tc>
          <w:tcPr>
            <w:tcW w:w="7088" w:type="dxa"/>
          </w:tcPr>
          <w:p w14:paraId="486B51A6" w14:textId="77777777" w:rsidR="004F45DA" w:rsidRPr="00F650FB" w:rsidRDefault="00F3133B" w:rsidP="004F45DA">
            <w:pPr>
              <w:pStyle w:val="NormaleWeb"/>
              <w:spacing w:before="0" w:after="0" w:line="360" w:lineRule="auto"/>
              <w:rPr>
                <w:rFonts w:ascii="Aptos" w:hAnsi="Aptos" w:cs="Tahoma"/>
              </w:rPr>
            </w:pPr>
            <w:r w:rsidRPr="00F650FB">
              <w:rPr>
                <w:rFonts w:ascii="Aptos" w:hAnsi="Aptos" w:cs="Tahoma"/>
              </w:rPr>
              <w:t>https://www.comune.riomaggiore.sp.it/</w:t>
            </w:r>
          </w:p>
        </w:tc>
      </w:tr>
      <w:tr w:rsidR="004F45DA" w:rsidRPr="00F650FB" w14:paraId="36D93B9A" w14:textId="77777777" w:rsidTr="007E1CB0">
        <w:trPr>
          <w:trHeight w:val="567"/>
        </w:trPr>
        <w:tc>
          <w:tcPr>
            <w:tcW w:w="3652" w:type="dxa"/>
          </w:tcPr>
          <w:p w14:paraId="1891FB2F" w14:textId="77777777" w:rsidR="004F45DA" w:rsidRPr="00F650FB" w:rsidRDefault="004F45DA" w:rsidP="004F45DA">
            <w:pPr>
              <w:pStyle w:val="NormaleWeb"/>
              <w:spacing w:before="0" w:after="0" w:line="360" w:lineRule="auto"/>
              <w:rPr>
                <w:rFonts w:ascii="Aptos" w:hAnsi="Aptos" w:cs="Tahoma"/>
                <w:b/>
                <w:bCs/>
              </w:rPr>
            </w:pPr>
            <w:r w:rsidRPr="00F650FB">
              <w:rPr>
                <w:rFonts w:ascii="Aptos" w:hAnsi="Aptos" w:cs="Tahoma"/>
                <w:b/>
                <w:bCs/>
              </w:rPr>
              <w:t>TELEFONO</w:t>
            </w:r>
          </w:p>
        </w:tc>
        <w:tc>
          <w:tcPr>
            <w:tcW w:w="7088" w:type="dxa"/>
          </w:tcPr>
          <w:p w14:paraId="335DF6FE" w14:textId="77777777" w:rsidR="004F45DA" w:rsidRPr="00F650FB" w:rsidRDefault="00F3133B" w:rsidP="004F45DA">
            <w:pPr>
              <w:pStyle w:val="NormaleWeb"/>
              <w:spacing w:before="0" w:after="0" w:line="360" w:lineRule="auto"/>
              <w:rPr>
                <w:rFonts w:ascii="Aptos" w:hAnsi="Aptos" w:cs="Tahoma"/>
              </w:rPr>
            </w:pPr>
            <w:hyperlink r:id="rId14" w:tooltip="Telefono" w:history="1">
              <w:r w:rsidRPr="00F650FB">
                <w:rPr>
                  <w:rStyle w:val="Collegamentoipertestuale"/>
                  <w:rFonts w:ascii="Aptos" w:hAnsi="Aptos" w:cs="Tahoma"/>
                </w:rPr>
                <w:t>(+39) 01877 60211</w:t>
              </w:r>
            </w:hyperlink>
          </w:p>
        </w:tc>
      </w:tr>
      <w:tr w:rsidR="004F45DA" w:rsidRPr="00F650FB" w14:paraId="4DE0FA4E" w14:textId="77777777" w:rsidTr="007E1CB0">
        <w:trPr>
          <w:trHeight w:val="567"/>
        </w:trPr>
        <w:tc>
          <w:tcPr>
            <w:tcW w:w="3652" w:type="dxa"/>
          </w:tcPr>
          <w:p w14:paraId="46D047CE" w14:textId="77777777" w:rsidR="004F45DA" w:rsidRPr="00F650FB" w:rsidRDefault="004F45DA" w:rsidP="004F45DA">
            <w:pPr>
              <w:pStyle w:val="NormaleWeb"/>
              <w:spacing w:before="0" w:after="0" w:line="360" w:lineRule="auto"/>
              <w:rPr>
                <w:rFonts w:ascii="Aptos" w:hAnsi="Aptos" w:cs="Tahoma"/>
                <w:b/>
                <w:bCs/>
              </w:rPr>
            </w:pPr>
            <w:r w:rsidRPr="00F650FB">
              <w:rPr>
                <w:rFonts w:ascii="Aptos" w:hAnsi="Aptos" w:cs="Tahoma"/>
                <w:b/>
                <w:bCs/>
              </w:rPr>
              <w:t>POPOLAZIONE</w:t>
            </w:r>
            <w:r w:rsidR="00D201A9" w:rsidRPr="00F650FB">
              <w:rPr>
                <w:rFonts w:ascii="Aptos" w:hAnsi="Aptos" w:cs="Tahoma"/>
                <w:b/>
                <w:bCs/>
              </w:rPr>
              <w:t xml:space="preserve"> </w:t>
            </w:r>
            <w:r w:rsidR="00D201A9" w:rsidRPr="00F650FB">
              <w:rPr>
                <w:rFonts w:ascii="Aptos" w:hAnsi="Aptos" w:cs="Tahoma"/>
              </w:rPr>
              <w:t>(al 31/12/25)</w:t>
            </w:r>
          </w:p>
        </w:tc>
        <w:tc>
          <w:tcPr>
            <w:tcW w:w="7088" w:type="dxa"/>
          </w:tcPr>
          <w:p w14:paraId="3F5F80E7" w14:textId="77777777" w:rsidR="004F45DA" w:rsidRPr="00F650FB" w:rsidRDefault="00B237BA" w:rsidP="004F45DA">
            <w:pPr>
              <w:pStyle w:val="NormaleWeb"/>
              <w:spacing w:before="0" w:after="0" w:line="360" w:lineRule="auto"/>
              <w:rPr>
                <w:rFonts w:ascii="Aptos" w:hAnsi="Aptos" w:cs="Tahoma"/>
              </w:rPr>
            </w:pPr>
            <w:r w:rsidRPr="00F650FB">
              <w:rPr>
                <w:rFonts w:ascii="Aptos" w:hAnsi="Aptos" w:cs="Tahoma"/>
              </w:rPr>
              <w:t>1267</w:t>
            </w:r>
          </w:p>
        </w:tc>
      </w:tr>
      <w:tr w:rsidR="004F45DA" w:rsidRPr="00F650FB" w14:paraId="5A2A4948" w14:textId="77777777" w:rsidTr="007E1CB0">
        <w:trPr>
          <w:trHeight w:val="567"/>
        </w:trPr>
        <w:tc>
          <w:tcPr>
            <w:tcW w:w="3652" w:type="dxa"/>
          </w:tcPr>
          <w:p w14:paraId="4AEF5AC0" w14:textId="77777777" w:rsidR="004F45DA" w:rsidRPr="00F650FB" w:rsidRDefault="004F45DA" w:rsidP="004F45DA">
            <w:pPr>
              <w:pStyle w:val="NormaleWeb"/>
              <w:spacing w:before="0" w:after="0" w:line="360" w:lineRule="auto"/>
              <w:rPr>
                <w:rFonts w:ascii="Aptos" w:hAnsi="Aptos" w:cs="Tahoma"/>
                <w:b/>
                <w:bCs/>
              </w:rPr>
            </w:pPr>
            <w:r w:rsidRPr="00F650FB">
              <w:rPr>
                <w:rFonts w:ascii="Aptos" w:hAnsi="Aptos" w:cs="Tahoma"/>
                <w:b/>
                <w:bCs/>
              </w:rPr>
              <w:t>NUMERO DIPENDENTI</w:t>
            </w:r>
            <w:r w:rsidR="00D201A9" w:rsidRPr="00F650FB">
              <w:rPr>
                <w:rFonts w:ascii="Aptos" w:hAnsi="Aptos" w:cs="Tahoma"/>
                <w:b/>
                <w:bCs/>
              </w:rPr>
              <w:t xml:space="preserve"> </w:t>
            </w:r>
            <w:r w:rsidR="00D201A9" w:rsidRPr="00F650FB">
              <w:rPr>
                <w:rFonts w:ascii="Aptos" w:hAnsi="Aptos" w:cs="Tahoma"/>
              </w:rPr>
              <w:t>(al 31/12/25)</w:t>
            </w:r>
          </w:p>
        </w:tc>
        <w:tc>
          <w:tcPr>
            <w:tcW w:w="7088" w:type="dxa"/>
          </w:tcPr>
          <w:p w14:paraId="5B795E7A" w14:textId="77777777" w:rsidR="004F45DA" w:rsidRPr="00F650FB" w:rsidRDefault="00AE3C2A" w:rsidP="004F45DA">
            <w:pPr>
              <w:pStyle w:val="NormaleWeb"/>
              <w:spacing w:before="0" w:after="0" w:line="360" w:lineRule="auto"/>
              <w:rPr>
                <w:rFonts w:ascii="Aptos" w:hAnsi="Aptos" w:cs="Tahoma"/>
                <w:highlight w:val="yellow"/>
              </w:rPr>
            </w:pPr>
            <w:r w:rsidRPr="00F650FB">
              <w:rPr>
                <w:rFonts w:ascii="Aptos" w:hAnsi="Aptos" w:cs="Tahoma"/>
              </w:rPr>
              <w:t>11</w:t>
            </w:r>
          </w:p>
        </w:tc>
      </w:tr>
      <w:tr w:rsidR="004F45DA" w:rsidRPr="00F650FB" w14:paraId="7204AE6C" w14:textId="77777777" w:rsidTr="00592D2B">
        <w:trPr>
          <w:trHeight w:val="567"/>
        </w:trPr>
        <w:tc>
          <w:tcPr>
            <w:tcW w:w="10740" w:type="dxa"/>
            <w:gridSpan w:val="2"/>
            <w:shd w:val="clear" w:color="auto" w:fill="0B769F"/>
            <w:vAlign w:val="center"/>
          </w:tcPr>
          <w:p w14:paraId="234A3CA1" w14:textId="77777777" w:rsidR="004F45DA" w:rsidRPr="00F650FB" w:rsidRDefault="004F45DA" w:rsidP="004F45DA">
            <w:pPr>
              <w:pStyle w:val="NormaleWeb"/>
              <w:spacing w:before="0" w:after="0" w:line="360" w:lineRule="auto"/>
              <w:jc w:val="center"/>
              <w:rPr>
                <w:rFonts w:ascii="Aptos" w:hAnsi="Aptos" w:cs="Tahoma"/>
                <w:color w:val="FFFFFF"/>
              </w:rPr>
            </w:pPr>
            <w:r w:rsidRPr="00F650FB">
              <w:rPr>
                <w:rFonts w:ascii="Aptos" w:hAnsi="Aptos" w:cs="Tahoma"/>
                <w:b/>
                <w:bCs/>
                <w:color w:val="FFFFFF"/>
              </w:rPr>
              <w:t>SINDACO</w:t>
            </w:r>
          </w:p>
        </w:tc>
      </w:tr>
      <w:tr w:rsidR="004F45DA" w:rsidRPr="00F650FB" w14:paraId="165DAA6F" w14:textId="77777777" w:rsidTr="007E1CB0">
        <w:trPr>
          <w:trHeight w:val="466"/>
        </w:trPr>
        <w:tc>
          <w:tcPr>
            <w:tcW w:w="3652" w:type="dxa"/>
          </w:tcPr>
          <w:p w14:paraId="38A45F71" w14:textId="77777777" w:rsidR="004F45DA" w:rsidRPr="00F650FB" w:rsidRDefault="004F45DA" w:rsidP="004F45DA">
            <w:pPr>
              <w:pStyle w:val="NormaleWeb"/>
              <w:spacing w:before="0" w:after="0" w:line="360" w:lineRule="auto"/>
              <w:rPr>
                <w:rFonts w:ascii="Aptos" w:hAnsi="Aptos" w:cs="Tahoma"/>
              </w:rPr>
            </w:pPr>
            <w:r w:rsidRPr="00F650FB">
              <w:rPr>
                <w:rFonts w:ascii="Aptos" w:hAnsi="Aptos" w:cs="Tahoma"/>
              </w:rPr>
              <w:t>Nominativo</w:t>
            </w:r>
          </w:p>
        </w:tc>
        <w:tc>
          <w:tcPr>
            <w:tcW w:w="7088" w:type="dxa"/>
          </w:tcPr>
          <w:p w14:paraId="14EE55C9" w14:textId="77777777" w:rsidR="004F45DA" w:rsidRPr="00F650FB" w:rsidRDefault="00F3133B" w:rsidP="004F45DA">
            <w:pPr>
              <w:pStyle w:val="NormaleWeb"/>
              <w:spacing w:before="0" w:after="0" w:line="360" w:lineRule="auto"/>
              <w:rPr>
                <w:rFonts w:ascii="Aptos" w:hAnsi="Aptos" w:cs="Tahoma"/>
              </w:rPr>
            </w:pPr>
            <w:r w:rsidRPr="00F650FB">
              <w:rPr>
                <w:rFonts w:ascii="Aptos" w:hAnsi="Aptos" w:cs="Tahoma"/>
              </w:rPr>
              <w:t xml:space="preserve">Fabrizia Pecunia </w:t>
            </w:r>
          </w:p>
        </w:tc>
      </w:tr>
      <w:tr w:rsidR="004F45DA" w:rsidRPr="00F650FB" w14:paraId="50D80C8C" w14:textId="77777777" w:rsidTr="007E1CB0">
        <w:trPr>
          <w:trHeight w:val="432"/>
        </w:trPr>
        <w:tc>
          <w:tcPr>
            <w:tcW w:w="3652" w:type="dxa"/>
          </w:tcPr>
          <w:p w14:paraId="22601076" w14:textId="77777777" w:rsidR="004F45DA" w:rsidRPr="00F650FB" w:rsidRDefault="004F45DA" w:rsidP="004F45DA">
            <w:pPr>
              <w:pStyle w:val="NormaleWeb"/>
              <w:spacing w:before="0" w:after="0" w:line="360" w:lineRule="auto"/>
              <w:rPr>
                <w:rFonts w:ascii="Aptos" w:hAnsi="Aptos" w:cs="Tahoma"/>
              </w:rPr>
            </w:pPr>
            <w:r w:rsidRPr="00F650FB">
              <w:rPr>
                <w:rFonts w:ascii="Aptos" w:hAnsi="Aptos" w:cs="Tahoma"/>
              </w:rPr>
              <w:t xml:space="preserve">Data inizio mandato </w:t>
            </w:r>
          </w:p>
        </w:tc>
        <w:tc>
          <w:tcPr>
            <w:tcW w:w="7088" w:type="dxa"/>
          </w:tcPr>
          <w:p w14:paraId="5A6431D1" w14:textId="77777777" w:rsidR="004F45DA" w:rsidRPr="00F650FB" w:rsidRDefault="00B237BA" w:rsidP="004F45DA">
            <w:pPr>
              <w:pStyle w:val="NormaleWeb"/>
              <w:spacing w:before="0" w:after="0" w:line="360" w:lineRule="auto"/>
              <w:rPr>
                <w:rFonts w:ascii="Aptos" w:hAnsi="Aptos" w:cs="Tahoma"/>
              </w:rPr>
            </w:pPr>
            <w:r w:rsidRPr="00F650FB">
              <w:rPr>
                <w:rFonts w:ascii="Aptos" w:hAnsi="Aptos" w:cs="Tahoma"/>
              </w:rPr>
              <w:t>04</w:t>
            </w:r>
            <w:r w:rsidR="00061A4A" w:rsidRPr="00F650FB">
              <w:rPr>
                <w:rFonts w:ascii="Aptos" w:hAnsi="Aptos" w:cs="Tahoma"/>
              </w:rPr>
              <w:t>/</w:t>
            </w:r>
            <w:r w:rsidRPr="00F650FB">
              <w:rPr>
                <w:rFonts w:ascii="Aptos" w:hAnsi="Aptos" w:cs="Tahoma"/>
              </w:rPr>
              <w:t>10</w:t>
            </w:r>
            <w:r w:rsidR="00061A4A" w:rsidRPr="00F650FB">
              <w:rPr>
                <w:rFonts w:ascii="Aptos" w:hAnsi="Aptos" w:cs="Tahoma"/>
              </w:rPr>
              <w:t>/202</w:t>
            </w:r>
            <w:r w:rsidRPr="00F650FB">
              <w:rPr>
                <w:rFonts w:ascii="Aptos" w:hAnsi="Aptos" w:cs="Tahoma"/>
              </w:rPr>
              <w:t>1</w:t>
            </w:r>
          </w:p>
        </w:tc>
      </w:tr>
      <w:tr w:rsidR="004F45DA" w:rsidRPr="00F650FB" w14:paraId="68E8C5E6" w14:textId="77777777" w:rsidTr="00592D2B">
        <w:trPr>
          <w:trHeight w:val="649"/>
        </w:trPr>
        <w:tc>
          <w:tcPr>
            <w:tcW w:w="10740" w:type="dxa"/>
            <w:gridSpan w:val="2"/>
            <w:shd w:val="clear" w:color="auto" w:fill="0B769F"/>
            <w:vAlign w:val="center"/>
          </w:tcPr>
          <w:p w14:paraId="0B6626BD" w14:textId="77777777" w:rsidR="004F45DA" w:rsidRPr="00F650FB" w:rsidRDefault="004F45DA" w:rsidP="004F45DA">
            <w:pPr>
              <w:pStyle w:val="NormaleWeb"/>
              <w:spacing w:before="0" w:after="0" w:line="360" w:lineRule="auto"/>
              <w:jc w:val="center"/>
              <w:rPr>
                <w:rFonts w:ascii="Aptos" w:hAnsi="Aptos" w:cs="Tahoma"/>
                <w:b/>
                <w:bCs/>
                <w:color w:val="FFFFFF"/>
              </w:rPr>
            </w:pPr>
            <w:r w:rsidRPr="00F650FB">
              <w:rPr>
                <w:rFonts w:ascii="Aptos" w:hAnsi="Aptos" w:cs="Tahoma"/>
                <w:b/>
                <w:bCs/>
                <w:color w:val="FFFFFF"/>
              </w:rPr>
              <w:t>RPCT</w:t>
            </w:r>
          </w:p>
        </w:tc>
      </w:tr>
      <w:tr w:rsidR="004F45DA" w:rsidRPr="00F650FB" w14:paraId="52AA31C2" w14:textId="77777777" w:rsidTr="007E1CB0">
        <w:trPr>
          <w:trHeight w:val="567"/>
        </w:trPr>
        <w:tc>
          <w:tcPr>
            <w:tcW w:w="3652" w:type="dxa"/>
          </w:tcPr>
          <w:p w14:paraId="44FCECF5" w14:textId="77777777" w:rsidR="004F45DA" w:rsidRPr="00F650FB" w:rsidRDefault="004F45DA" w:rsidP="004F45DA">
            <w:pPr>
              <w:pStyle w:val="NormaleWeb"/>
              <w:spacing w:before="0" w:after="0" w:line="360" w:lineRule="auto"/>
              <w:rPr>
                <w:rFonts w:ascii="Aptos" w:hAnsi="Aptos" w:cs="Tahoma"/>
              </w:rPr>
            </w:pPr>
            <w:r w:rsidRPr="00F650FB">
              <w:rPr>
                <w:rFonts w:ascii="Aptos" w:hAnsi="Aptos" w:cs="Tahoma"/>
              </w:rPr>
              <w:t>Nominativo</w:t>
            </w:r>
          </w:p>
        </w:tc>
        <w:tc>
          <w:tcPr>
            <w:tcW w:w="7088" w:type="dxa"/>
          </w:tcPr>
          <w:p w14:paraId="361B5C21" w14:textId="77777777" w:rsidR="004F45DA" w:rsidRPr="00F650FB" w:rsidRDefault="0028756E" w:rsidP="004F45DA">
            <w:pPr>
              <w:pStyle w:val="NormaleWeb"/>
              <w:spacing w:before="0" w:after="0" w:line="360" w:lineRule="auto"/>
              <w:rPr>
                <w:rFonts w:ascii="Aptos" w:hAnsi="Aptos" w:cs="Tahoma"/>
              </w:rPr>
            </w:pPr>
            <w:r w:rsidRPr="00F650FB">
              <w:rPr>
                <w:rFonts w:ascii="Aptos" w:hAnsi="Aptos" w:cs="Tahoma"/>
              </w:rPr>
              <w:t>Giuseppe Bongiovanni</w:t>
            </w:r>
          </w:p>
        </w:tc>
      </w:tr>
      <w:tr w:rsidR="004F45DA" w:rsidRPr="00F650FB" w14:paraId="57B49251" w14:textId="77777777" w:rsidTr="007E1CB0">
        <w:trPr>
          <w:trHeight w:val="567"/>
        </w:trPr>
        <w:tc>
          <w:tcPr>
            <w:tcW w:w="3652" w:type="dxa"/>
          </w:tcPr>
          <w:p w14:paraId="6643BC29" w14:textId="77777777" w:rsidR="004F45DA" w:rsidRPr="00F650FB" w:rsidRDefault="004F45DA" w:rsidP="004F45DA">
            <w:pPr>
              <w:pStyle w:val="NormaleWeb"/>
              <w:spacing w:before="0" w:after="0" w:line="360" w:lineRule="auto"/>
              <w:rPr>
                <w:rFonts w:ascii="Aptos" w:hAnsi="Aptos" w:cs="Tahoma"/>
              </w:rPr>
            </w:pPr>
            <w:r w:rsidRPr="00F650FB">
              <w:rPr>
                <w:rFonts w:ascii="Aptos" w:hAnsi="Aptos" w:cs="Tahoma"/>
              </w:rPr>
              <w:t>Data atto di nomina</w:t>
            </w:r>
          </w:p>
        </w:tc>
        <w:tc>
          <w:tcPr>
            <w:tcW w:w="7088" w:type="dxa"/>
          </w:tcPr>
          <w:p w14:paraId="4F96652F" w14:textId="77777777" w:rsidR="004F45DA" w:rsidRPr="00F650FB" w:rsidRDefault="001C1850" w:rsidP="004F45DA">
            <w:pPr>
              <w:pStyle w:val="NormaleWeb"/>
              <w:spacing w:before="0" w:after="0" w:line="360" w:lineRule="auto"/>
              <w:rPr>
                <w:rFonts w:ascii="Aptos" w:hAnsi="Aptos" w:cs="Tahoma"/>
              </w:rPr>
            </w:pPr>
            <w:r w:rsidRPr="00F650FB">
              <w:rPr>
                <w:rFonts w:ascii="Aptos" w:hAnsi="Aptos" w:cs="Tahoma"/>
              </w:rPr>
              <w:t>2</w:t>
            </w:r>
            <w:r w:rsidR="00B237BA" w:rsidRPr="00F650FB">
              <w:rPr>
                <w:rFonts w:ascii="Aptos" w:hAnsi="Aptos" w:cs="Tahoma"/>
              </w:rPr>
              <w:t>3</w:t>
            </w:r>
            <w:r w:rsidRPr="00F650FB">
              <w:rPr>
                <w:rFonts w:ascii="Aptos" w:hAnsi="Aptos" w:cs="Tahoma"/>
              </w:rPr>
              <w:t>.01.2025</w:t>
            </w:r>
          </w:p>
        </w:tc>
      </w:tr>
      <w:tr w:rsidR="004F45DA" w:rsidRPr="00F650FB" w14:paraId="0B61EF71" w14:textId="77777777" w:rsidTr="007E1CB0">
        <w:trPr>
          <w:trHeight w:val="567"/>
        </w:trPr>
        <w:tc>
          <w:tcPr>
            <w:tcW w:w="3652" w:type="dxa"/>
          </w:tcPr>
          <w:p w14:paraId="455E09E3" w14:textId="77777777" w:rsidR="004F45DA" w:rsidRPr="00F650FB" w:rsidRDefault="004F45DA" w:rsidP="004F45DA">
            <w:pPr>
              <w:pStyle w:val="NormaleWeb"/>
              <w:spacing w:before="0" w:after="0" w:line="360" w:lineRule="auto"/>
              <w:rPr>
                <w:rFonts w:ascii="Aptos" w:hAnsi="Aptos" w:cs="Tahoma"/>
                <w:b/>
                <w:bCs/>
              </w:rPr>
            </w:pPr>
            <w:r w:rsidRPr="00F650FB">
              <w:rPr>
                <w:rFonts w:ascii="Aptos" w:hAnsi="Aptos" w:cs="Tahoma"/>
              </w:rPr>
              <w:t>Ruolo e struttura di riferimento</w:t>
            </w:r>
          </w:p>
        </w:tc>
        <w:tc>
          <w:tcPr>
            <w:tcW w:w="7088" w:type="dxa"/>
          </w:tcPr>
          <w:p w14:paraId="43AE28D9" w14:textId="77777777" w:rsidR="004F45DA" w:rsidRPr="00F650FB" w:rsidRDefault="006C0E42" w:rsidP="004F45DA">
            <w:pPr>
              <w:pStyle w:val="NormaleWeb"/>
              <w:spacing w:before="0" w:after="0" w:line="360" w:lineRule="auto"/>
              <w:rPr>
                <w:rFonts w:ascii="Aptos" w:hAnsi="Aptos" w:cs="Tahoma"/>
              </w:rPr>
            </w:pPr>
            <w:r w:rsidRPr="00F650FB">
              <w:rPr>
                <w:rFonts w:ascii="Aptos" w:hAnsi="Aptos" w:cs="Tahoma"/>
              </w:rPr>
              <w:t>SEGRETARIO COMUNALE</w:t>
            </w:r>
          </w:p>
        </w:tc>
      </w:tr>
      <w:tr w:rsidR="004F45DA" w:rsidRPr="00F650FB" w14:paraId="3CF1C4AF" w14:textId="77777777" w:rsidTr="007E1CB0">
        <w:trPr>
          <w:trHeight w:val="567"/>
        </w:trPr>
        <w:tc>
          <w:tcPr>
            <w:tcW w:w="3652" w:type="dxa"/>
          </w:tcPr>
          <w:p w14:paraId="472B7706" w14:textId="77777777" w:rsidR="004F45DA" w:rsidRPr="00F650FB" w:rsidRDefault="004F45DA" w:rsidP="004F45DA">
            <w:pPr>
              <w:pStyle w:val="NormaleWeb"/>
              <w:spacing w:before="0" w:after="0" w:line="360" w:lineRule="auto"/>
              <w:rPr>
                <w:rFonts w:ascii="Aptos" w:hAnsi="Aptos" w:cs="Tahoma"/>
              </w:rPr>
            </w:pPr>
            <w:r w:rsidRPr="00F650FB">
              <w:rPr>
                <w:rFonts w:ascii="Aptos" w:hAnsi="Aptos" w:cs="Tahoma"/>
              </w:rPr>
              <w:t>Tipologia di incarico (Segretario)</w:t>
            </w:r>
          </w:p>
        </w:tc>
        <w:tc>
          <w:tcPr>
            <w:tcW w:w="7088" w:type="dxa"/>
          </w:tcPr>
          <w:p w14:paraId="69820B20" w14:textId="77777777" w:rsidR="004F45DA" w:rsidRPr="00F650FB" w:rsidRDefault="004F45DA" w:rsidP="006C0E42">
            <w:pPr>
              <w:pStyle w:val="NormaleWeb"/>
              <w:spacing w:before="0" w:after="0" w:line="360" w:lineRule="auto"/>
              <w:rPr>
                <w:rFonts w:ascii="Aptos" w:hAnsi="Aptos" w:cs="Tahoma"/>
              </w:rPr>
            </w:pPr>
            <w:r w:rsidRPr="00F650FB">
              <w:rPr>
                <w:rFonts w:ascii="Aptos" w:hAnsi="Aptos" w:cs="Tahoma"/>
              </w:rPr>
              <w:t xml:space="preserve">Segretario comunale in convenzione con </w:t>
            </w:r>
            <w:r w:rsidR="006C0E42" w:rsidRPr="00F650FB">
              <w:rPr>
                <w:rFonts w:ascii="Aptos" w:hAnsi="Aptos" w:cs="Tahoma"/>
              </w:rPr>
              <w:t>i Comuni di Monterosso al Mare e Riomaggiore</w:t>
            </w:r>
          </w:p>
        </w:tc>
      </w:tr>
      <w:bookmarkEnd w:id="3"/>
    </w:tbl>
    <w:p w14:paraId="2213434B" w14:textId="77777777" w:rsidR="00122BA7" w:rsidRPr="00F650FB" w:rsidRDefault="00122BA7" w:rsidP="009D4E00">
      <w:pPr>
        <w:spacing w:line="360" w:lineRule="auto"/>
        <w:jc w:val="both"/>
        <w:rPr>
          <w:rFonts w:ascii="Aptos" w:hAnsi="Aptos" w:cs="Tahoma"/>
          <w:color w:val="000000"/>
        </w:rPr>
      </w:pPr>
    </w:p>
    <w:p w14:paraId="5809664B" w14:textId="77777777" w:rsidR="00122BA7" w:rsidRPr="00F650FB" w:rsidRDefault="00122BA7" w:rsidP="009D4E00">
      <w:pPr>
        <w:spacing w:line="360" w:lineRule="auto"/>
        <w:jc w:val="both"/>
        <w:rPr>
          <w:rFonts w:ascii="Aptos" w:hAnsi="Aptos" w:cs="Tahoma"/>
          <w:color w:val="000000"/>
        </w:rPr>
      </w:pPr>
    </w:p>
    <w:p w14:paraId="7BA6211C" w14:textId="77777777" w:rsidR="007E1CB0" w:rsidRPr="00F650FB" w:rsidRDefault="007E1CB0" w:rsidP="009D4E00">
      <w:pPr>
        <w:spacing w:line="360" w:lineRule="auto"/>
        <w:jc w:val="both"/>
        <w:rPr>
          <w:rFonts w:ascii="Aptos" w:hAnsi="Aptos" w:cs="Tahoma"/>
          <w:color w:val="000000"/>
        </w:rPr>
      </w:pPr>
    </w:p>
    <w:p w14:paraId="2F513585" w14:textId="77777777" w:rsidR="007E1CB0" w:rsidRPr="00F650FB" w:rsidRDefault="007E1CB0" w:rsidP="009D4E00">
      <w:pPr>
        <w:spacing w:line="360" w:lineRule="auto"/>
        <w:jc w:val="both"/>
        <w:rPr>
          <w:rFonts w:ascii="Aptos" w:hAnsi="Aptos" w:cs="Tahoma"/>
          <w:color w:val="000000"/>
        </w:rPr>
      </w:pPr>
    </w:p>
    <w:p w14:paraId="597EFD04" w14:textId="77777777" w:rsidR="007E1CB0" w:rsidRPr="00F650FB" w:rsidRDefault="007E1CB0" w:rsidP="009D4E00">
      <w:pPr>
        <w:spacing w:line="360" w:lineRule="auto"/>
        <w:jc w:val="both"/>
        <w:rPr>
          <w:rFonts w:ascii="Aptos" w:hAnsi="Aptos" w:cs="Tahoma"/>
          <w:color w:val="000000"/>
        </w:rPr>
      </w:pPr>
    </w:p>
    <w:p w14:paraId="77BD6A27" w14:textId="77777777" w:rsidR="007E1CB0" w:rsidRPr="00F650FB" w:rsidRDefault="007E1CB0" w:rsidP="00AB103C">
      <w:pPr>
        <w:spacing w:line="360" w:lineRule="auto"/>
        <w:jc w:val="both"/>
        <w:rPr>
          <w:rFonts w:ascii="Aptos" w:hAnsi="Aptos" w:cs="Tahoma"/>
          <w:color w:val="000000"/>
        </w:rPr>
      </w:pPr>
    </w:p>
    <w:p w14:paraId="389E42FE" w14:textId="77777777" w:rsidR="0028756E" w:rsidRPr="00F650FB" w:rsidRDefault="0028756E" w:rsidP="00AB103C">
      <w:pPr>
        <w:keepNext/>
        <w:tabs>
          <w:tab w:val="left" w:pos="720"/>
        </w:tabs>
        <w:spacing w:line="360" w:lineRule="auto"/>
        <w:jc w:val="both"/>
        <w:outlineLvl w:val="1"/>
        <w:rPr>
          <w:rFonts w:ascii="Aptos" w:hAnsi="Aptos" w:cs="Tahoma"/>
          <w:b/>
          <w:color w:val="0B769F"/>
        </w:rPr>
      </w:pPr>
      <w:bookmarkStart w:id="4" w:name="_Toc218862359"/>
    </w:p>
    <w:p w14:paraId="2A7CE89C" w14:textId="77777777" w:rsidR="00122BA7" w:rsidRPr="00F650FB" w:rsidRDefault="00122BA7" w:rsidP="00AB103C">
      <w:pPr>
        <w:keepNext/>
        <w:tabs>
          <w:tab w:val="left" w:pos="720"/>
        </w:tabs>
        <w:spacing w:line="360" w:lineRule="auto"/>
        <w:jc w:val="both"/>
        <w:outlineLvl w:val="1"/>
        <w:rPr>
          <w:rFonts w:ascii="Aptos" w:hAnsi="Aptos" w:cs="Tahoma"/>
          <w:b/>
          <w:color w:val="0B769F"/>
        </w:rPr>
      </w:pPr>
      <w:r w:rsidRPr="00F650FB">
        <w:rPr>
          <w:rFonts w:ascii="Aptos" w:hAnsi="Aptos" w:cs="Tahoma"/>
          <w:b/>
          <w:color w:val="0B769F"/>
        </w:rPr>
        <w:t>SEZIONE 2 - VALORE PUBBLICO, PERFORMANCE E ANTICORRUZIONE</w:t>
      </w:r>
      <w:bookmarkEnd w:id="4"/>
    </w:p>
    <w:p w14:paraId="14F47673" w14:textId="77777777" w:rsidR="00122BA7" w:rsidRPr="00F650FB" w:rsidRDefault="00122BA7" w:rsidP="00AB103C">
      <w:pPr>
        <w:spacing w:line="360" w:lineRule="auto"/>
        <w:jc w:val="both"/>
        <w:rPr>
          <w:rFonts w:ascii="Aptos" w:hAnsi="Aptos" w:cs="Tahoma"/>
          <w:color w:val="000000"/>
        </w:rPr>
      </w:pPr>
      <w:r w:rsidRPr="00F650FB">
        <w:rPr>
          <w:rFonts w:ascii="Aptos" w:hAnsi="Aptos" w:cs="Tahoma"/>
          <w:color w:val="000000"/>
        </w:rPr>
        <w:t xml:space="preserve">La presente sezione è dedicata ai risultati attesi sviluppati in coerenza con i documenti di programmazione generale e finanziaria, con particolare attenzione al valore pubblico, alla performance nei suoi diversi aspetti, nonché alle modalità e alle azioni finalizzate, nel periodo di riferimento, a realizzare la piena accessibilità fisica e digitale, la semplificazione e la reingegnerizzazione delle procedure, la prevenzione della corruzione e la trasparenza amministrativa. </w:t>
      </w:r>
    </w:p>
    <w:p w14:paraId="0170E216" w14:textId="77777777" w:rsidR="00122BA7" w:rsidRPr="00F650FB" w:rsidRDefault="00122BA7" w:rsidP="00AB103C">
      <w:pPr>
        <w:spacing w:line="360" w:lineRule="auto"/>
        <w:jc w:val="both"/>
        <w:rPr>
          <w:rFonts w:ascii="Aptos" w:hAnsi="Aptos" w:cs="Tahoma"/>
          <w:color w:val="000000"/>
        </w:rPr>
      </w:pPr>
    </w:p>
    <w:p w14:paraId="629E2455" w14:textId="77777777" w:rsidR="00AB103C" w:rsidRPr="00F650FB" w:rsidRDefault="00122BA7" w:rsidP="00AB103C">
      <w:pPr>
        <w:spacing w:line="360" w:lineRule="auto"/>
        <w:jc w:val="both"/>
        <w:rPr>
          <w:rFonts w:ascii="Aptos" w:hAnsi="Aptos" w:cs="Tahoma"/>
        </w:rPr>
      </w:pPr>
      <w:r w:rsidRPr="00F650FB">
        <w:rPr>
          <w:rFonts w:ascii="Aptos" w:hAnsi="Aptos" w:cs="Tahoma"/>
        </w:rPr>
        <w:t xml:space="preserve">Ai sensi del DM n. 132/2022, i Comuni con meno di 50 dipendenti non sono tenuti alla redazione delle sottosezioni 2.1 “Valore pubblico” e 2.2 “Performance”. </w:t>
      </w:r>
    </w:p>
    <w:p w14:paraId="67E4AF83" w14:textId="77777777" w:rsidR="00122BA7" w:rsidRPr="00F650FB" w:rsidRDefault="00122BA7" w:rsidP="006C1191">
      <w:pPr>
        <w:spacing w:line="360" w:lineRule="auto"/>
        <w:jc w:val="both"/>
        <w:rPr>
          <w:rFonts w:ascii="Aptos" w:hAnsi="Aptos" w:cs="Tahoma"/>
        </w:rPr>
      </w:pPr>
      <w:r w:rsidRPr="00F650FB">
        <w:rPr>
          <w:rFonts w:ascii="Aptos" w:hAnsi="Aptos" w:cs="Tahoma"/>
        </w:rPr>
        <w:t>Nonostante ciò,</w:t>
      </w:r>
      <w:r w:rsidR="007E1CB0" w:rsidRPr="00F650FB">
        <w:rPr>
          <w:rFonts w:ascii="Aptos" w:hAnsi="Aptos" w:cs="Tahoma"/>
        </w:rPr>
        <w:t xml:space="preserve"> </w:t>
      </w:r>
      <w:r w:rsidRPr="00F650FB">
        <w:rPr>
          <w:rFonts w:ascii="Aptos" w:hAnsi="Aptos" w:cs="Tahoma"/>
        </w:rPr>
        <w:t xml:space="preserve">anche al fine della successiva distribuzione della retribuzione di risultato ai Responsabili/Dipendenti, </w:t>
      </w:r>
      <w:r w:rsidR="00D201A9" w:rsidRPr="00F650FB">
        <w:rPr>
          <w:rFonts w:ascii="Aptos" w:hAnsi="Aptos" w:cs="Tahoma"/>
        </w:rPr>
        <w:t xml:space="preserve">il Comune di </w:t>
      </w:r>
      <w:r w:rsidR="00825F6C" w:rsidRPr="00F650FB">
        <w:rPr>
          <w:rFonts w:ascii="Aptos" w:hAnsi="Aptos" w:cs="Tahoma"/>
        </w:rPr>
        <w:t>Riomaggiore</w:t>
      </w:r>
      <w:r w:rsidRPr="00F650FB">
        <w:rPr>
          <w:rFonts w:ascii="Aptos" w:hAnsi="Aptos" w:cs="Tahoma"/>
        </w:rPr>
        <w:t xml:space="preserve">, ritiene di procedere ugualmente alla predisposizione dei contenuti della </w:t>
      </w:r>
      <w:bookmarkStart w:id="5" w:name="_Hlk219024038"/>
      <w:r w:rsidR="00727258" w:rsidRPr="00F650FB">
        <w:rPr>
          <w:rFonts w:ascii="Aptos" w:hAnsi="Aptos" w:cs="Tahoma"/>
          <w:b/>
          <w:bCs/>
          <w:color w:val="215E99"/>
        </w:rPr>
        <w:t>S</w:t>
      </w:r>
      <w:r w:rsidRPr="00F650FB">
        <w:rPr>
          <w:rFonts w:ascii="Aptos" w:hAnsi="Aptos" w:cs="Tahoma"/>
          <w:b/>
          <w:bCs/>
          <w:color w:val="215E99"/>
        </w:rPr>
        <w:t>ottosezione 2.2. – “Performance”.</w:t>
      </w:r>
      <w:bookmarkEnd w:id="5"/>
    </w:p>
    <w:p w14:paraId="4B2E29B4" w14:textId="77777777" w:rsidR="00D32D8A" w:rsidRPr="00F650FB" w:rsidRDefault="00D32D8A" w:rsidP="006C1191">
      <w:pPr>
        <w:keepNext/>
        <w:tabs>
          <w:tab w:val="left" w:pos="720"/>
        </w:tabs>
        <w:spacing w:line="360" w:lineRule="auto"/>
        <w:jc w:val="both"/>
        <w:outlineLvl w:val="1"/>
        <w:rPr>
          <w:rFonts w:ascii="Aptos" w:hAnsi="Aptos" w:cs="Tahoma"/>
          <w:b/>
          <w:color w:val="0B769F"/>
        </w:rPr>
      </w:pPr>
      <w:bookmarkStart w:id="6" w:name="_Toc218862360"/>
      <w:bookmarkStart w:id="7" w:name="_Hlk219024073"/>
    </w:p>
    <w:p w14:paraId="4502B48F" w14:textId="77777777" w:rsidR="00122BA7" w:rsidRPr="00F650FB" w:rsidRDefault="00122BA7" w:rsidP="006C1191">
      <w:pPr>
        <w:keepNext/>
        <w:tabs>
          <w:tab w:val="left" w:pos="720"/>
        </w:tabs>
        <w:spacing w:line="360" w:lineRule="auto"/>
        <w:jc w:val="both"/>
        <w:outlineLvl w:val="1"/>
        <w:rPr>
          <w:rFonts w:ascii="Aptos" w:hAnsi="Aptos" w:cs="Tahoma"/>
          <w:b/>
          <w:color w:val="0B769F"/>
        </w:rPr>
      </w:pPr>
      <w:r w:rsidRPr="00F650FB">
        <w:rPr>
          <w:rFonts w:ascii="Aptos" w:hAnsi="Aptos" w:cs="Tahoma"/>
          <w:b/>
          <w:color w:val="0B769F"/>
        </w:rPr>
        <w:t xml:space="preserve">2.1 </w:t>
      </w:r>
      <w:r w:rsidR="006C1191" w:rsidRPr="00F650FB">
        <w:rPr>
          <w:rFonts w:ascii="Aptos" w:hAnsi="Aptos" w:cs="Tahoma"/>
          <w:b/>
          <w:color w:val="0B769F"/>
        </w:rPr>
        <w:t>SOTTOSEZIONE VALORE PUBBLICO</w:t>
      </w:r>
      <w:bookmarkEnd w:id="6"/>
    </w:p>
    <w:p w14:paraId="13D5A772" w14:textId="77777777" w:rsidR="00D32D8A" w:rsidRPr="00F650FB" w:rsidRDefault="00D32D8A" w:rsidP="009D4E00">
      <w:pPr>
        <w:spacing w:line="360" w:lineRule="auto"/>
        <w:jc w:val="both"/>
        <w:rPr>
          <w:rFonts w:ascii="Aptos" w:hAnsi="Aptos" w:cs="Tahoma"/>
          <w:b/>
          <w:color w:val="0B769F"/>
        </w:rPr>
      </w:pPr>
    </w:p>
    <w:p w14:paraId="06857D8F" w14:textId="77777777" w:rsidR="00122BA7" w:rsidRPr="00F650FB" w:rsidRDefault="00122BA7" w:rsidP="009D4E00">
      <w:pPr>
        <w:spacing w:line="360" w:lineRule="auto"/>
        <w:jc w:val="both"/>
        <w:rPr>
          <w:rFonts w:ascii="Aptos" w:hAnsi="Aptos" w:cs="Tahoma"/>
          <w:b/>
          <w:color w:val="0B769F"/>
        </w:rPr>
      </w:pPr>
      <w:r w:rsidRPr="00F650FB">
        <w:rPr>
          <w:rFonts w:ascii="Aptos" w:hAnsi="Aptos" w:cs="Tahoma"/>
          <w:b/>
          <w:color w:val="0B769F"/>
        </w:rPr>
        <w:t xml:space="preserve">Il contesto esterno </w:t>
      </w:r>
    </w:p>
    <w:bookmarkEnd w:id="7"/>
    <w:p w14:paraId="4A2E92D1" w14:textId="77777777" w:rsidR="00B668C8" w:rsidRPr="00F650FB" w:rsidRDefault="00122BA7" w:rsidP="00B668C8">
      <w:pPr>
        <w:spacing w:line="360" w:lineRule="auto"/>
        <w:jc w:val="both"/>
        <w:rPr>
          <w:rFonts w:ascii="Aptos" w:hAnsi="Aptos" w:cs="Tahoma"/>
          <w:color w:val="000000"/>
        </w:rPr>
      </w:pPr>
      <w:r w:rsidRPr="00F650FB">
        <w:rPr>
          <w:rFonts w:ascii="Aptos" w:hAnsi="Aptos" w:cs="Tahoma"/>
          <w:color w:val="000000"/>
        </w:rPr>
        <w:t xml:space="preserve">L’analisi del contesto esterno costituisce uno dei presupposti dell’intero processo di pianificazione per orientare nella scelta delle strategie capaci di produrre </w:t>
      </w:r>
      <w:r w:rsidR="006C7B76" w:rsidRPr="00F650FB">
        <w:rPr>
          <w:rFonts w:ascii="Aptos" w:hAnsi="Aptos" w:cs="Tahoma"/>
          <w:color w:val="000000"/>
        </w:rPr>
        <w:t>Valore Pubblico (</w:t>
      </w:r>
      <w:r w:rsidRPr="00F650FB">
        <w:rPr>
          <w:rFonts w:ascii="Aptos" w:hAnsi="Aptos" w:cs="Tahoma"/>
          <w:color w:val="000000"/>
        </w:rPr>
        <w:t>V</w:t>
      </w:r>
      <w:r w:rsidR="006C7B76" w:rsidRPr="00F650FB">
        <w:rPr>
          <w:rFonts w:ascii="Aptos" w:hAnsi="Aptos" w:cs="Tahoma"/>
          <w:color w:val="000000"/>
        </w:rPr>
        <w:t>.</w:t>
      </w:r>
      <w:r w:rsidRPr="00F650FB">
        <w:rPr>
          <w:rFonts w:ascii="Aptos" w:hAnsi="Aptos" w:cs="Tahoma"/>
          <w:color w:val="000000"/>
        </w:rPr>
        <w:t>P</w:t>
      </w:r>
      <w:r w:rsidR="006C7B76" w:rsidRPr="00F650FB">
        <w:rPr>
          <w:rFonts w:ascii="Aptos" w:hAnsi="Aptos" w:cs="Tahoma"/>
          <w:color w:val="000000"/>
        </w:rPr>
        <w:t>.)</w:t>
      </w:r>
      <w:r w:rsidRPr="00F650FB">
        <w:rPr>
          <w:rFonts w:ascii="Aptos" w:hAnsi="Aptos" w:cs="Tahoma"/>
          <w:color w:val="000000"/>
        </w:rPr>
        <w:t xml:space="preserve"> e nella predisposizione delle diverse Sottosezioni del PIAO. </w:t>
      </w:r>
      <w:bookmarkStart w:id="8" w:name="_Hlk219024148"/>
    </w:p>
    <w:p w14:paraId="77C33AC8" w14:textId="77777777" w:rsidR="00B668C8" w:rsidRPr="00F650FB" w:rsidRDefault="00B668C8" w:rsidP="00B668C8">
      <w:pPr>
        <w:spacing w:line="360" w:lineRule="auto"/>
        <w:jc w:val="both"/>
        <w:rPr>
          <w:rFonts w:ascii="Aptos" w:hAnsi="Aptos" w:cs="Tahoma"/>
          <w:i/>
          <w:iCs/>
          <w:color w:val="EE0000"/>
        </w:rPr>
      </w:pPr>
      <w:r w:rsidRPr="00F650FB">
        <w:rPr>
          <w:rFonts w:ascii="Aptos" w:hAnsi="Aptos" w:cs="Tahoma"/>
          <w:color w:val="000000"/>
        </w:rPr>
        <w:t>La seguente analisi del contesto esterno ricomprende anche quella della esposizione al rischio corruttivo</w:t>
      </w:r>
      <w:r w:rsidR="0028756E" w:rsidRPr="00F650FB">
        <w:rPr>
          <w:rFonts w:ascii="Aptos" w:hAnsi="Aptos" w:cs="Tahoma"/>
          <w:color w:val="000000"/>
        </w:rPr>
        <w:t>.</w:t>
      </w:r>
    </w:p>
    <w:p w14:paraId="17B30937" w14:textId="77777777" w:rsidR="005840D1" w:rsidRPr="00F650FB" w:rsidRDefault="005840D1" w:rsidP="009D4E00">
      <w:pPr>
        <w:spacing w:line="360" w:lineRule="auto"/>
        <w:jc w:val="both"/>
        <w:rPr>
          <w:rFonts w:ascii="Aptos" w:hAnsi="Aptos" w:cs="Tahoma"/>
          <w:b/>
          <w:color w:val="000000"/>
        </w:rPr>
      </w:pPr>
    </w:p>
    <w:p w14:paraId="4A752E83" w14:textId="77777777" w:rsidR="005F322E" w:rsidRDefault="005840D1" w:rsidP="00C9142C">
      <w:pPr>
        <w:spacing w:line="360" w:lineRule="auto"/>
        <w:jc w:val="both"/>
        <w:rPr>
          <w:rFonts w:ascii="Aptos" w:hAnsi="Aptos" w:cs="Tahoma"/>
          <w:b/>
          <w:color w:val="000000"/>
        </w:rPr>
      </w:pPr>
      <w:bookmarkStart w:id="9" w:name="_Hlk219024398"/>
      <w:r>
        <w:rPr>
          <w:rFonts w:ascii="Aptos" w:hAnsi="Aptos" w:cs="Tahoma"/>
          <w:b/>
          <w:color w:val="000000"/>
        </w:rPr>
        <w:t>Descrizione del contesto esterno.</w:t>
      </w:r>
    </w:p>
    <w:p w14:paraId="0C8645E3" w14:textId="77777777" w:rsidR="005F322E" w:rsidRDefault="005F322E" w:rsidP="00C9142C">
      <w:pPr>
        <w:spacing w:line="360" w:lineRule="auto"/>
        <w:jc w:val="both"/>
        <w:rPr>
          <w:rFonts w:ascii="Aptos" w:hAnsi="Aptos" w:cs="Tahoma"/>
          <w:b/>
          <w:bCs/>
          <w:color w:val="000000"/>
        </w:rPr>
      </w:pPr>
      <w:r>
        <w:rPr>
          <w:rFonts w:ascii="Aptos" w:hAnsi="Aptos" w:cs="Tahoma"/>
          <w:b/>
          <w:bCs/>
          <w:color w:val="000000"/>
        </w:rPr>
        <w:t>Risultanze della popolazione</w:t>
      </w:r>
    </w:p>
    <w:p w14:paraId="1633D754" w14:textId="77777777" w:rsidR="005F322E" w:rsidRDefault="00D475D5" w:rsidP="00C9142C">
      <w:pPr>
        <w:spacing w:line="360" w:lineRule="auto"/>
        <w:rPr>
          <w:rFonts w:ascii="Aptos" w:hAnsi="Aptos" w:cs="Tahoma"/>
          <w:color w:val="000000"/>
          <w:highlight w:val="yellow"/>
        </w:rPr>
      </w:pPr>
      <w:r>
        <w:rPr>
          <w:rFonts w:ascii="Aptos" w:hAnsi="Aptos"/>
          <w:color w:val="000000"/>
        </w:rPr>
        <w:t xml:space="preserve">Popolazione residente alla fine del 2025 n. 1267 -i cui: </w:t>
      </w:r>
      <w:r>
        <w:rPr>
          <w:rFonts w:ascii="Aptos" w:hAnsi="Aptos"/>
          <w:color w:val="000000"/>
        </w:rPr>
        <w:br/>
        <w:t xml:space="preserve">maschi n.  632 </w:t>
      </w:r>
      <w:r>
        <w:rPr>
          <w:rFonts w:ascii="Aptos" w:hAnsi="Aptos"/>
          <w:color w:val="000000"/>
        </w:rPr>
        <w:br/>
        <w:t xml:space="preserve">femmine n. 635 </w:t>
      </w:r>
      <w:r>
        <w:rPr>
          <w:rFonts w:ascii="Aptos" w:hAnsi="Aptos"/>
          <w:color w:val="000000"/>
        </w:rPr>
        <w:br/>
        <w:t xml:space="preserve">di cui: </w:t>
      </w:r>
      <w:r>
        <w:rPr>
          <w:rFonts w:ascii="Aptos" w:hAnsi="Aptos"/>
          <w:color w:val="000000"/>
        </w:rPr>
        <w:br/>
        <w:t xml:space="preserve">in età prescolare (0/5 anni) n. 15 </w:t>
      </w:r>
      <w:r>
        <w:rPr>
          <w:rFonts w:ascii="Aptos" w:hAnsi="Aptos"/>
          <w:color w:val="000000"/>
        </w:rPr>
        <w:br/>
        <w:t xml:space="preserve">in età scuola obbligo (6/16 anni) n. 91 </w:t>
      </w:r>
      <w:r>
        <w:rPr>
          <w:rFonts w:ascii="Aptos" w:hAnsi="Aptos"/>
          <w:color w:val="000000"/>
        </w:rPr>
        <w:br/>
        <w:t xml:space="preserve">in forza lavoro 1° occupazione (17/29 anni) n. 110 </w:t>
      </w:r>
      <w:r>
        <w:rPr>
          <w:rFonts w:ascii="Aptos" w:hAnsi="Aptos"/>
          <w:color w:val="000000"/>
        </w:rPr>
        <w:br/>
      </w:r>
      <w:r>
        <w:rPr>
          <w:rFonts w:ascii="Aptos" w:hAnsi="Aptos"/>
          <w:color w:val="000000"/>
        </w:rPr>
        <w:lastRenderedPageBreak/>
        <w:t xml:space="preserve">in età adulta (30/65 anni) n. 553 </w:t>
      </w:r>
      <w:r>
        <w:rPr>
          <w:rFonts w:ascii="Aptos" w:hAnsi="Aptos"/>
          <w:color w:val="000000"/>
        </w:rPr>
        <w:br/>
        <w:t xml:space="preserve">oltre 65 anni n. 498 </w:t>
      </w:r>
      <w:r>
        <w:rPr>
          <w:rFonts w:ascii="Aptos" w:hAnsi="Aptos"/>
          <w:color w:val="000000"/>
        </w:rPr>
        <w:br/>
      </w:r>
      <w:r>
        <w:rPr>
          <w:rFonts w:ascii="Aptos" w:hAnsi="Aptos"/>
          <w:color w:val="000000"/>
        </w:rPr>
        <w:br/>
        <w:t xml:space="preserve">Nati nell'anno n. 1 </w:t>
      </w:r>
      <w:r>
        <w:rPr>
          <w:rFonts w:ascii="Aptos" w:hAnsi="Aptos"/>
          <w:color w:val="000000"/>
        </w:rPr>
        <w:br/>
        <w:t xml:space="preserve">Deceduti nell'anno n. 30 </w:t>
      </w:r>
      <w:r>
        <w:rPr>
          <w:rFonts w:ascii="Aptos" w:hAnsi="Aptos"/>
          <w:color w:val="000000"/>
        </w:rPr>
        <w:br/>
        <w:t xml:space="preserve">Saldo naturale:  -29 </w:t>
      </w:r>
      <w:r>
        <w:rPr>
          <w:rFonts w:ascii="Aptos" w:hAnsi="Aptos"/>
          <w:color w:val="000000"/>
        </w:rPr>
        <w:br/>
        <w:t xml:space="preserve">Immigrati nell'anno n. 29 Emigrati nell'anno n. 30 Saldo migratorio:  -1 </w:t>
      </w:r>
      <w:r>
        <w:rPr>
          <w:rFonts w:ascii="Aptos" w:hAnsi="Aptos"/>
          <w:color w:val="000000"/>
        </w:rPr>
        <w:br/>
        <w:t>Saldo complessivo (naturale + migratorio</w:t>
      </w:r>
      <w:r w:rsidR="00C9142C">
        <w:rPr>
          <w:rFonts w:ascii="Aptos" w:hAnsi="Aptos"/>
          <w:color w:val="000000"/>
        </w:rPr>
        <w:t xml:space="preserve">):  </w:t>
      </w:r>
      <w:r>
        <w:rPr>
          <w:rFonts w:ascii="Aptos" w:hAnsi="Aptos"/>
          <w:color w:val="000000"/>
        </w:rPr>
        <w:t>   -30</w:t>
      </w:r>
    </w:p>
    <w:p w14:paraId="5DD87E64" w14:textId="77777777" w:rsidR="005F322E" w:rsidRDefault="005F322E" w:rsidP="00C9142C">
      <w:pPr>
        <w:spacing w:line="360" w:lineRule="auto"/>
        <w:jc w:val="both"/>
        <w:rPr>
          <w:rFonts w:ascii="Aptos" w:hAnsi="Aptos" w:cs="Tahoma"/>
          <w:color w:val="000000"/>
          <w:highlight w:val="yellow"/>
        </w:rPr>
      </w:pPr>
    </w:p>
    <w:p w14:paraId="5575AA1A" w14:textId="77777777" w:rsidR="005F322E" w:rsidRDefault="005F322E" w:rsidP="00C9142C">
      <w:pPr>
        <w:spacing w:line="360" w:lineRule="auto"/>
        <w:jc w:val="both"/>
        <w:rPr>
          <w:rFonts w:ascii="Aptos" w:hAnsi="Aptos" w:cs="Tahoma"/>
          <w:b/>
          <w:bCs/>
          <w:color w:val="000000"/>
        </w:rPr>
      </w:pPr>
      <w:r>
        <w:rPr>
          <w:rFonts w:ascii="Aptos" w:hAnsi="Aptos" w:cs="Tahoma"/>
          <w:b/>
          <w:bCs/>
          <w:color w:val="000000"/>
        </w:rPr>
        <w:t>Risultanze della situazione socio economica dell’Ente</w:t>
      </w:r>
    </w:p>
    <w:p w14:paraId="1E0B973E" w14:textId="77777777" w:rsidR="005F322E" w:rsidRDefault="00D475D5" w:rsidP="00C9142C">
      <w:pPr>
        <w:spacing w:line="360" w:lineRule="auto"/>
        <w:jc w:val="both"/>
        <w:rPr>
          <w:rFonts w:ascii="Aptos" w:hAnsi="Aptos" w:cs="Tahoma"/>
          <w:color w:val="000000"/>
        </w:rPr>
      </w:pPr>
      <w:r>
        <w:rPr>
          <w:rFonts w:ascii="Aptos" w:hAnsi="Aptos" w:cs="Tahoma"/>
          <w:color w:val="000000"/>
        </w:rPr>
        <w:t>Asili nido con posti n. 13</w:t>
      </w:r>
    </w:p>
    <w:p w14:paraId="3DB5D94D" w14:textId="77777777" w:rsidR="005F322E" w:rsidRDefault="005F322E" w:rsidP="00C9142C">
      <w:pPr>
        <w:spacing w:line="360" w:lineRule="auto"/>
        <w:jc w:val="both"/>
        <w:rPr>
          <w:rFonts w:ascii="Aptos" w:hAnsi="Aptos" w:cs="Tahoma"/>
          <w:color w:val="000000"/>
        </w:rPr>
      </w:pPr>
      <w:r>
        <w:rPr>
          <w:rFonts w:ascii="Aptos" w:hAnsi="Aptos" w:cs="Tahoma"/>
          <w:color w:val="000000"/>
        </w:rPr>
        <w:t>Scuole dell’infanzia con p</w:t>
      </w:r>
      <w:r w:rsidR="00D475D5">
        <w:rPr>
          <w:rFonts w:ascii="Aptos" w:hAnsi="Aptos" w:cs="Tahoma"/>
          <w:color w:val="000000"/>
        </w:rPr>
        <w:t>osti n. 11</w:t>
      </w:r>
      <w:r w:rsidR="00BC3B1A">
        <w:rPr>
          <w:rFonts w:ascii="Aptos" w:hAnsi="Aptos" w:cs="Tahoma"/>
          <w:color w:val="000000"/>
        </w:rPr>
        <w:t xml:space="preserve"> Scuole primarie con posti n. 40 </w:t>
      </w:r>
      <w:r w:rsidR="00D475D5">
        <w:rPr>
          <w:rFonts w:ascii="Aptos" w:hAnsi="Aptos" w:cs="Tahoma"/>
          <w:color w:val="000000"/>
        </w:rPr>
        <w:t xml:space="preserve">Scuole secondarie con posti n. </w:t>
      </w:r>
      <w:r w:rsidR="00BC3B1A">
        <w:rPr>
          <w:rFonts w:ascii="Aptos" w:hAnsi="Aptos" w:cs="Tahoma"/>
          <w:color w:val="000000"/>
        </w:rPr>
        <w:t>35</w:t>
      </w:r>
    </w:p>
    <w:p w14:paraId="045E2629" w14:textId="77777777" w:rsidR="005F322E" w:rsidRDefault="005F322E" w:rsidP="00C9142C">
      <w:pPr>
        <w:spacing w:line="360" w:lineRule="auto"/>
        <w:jc w:val="both"/>
        <w:rPr>
          <w:rFonts w:ascii="Aptos" w:hAnsi="Aptos" w:cs="Tahoma"/>
          <w:color w:val="000000"/>
        </w:rPr>
      </w:pPr>
      <w:r>
        <w:rPr>
          <w:rFonts w:ascii="Aptos" w:hAnsi="Aptos" w:cs="Tahoma"/>
          <w:color w:val="000000"/>
        </w:rPr>
        <w:t>Strutture residenziali per anziani n. 0</w:t>
      </w:r>
    </w:p>
    <w:p w14:paraId="2AEA9570" w14:textId="77777777" w:rsidR="005F322E" w:rsidRDefault="005F322E" w:rsidP="00C9142C">
      <w:pPr>
        <w:spacing w:line="360" w:lineRule="auto"/>
        <w:jc w:val="both"/>
        <w:rPr>
          <w:rFonts w:ascii="Aptos" w:hAnsi="Aptos" w:cs="Tahoma"/>
          <w:color w:val="000000"/>
        </w:rPr>
      </w:pPr>
      <w:r>
        <w:rPr>
          <w:rFonts w:ascii="Aptos" w:hAnsi="Aptos" w:cs="Tahoma"/>
          <w:color w:val="000000"/>
        </w:rPr>
        <w:t>Farmacie Comunali n. 1</w:t>
      </w:r>
    </w:p>
    <w:p w14:paraId="0473B96A" w14:textId="77777777" w:rsidR="005F322E" w:rsidRDefault="005F322E" w:rsidP="00C9142C">
      <w:pPr>
        <w:spacing w:line="360" w:lineRule="auto"/>
        <w:jc w:val="both"/>
        <w:rPr>
          <w:rFonts w:ascii="Aptos" w:hAnsi="Aptos" w:cs="Tahoma"/>
          <w:color w:val="000000"/>
        </w:rPr>
      </w:pPr>
      <w:r>
        <w:rPr>
          <w:rFonts w:ascii="Aptos" w:hAnsi="Aptos" w:cs="Tahoma"/>
          <w:color w:val="000000"/>
        </w:rPr>
        <w:t>Depuratori acque reflue n. 1</w:t>
      </w:r>
    </w:p>
    <w:p w14:paraId="669CD52C" w14:textId="77777777" w:rsidR="005F322E" w:rsidRPr="00F650FB" w:rsidRDefault="005F322E" w:rsidP="00C9142C">
      <w:pPr>
        <w:spacing w:line="360" w:lineRule="auto"/>
        <w:jc w:val="both"/>
        <w:rPr>
          <w:rFonts w:ascii="Aptos" w:hAnsi="Aptos" w:cs="Tahoma"/>
          <w:b/>
          <w:color w:val="0B769F"/>
        </w:rPr>
      </w:pPr>
    </w:p>
    <w:bookmarkEnd w:id="8"/>
    <w:p w14:paraId="29AAE5A2" w14:textId="77777777" w:rsidR="00376195" w:rsidRPr="00F650FB" w:rsidRDefault="00376195" w:rsidP="00376195">
      <w:pPr>
        <w:spacing w:line="360" w:lineRule="auto"/>
        <w:jc w:val="both"/>
        <w:rPr>
          <w:rFonts w:ascii="Aptos" w:hAnsi="Aptos" w:cs="Tahoma"/>
          <w:color w:val="000000"/>
        </w:rPr>
      </w:pPr>
      <w:r w:rsidRPr="00F650FB">
        <w:rPr>
          <w:rFonts w:ascii="Aptos" w:hAnsi="Aptos" w:cs="Tahoma"/>
          <w:b/>
          <w:color w:val="0B769F"/>
        </w:rPr>
        <w:t xml:space="preserve">Il Comune di </w:t>
      </w:r>
      <w:r w:rsidR="00B237BA" w:rsidRPr="00F650FB">
        <w:rPr>
          <w:rFonts w:ascii="Aptos" w:hAnsi="Aptos" w:cs="Tahoma"/>
          <w:b/>
          <w:color w:val="0B769F"/>
        </w:rPr>
        <w:t>Riomaggiore</w:t>
      </w:r>
      <w:r w:rsidRPr="00F650FB">
        <w:rPr>
          <w:rFonts w:ascii="Aptos" w:hAnsi="Aptos" w:cs="Tahoma"/>
          <w:color w:val="000000"/>
        </w:rPr>
        <w:t xml:space="preserve"> è uno dei cinque borghi che compongono il Parco Nazionale delle Cinque Terre, situato nella provincia </w:t>
      </w:r>
      <w:r w:rsidR="0028756E" w:rsidRPr="00F650FB">
        <w:rPr>
          <w:rFonts w:ascii="Aptos" w:hAnsi="Aptos" w:cs="Tahoma"/>
          <w:color w:val="000000"/>
        </w:rPr>
        <w:t>della</w:t>
      </w:r>
      <w:r w:rsidRPr="00F650FB">
        <w:rPr>
          <w:rFonts w:ascii="Aptos" w:hAnsi="Aptos" w:cs="Tahoma"/>
          <w:color w:val="000000"/>
        </w:rPr>
        <w:t xml:space="preserve"> Spezia, in Liguria. Il territorio comunale presenta un’elevata valenza paesaggistica e ambientale, riconosciuta a livello internazionale, ed è inserito nel sito Patrimonio Mondiale UNESCO.</w:t>
      </w:r>
    </w:p>
    <w:p w14:paraId="1C3839DE" w14:textId="77777777" w:rsidR="00376195" w:rsidRPr="00F650FB" w:rsidRDefault="00376195" w:rsidP="00376195">
      <w:pPr>
        <w:spacing w:line="360" w:lineRule="auto"/>
        <w:jc w:val="both"/>
        <w:rPr>
          <w:rFonts w:ascii="Aptos" w:hAnsi="Aptos" w:cs="Tahoma"/>
          <w:color w:val="000000"/>
        </w:rPr>
      </w:pPr>
      <w:r w:rsidRPr="00F650FB">
        <w:rPr>
          <w:rFonts w:ascii="Aptos" w:hAnsi="Aptos" w:cs="Tahoma"/>
          <w:color w:val="000000"/>
        </w:rPr>
        <w:t>L’economia locale è fortemente orientata al turismo, in particolare quello naturalistico e culturale, che rappresenta la principale fonte di reddito per la popolazione residente e per le imprese del territorio. Accanto al turismo, residuano piccole attività legate alla tradizione agricola (viticoltura eroica, produzione di vino e olio) e alla pesca.</w:t>
      </w:r>
    </w:p>
    <w:p w14:paraId="3410AE19" w14:textId="77777777" w:rsidR="00376195" w:rsidRPr="00F650FB" w:rsidRDefault="00376195" w:rsidP="00376195">
      <w:pPr>
        <w:spacing w:line="360" w:lineRule="auto"/>
        <w:jc w:val="both"/>
        <w:rPr>
          <w:rFonts w:ascii="Aptos" w:hAnsi="Aptos" w:cs="Tahoma"/>
          <w:color w:val="000000"/>
        </w:rPr>
      </w:pPr>
      <w:r w:rsidRPr="00F650FB">
        <w:rPr>
          <w:rFonts w:ascii="Aptos" w:hAnsi="Aptos" w:cs="Tahoma"/>
          <w:color w:val="000000"/>
        </w:rPr>
        <w:t>Il Comune presenta una ridotta dimensione demografica (</w:t>
      </w:r>
      <w:r w:rsidR="00B237BA" w:rsidRPr="00F650FB">
        <w:rPr>
          <w:rFonts w:ascii="Aptos" w:hAnsi="Aptos" w:cs="Tahoma"/>
          <w:color w:val="000000"/>
        </w:rPr>
        <w:t>1267</w:t>
      </w:r>
      <w:r w:rsidRPr="00F650FB">
        <w:rPr>
          <w:rFonts w:ascii="Aptos" w:hAnsi="Aptos" w:cs="Tahoma"/>
          <w:color w:val="000000"/>
        </w:rPr>
        <w:t xml:space="preserve"> abitanti) e mostra un trend di invecchiamento della popolazione e spopolamento dei nuclei storici, fenomeni comuni ai piccoli centri dell’Appennino ligure. La forte presenza di flussi turistici stagionali, spesso concentrati in brevi periodi, genera una pressione significativa sulle infrastrutture, sui servizi pubblici e sull’ambiente.</w:t>
      </w:r>
    </w:p>
    <w:p w14:paraId="7EF3D49D" w14:textId="77777777" w:rsidR="001F1569" w:rsidRPr="00F650FB" w:rsidRDefault="00376195" w:rsidP="00376195">
      <w:pPr>
        <w:spacing w:line="360" w:lineRule="auto"/>
        <w:jc w:val="both"/>
        <w:rPr>
          <w:rFonts w:ascii="Aptos" w:hAnsi="Aptos" w:cs="Tahoma"/>
          <w:color w:val="000000"/>
        </w:rPr>
      </w:pPr>
      <w:r w:rsidRPr="00F650FB">
        <w:rPr>
          <w:rFonts w:ascii="Aptos" w:hAnsi="Aptos" w:cs="Tahoma"/>
          <w:color w:val="000000"/>
        </w:rPr>
        <w:t xml:space="preserve">Dal punto di vista ambientale, </w:t>
      </w:r>
      <w:r w:rsidR="00825F6C" w:rsidRPr="00F650FB">
        <w:rPr>
          <w:rFonts w:ascii="Aptos" w:hAnsi="Aptos" w:cs="Tahoma"/>
          <w:color w:val="000000"/>
        </w:rPr>
        <w:t>Riomaggiore</w:t>
      </w:r>
      <w:r w:rsidRPr="00F650FB">
        <w:rPr>
          <w:rFonts w:ascii="Aptos" w:hAnsi="Aptos" w:cs="Tahoma"/>
          <w:color w:val="000000"/>
        </w:rPr>
        <w:t xml:space="preserve"> è un territorio fragile, soggetto a rischi idrogeologici e a eventi meteorologici estremi, che richiedono una costante attenzione nella pianificazione e nella gestione delle emergenze.</w:t>
      </w:r>
    </w:p>
    <w:p w14:paraId="6B307B93" w14:textId="77777777" w:rsidR="00376195" w:rsidRPr="00F650FB" w:rsidRDefault="00376195" w:rsidP="00376195">
      <w:pPr>
        <w:spacing w:line="360" w:lineRule="auto"/>
        <w:jc w:val="both"/>
        <w:rPr>
          <w:rFonts w:ascii="Aptos" w:hAnsi="Aptos" w:cs="Tahoma"/>
          <w:color w:val="000000"/>
        </w:rPr>
      </w:pPr>
      <w:r w:rsidRPr="00F650FB">
        <w:rPr>
          <w:rFonts w:ascii="Aptos" w:hAnsi="Aptos" w:cs="Tahoma"/>
          <w:color w:val="000000"/>
        </w:rPr>
        <w:lastRenderedPageBreak/>
        <w:t>Il Comune opera, inoltre, in un contesto istituzionale complesso, caratterizzato da una stretta interrelazione con enti sovraordinati quali il Parco Nazionale delle Cinque Terre, la Regione Liguria e la Provincia della Spezia, con cui condivide competenze e progettualità in materia di tutela del territorio, sostenibilità, mobilità e turismo.</w:t>
      </w:r>
    </w:p>
    <w:p w14:paraId="3E01B003" w14:textId="77777777" w:rsidR="00376195" w:rsidRPr="00F650FB" w:rsidRDefault="00376195" w:rsidP="00376195">
      <w:pPr>
        <w:spacing w:line="360" w:lineRule="auto"/>
        <w:jc w:val="both"/>
        <w:rPr>
          <w:rFonts w:ascii="Aptos" w:hAnsi="Aptos" w:cs="Tahoma"/>
          <w:color w:val="000000"/>
        </w:rPr>
      </w:pPr>
      <w:r w:rsidRPr="00F650FB">
        <w:rPr>
          <w:rFonts w:ascii="Aptos" w:hAnsi="Aptos" w:cs="Tahoma"/>
          <w:color w:val="000000"/>
        </w:rPr>
        <w:t xml:space="preserve">La congiuntura socioeconomica nazionale e le sfide poste dal cambiamento climatico e dalla transizione digitale incidono in maniera significativa sul contesto di riferimento. In questo quadro, l’azione amministrativa dell’Ente intende contribuire alla </w:t>
      </w:r>
      <w:r w:rsidRPr="00F650FB">
        <w:rPr>
          <w:rFonts w:ascii="Aptos" w:hAnsi="Aptos" w:cs="Tahoma"/>
          <w:b/>
          <w:bCs/>
          <w:color w:val="000000"/>
        </w:rPr>
        <w:t>creazione di valore pubblico</w:t>
      </w:r>
      <w:r w:rsidRPr="00F650FB">
        <w:rPr>
          <w:rFonts w:ascii="Aptos" w:hAnsi="Aptos" w:cs="Tahoma"/>
          <w:color w:val="000000"/>
        </w:rPr>
        <w:t>, promuovendo:</w:t>
      </w:r>
    </w:p>
    <w:p w14:paraId="61CA356F" w14:textId="77777777" w:rsidR="00376195" w:rsidRPr="00F650FB" w:rsidRDefault="00376195" w:rsidP="00352826">
      <w:pPr>
        <w:numPr>
          <w:ilvl w:val="0"/>
          <w:numId w:val="19"/>
        </w:numPr>
        <w:spacing w:line="360" w:lineRule="auto"/>
        <w:jc w:val="both"/>
        <w:rPr>
          <w:rFonts w:ascii="Aptos" w:hAnsi="Aptos" w:cs="Tahoma"/>
          <w:i/>
          <w:iCs/>
          <w:color w:val="000000"/>
        </w:rPr>
      </w:pPr>
      <w:r w:rsidRPr="00F650FB">
        <w:rPr>
          <w:rFonts w:ascii="Aptos" w:hAnsi="Aptos" w:cs="Tahoma"/>
          <w:i/>
          <w:iCs/>
          <w:color w:val="000000"/>
        </w:rPr>
        <w:t>la sostenibilità ambientale e la tutela del paesaggio;</w:t>
      </w:r>
    </w:p>
    <w:p w14:paraId="2570D511" w14:textId="77777777" w:rsidR="00376195" w:rsidRPr="00F650FB" w:rsidRDefault="00376195" w:rsidP="00352826">
      <w:pPr>
        <w:numPr>
          <w:ilvl w:val="0"/>
          <w:numId w:val="19"/>
        </w:numPr>
        <w:spacing w:line="360" w:lineRule="auto"/>
        <w:jc w:val="both"/>
        <w:rPr>
          <w:rFonts w:ascii="Aptos" w:hAnsi="Aptos" w:cs="Tahoma"/>
          <w:i/>
          <w:iCs/>
          <w:color w:val="000000"/>
        </w:rPr>
      </w:pPr>
      <w:r w:rsidRPr="00F650FB">
        <w:rPr>
          <w:rFonts w:ascii="Aptos" w:hAnsi="Aptos" w:cs="Tahoma"/>
          <w:i/>
          <w:iCs/>
          <w:color w:val="000000"/>
        </w:rPr>
        <w:t>la valorizzazione del patrimonio storico e culturale;</w:t>
      </w:r>
    </w:p>
    <w:p w14:paraId="74AABCAC" w14:textId="77777777" w:rsidR="00376195" w:rsidRDefault="00376195" w:rsidP="00352826">
      <w:pPr>
        <w:numPr>
          <w:ilvl w:val="0"/>
          <w:numId w:val="19"/>
        </w:numPr>
        <w:spacing w:line="360" w:lineRule="auto"/>
        <w:jc w:val="both"/>
        <w:rPr>
          <w:rFonts w:ascii="Aptos" w:hAnsi="Aptos" w:cs="Tahoma"/>
          <w:i/>
          <w:iCs/>
          <w:color w:val="000000"/>
        </w:rPr>
      </w:pPr>
      <w:r w:rsidRPr="00F650FB">
        <w:rPr>
          <w:rFonts w:ascii="Aptos" w:hAnsi="Aptos" w:cs="Tahoma"/>
          <w:i/>
          <w:iCs/>
          <w:color w:val="000000"/>
        </w:rPr>
        <w:t>l’efficienza e digitalizzazione dei servizi pubblici;</w:t>
      </w:r>
    </w:p>
    <w:p w14:paraId="551507F9" w14:textId="77777777" w:rsidR="00D70910" w:rsidRPr="00F650FB" w:rsidRDefault="00D70910" w:rsidP="00352826">
      <w:pPr>
        <w:numPr>
          <w:ilvl w:val="0"/>
          <w:numId w:val="19"/>
        </w:numPr>
        <w:spacing w:line="360" w:lineRule="auto"/>
        <w:jc w:val="both"/>
        <w:rPr>
          <w:rFonts w:ascii="Aptos" w:hAnsi="Aptos" w:cs="Tahoma"/>
          <w:i/>
          <w:iCs/>
          <w:color w:val="000000"/>
        </w:rPr>
      </w:pPr>
      <w:r>
        <w:rPr>
          <w:rFonts w:ascii="Aptos" w:hAnsi="Aptos" w:cs="Tahoma"/>
          <w:i/>
          <w:iCs/>
          <w:color w:val="000000"/>
        </w:rPr>
        <w:t>la tutela delle marine</w:t>
      </w:r>
    </w:p>
    <w:p w14:paraId="22DFAE1B" w14:textId="77777777" w:rsidR="00376195" w:rsidRPr="00F650FB" w:rsidRDefault="00376195" w:rsidP="00352826">
      <w:pPr>
        <w:numPr>
          <w:ilvl w:val="0"/>
          <w:numId w:val="19"/>
        </w:numPr>
        <w:spacing w:line="360" w:lineRule="auto"/>
        <w:jc w:val="both"/>
        <w:rPr>
          <w:rFonts w:ascii="Aptos" w:hAnsi="Aptos" w:cs="Tahoma"/>
          <w:i/>
          <w:iCs/>
          <w:color w:val="000000"/>
        </w:rPr>
      </w:pPr>
      <w:r w:rsidRPr="00F650FB">
        <w:rPr>
          <w:rFonts w:ascii="Aptos" w:hAnsi="Aptos" w:cs="Tahoma"/>
          <w:i/>
          <w:iCs/>
          <w:color w:val="000000"/>
        </w:rPr>
        <w:t>il rafforzamento del te</w:t>
      </w:r>
      <w:bookmarkStart w:id="10" w:name="_Hlk220427658"/>
      <w:r w:rsidRPr="00F650FB">
        <w:rPr>
          <w:rFonts w:ascii="Aptos" w:hAnsi="Aptos" w:cs="Tahoma"/>
          <w:i/>
          <w:iCs/>
          <w:color w:val="000000"/>
        </w:rPr>
        <w:t>ssu</w:t>
      </w:r>
      <w:bookmarkEnd w:id="10"/>
      <w:r w:rsidRPr="00F650FB">
        <w:rPr>
          <w:rFonts w:ascii="Aptos" w:hAnsi="Aptos" w:cs="Tahoma"/>
          <w:i/>
          <w:iCs/>
          <w:color w:val="000000"/>
        </w:rPr>
        <w:t>to sociale e la partecipazione civica.</w:t>
      </w:r>
    </w:p>
    <w:p w14:paraId="7A2702B1" w14:textId="77777777" w:rsidR="0028756E" w:rsidRPr="00F650FB" w:rsidRDefault="0028756E" w:rsidP="001E7A45">
      <w:pPr>
        <w:spacing w:line="360" w:lineRule="auto"/>
        <w:ind w:left="360"/>
        <w:jc w:val="both"/>
        <w:rPr>
          <w:rFonts w:ascii="Aptos" w:hAnsi="Aptos" w:cs="Tahoma"/>
          <w:i/>
          <w:iCs/>
          <w:color w:val="000000"/>
        </w:rPr>
      </w:pPr>
    </w:p>
    <w:p w14:paraId="459F4C0B" w14:textId="77777777" w:rsidR="001E7A45" w:rsidRPr="00F650FB" w:rsidRDefault="001E7A45" w:rsidP="00E317EE">
      <w:pPr>
        <w:spacing w:line="360" w:lineRule="auto"/>
        <w:jc w:val="both"/>
        <w:rPr>
          <w:rFonts w:ascii="Aptos" w:hAnsi="Aptos" w:cs="Tahoma"/>
          <w:color w:val="FF0000"/>
        </w:rPr>
      </w:pPr>
    </w:p>
    <w:p w14:paraId="0B3512B3" w14:textId="77777777" w:rsidR="00E317EE" w:rsidRPr="00F650FB" w:rsidRDefault="00E317EE" w:rsidP="00E317EE">
      <w:pPr>
        <w:widowControl w:val="0"/>
        <w:suppressAutoHyphens w:val="0"/>
        <w:autoSpaceDE w:val="0"/>
        <w:autoSpaceDN w:val="0"/>
        <w:spacing w:line="360" w:lineRule="auto"/>
        <w:jc w:val="both"/>
        <w:rPr>
          <w:rFonts w:ascii="Aptos" w:hAnsi="Aptos" w:cs="Tahoma"/>
          <w:color w:val="000000"/>
        </w:rPr>
      </w:pPr>
      <w:bookmarkStart w:id="11" w:name="_Hlk219024536"/>
      <w:bookmarkEnd w:id="9"/>
      <w:r w:rsidRPr="00F650FB">
        <w:rPr>
          <w:rFonts w:ascii="Aptos" w:hAnsi="Aptos" w:cs="Tahoma"/>
          <w:color w:val="000000"/>
        </w:rPr>
        <w:t>L’analisi del contesto esterno dal punto di vista dell’</w:t>
      </w:r>
      <w:r w:rsidRPr="00F650FB">
        <w:rPr>
          <w:rFonts w:ascii="Aptos" w:hAnsi="Aptos" w:cs="Tahoma"/>
          <w:b/>
          <w:bCs/>
          <w:color w:val="000000"/>
        </w:rPr>
        <w:t xml:space="preserve">esposizione dell’Ente a eventuali rischi di corruzione </w:t>
      </w:r>
      <w:r w:rsidRPr="00F650FB">
        <w:rPr>
          <w:rFonts w:ascii="Aptos" w:hAnsi="Aptos" w:cs="Tahoma"/>
          <w:color w:val="000000"/>
        </w:rPr>
        <w:t>rappresenta la prima e indispensabile fase del processo di gestione del rischio. Permette di ottenere informazioni necessarie a comprendere come il rischio di corruzione possa manifestarsi all’interno dell’amministrazione per via della specificità dell’ambiente in cui la stessa opera in termini di strutture territoriali, dinamiche sociali, economiche e culturali.</w:t>
      </w:r>
    </w:p>
    <w:p w14:paraId="0E1B0232" w14:textId="77777777" w:rsidR="00E317EE" w:rsidRPr="00F650FB" w:rsidRDefault="00E317EE" w:rsidP="00E317EE">
      <w:pPr>
        <w:widowControl w:val="0"/>
        <w:suppressAutoHyphens w:val="0"/>
        <w:autoSpaceDE w:val="0"/>
        <w:autoSpaceDN w:val="0"/>
        <w:jc w:val="both"/>
        <w:rPr>
          <w:rFonts w:ascii="Aptos" w:hAnsi="Aptos" w:cs="Tahoma"/>
          <w:color w:val="000000"/>
        </w:rPr>
      </w:pPr>
      <w:r w:rsidRPr="00F650FB">
        <w:rPr>
          <w:rFonts w:ascii="Aptos" w:hAnsi="Aptos" w:cs="Tahoma"/>
          <w:color w:val="000000"/>
        </w:rPr>
        <w:t>Si rinvia</w:t>
      </w:r>
      <w:r w:rsidR="00EF1261" w:rsidRPr="00F650FB">
        <w:rPr>
          <w:rFonts w:ascii="Aptos" w:hAnsi="Aptos" w:cs="Tahoma"/>
          <w:color w:val="000000"/>
        </w:rPr>
        <w:t>, per quanto riguarda la presenza di organizzazioni criminali sul territorio,</w:t>
      </w:r>
      <w:r w:rsidRPr="00F650FB">
        <w:rPr>
          <w:rFonts w:ascii="Aptos" w:hAnsi="Aptos" w:cs="Tahoma"/>
          <w:color w:val="000000"/>
        </w:rPr>
        <w:t xml:space="preserve"> </w:t>
      </w:r>
      <w:r w:rsidR="00EF1261" w:rsidRPr="00F650FB">
        <w:rPr>
          <w:rFonts w:ascii="Aptos" w:hAnsi="Aptos" w:cs="Tahoma"/>
          <w:color w:val="000000"/>
        </w:rPr>
        <w:t>al rapporto</w:t>
      </w:r>
      <w:r w:rsidRPr="00F650FB">
        <w:rPr>
          <w:rFonts w:ascii="Aptos" w:hAnsi="Aptos" w:cs="Tahoma"/>
          <w:color w:val="000000"/>
        </w:rPr>
        <w:t xml:space="preserve"> </w:t>
      </w:r>
      <w:r w:rsidR="00EF1261" w:rsidRPr="00F650FB">
        <w:rPr>
          <w:rFonts w:ascii="Aptos" w:hAnsi="Aptos" w:cs="Tahoma"/>
          <w:color w:val="000000"/>
        </w:rPr>
        <w:t xml:space="preserve">2024 </w:t>
      </w:r>
      <w:r w:rsidRPr="00F650FB">
        <w:rPr>
          <w:rFonts w:ascii="Aptos" w:hAnsi="Aptos" w:cs="Tahoma"/>
          <w:color w:val="000000"/>
        </w:rPr>
        <w:t xml:space="preserve">della Regione Liguria sulla criminalità organizzata: </w:t>
      </w:r>
    </w:p>
    <w:p w14:paraId="3D2FEF3D" w14:textId="77777777" w:rsidR="00E317EE" w:rsidRPr="00F650FB" w:rsidRDefault="00E317EE" w:rsidP="00E317EE">
      <w:pPr>
        <w:widowControl w:val="0"/>
        <w:suppressAutoHyphens w:val="0"/>
        <w:autoSpaceDE w:val="0"/>
        <w:autoSpaceDN w:val="0"/>
        <w:spacing w:line="360" w:lineRule="auto"/>
        <w:jc w:val="both"/>
        <w:rPr>
          <w:rFonts w:ascii="Aptos" w:hAnsi="Aptos" w:cs="Tahoma"/>
        </w:rPr>
      </w:pPr>
    </w:p>
    <w:p w14:paraId="72F9BE0A" w14:textId="77777777" w:rsidR="00E317EE" w:rsidRPr="00F650FB" w:rsidRDefault="00E317EE" w:rsidP="00E317EE">
      <w:pPr>
        <w:widowControl w:val="0"/>
        <w:suppressAutoHyphens w:val="0"/>
        <w:autoSpaceDE w:val="0"/>
        <w:autoSpaceDN w:val="0"/>
        <w:jc w:val="both"/>
        <w:rPr>
          <w:rFonts w:ascii="Aptos" w:hAnsi="Aptos"/>
        </w:rPr>
      </w:pPr>
      <w:hyperlink r:id="rId15" w:history="1">
        <w:r w:rsidRPr="00F650FB">
          <w:rPr>
            <w:rFonts w:ascii="Aptos" w:eastAsia="Tahoma" w:hAnsi="Aptos" w:cs="Tahoma"/>
            <w:b/>
            <w:color w:val="0000FF"/>
            <w:u w:val="single"/>
            <w:lang w:eastAsia="en-US"/>
          </w:rPr>
          <w:t>https://www.regione.liguria.it/homepage-diritti-pari-opportunita/cosa-cerchi/sicurezza/osservatorio-su-sicurezza-e-criminalita.html</w:t>
        </w:r>
      </w:hyperlink>
    </w:p>
    <w:p w14:paraId="71FC7F63" w14:textId="77777777" w:rsidR="00EF1261" w:rsidRPr="00F650FB" w:rsidRDefault="00EF1261" w:rsidP="00E317EE">
      <w:pPr>
        <w:widowControl w:val="0"/>
        <w:suppressAutoHyphens w:val="0"/>
        <w:autoSpaceDE w:val="0"/>
        <w:autoSpaceDN w:val="0"/>
        <w:jc w:val="both"/>
        <w:rPr>
          <w:rFonts w:ascii="Aptos" w:eastAsia="Tahoma" w:hAnsi="Aptos" w:cs="Tahoma"/>
          <w:b/>
          <w:lang w:eastAsia="en-US"/>
        </w:rPr>
      </w:pPr>
    </w:p>
    <w:p w14:paraId="7EAFFF9C" w14:textId="77777777" w:rsidR="00EF1261" w:rsidRPr="00F650FB" w:rsidRDefault="00EF1261" w:rsidP="00EF1261">
      <w:pPr>
        <w:widowControl w:val="0"/>
        <w:suppressAutoHyphens w:val="0"/>
        <w:autoSpaceDE w:val="0"/>
        <w:autoSpaceDN w:val="0"/>
        <w:spacing w:line="360" w:lineRule="auto"/>
        <w:jc w:val="both"/>
        <w:rPr>
          <w:rFonts w:ascii="Aptos" w:hAnsi="Aptos" w:cs="Tahoma"/>
          <w:color w:val="000000"/>
        </w:rPr>
      </w:pPr>
      <w:r w:rsidRPr="00F650FB">
        <w:rPr>
          <w:rFonts w:ascii="Aptos" w:hAnsi="Aptos" w:cs="Tahoma"/>
          <w:color w:val="000000"/>
        </w:rPr>
        <w:t xml:space="preserve">Nello specifico del Comune di </w:t>
      </w:r>
      <w:r w:rsidR="00825F6C" w:rsidRPr="00F650FB">
        <w:rPr>
          <w:rFonts w:ascii="Aptos" w:hAnsi="Aptos" w:cs="Tahoma"/>
          <w:color w:val="000000"/>
        </w:rPr>
        <w:t>Riomaggiore</w:t>
      </w:r>
      <w:r w:rsidRPr="00F650FB">
        <w:rPr>
          <w:rFonts w:ascii="Aptos" w:hAnsi="Aptos" w:cs="Tahoma"/>
          <w:color w:val="000000"/>
        </w:rPr>
        <w:t xml:space="preserve"> non emergono evidenze particolari riguardanti la presenza di organizzazioni criminali. Tuttavia, il territorio non è esente dal rischio di infiltrazioni criminali, soprattutto in settori come l'edilizia e il turismo. Pertanto, è fondamentale mantenere alta l'attenzione e implementare misure preventive adeguate. L’economia del territorio una volta fondata quasi esclusivamente sull'agricoltura, ed in particolare sulla coltivazione della vite, è oggi principalmente basata sul turismo. L’elevata presenza turistica, che indubbiamente comporta la necessità del territorio di implementare le capacità ricettive, unitamente ai trascorsi eventi alluvionali ed i numerosi vincoli paesaggistici ed ambientali </w:t>
      </w:r>
      <w:r w:rsidRPr="00F650FB">
        <w:rPr>
          <w:rFonts w:ascii="Aptos" w:hAnsi="Aptos" w:cs="Tahoma"/>
          <w:color w:val="000000"/>
        </w:rPr>
        <w:lastRenderedPageBreak/>
        <w:t>prescritti dalle normative, fanno sì che il settore esposto al maggior rischio corruttivo, oltre che di infiltrazione della criminalità organizzata, sia proprio quello edilizio. Più ampiamente, considerando la vocazione turistica del comune, i principali rischi potrebbero riguardare:</w:t>
      </w:r>
    </w:p>
    <w:p w14:paraId="40EDED3F" w14:textId="77777777" w:rsidR="00EF1261" w:rsidRPr="00F650FB" w:rsidRDefault="00EF1261" w:rsidP="00352826">
      <w:pPr>
        <w:widowControl w:val="0"/>
        <w:numPr>
          <w:ilvl w:val="0"/>
          <w:numId w:val="20"/>
        </w:numPr>
        <w:suppressAutoHyphens w:val="0"/>
        <w:autoSpaceDE w:val="0"/>
        <w:autoSpaceDN w:val="0"/>
        <w:spacing w:after="100" w:afterAutospacing="1" w:line="360" w:lineRule="auto"/>
        <w:jc w:val="both"/>
        <w:rPr>
          <w:rFonts w:ascii="Aptos" w:hAnsi="Aptos" w:cs="Tahoma"/>
          <w:color w:val="000000"/>
        </w:rPr>
      </w:pPr>
      <w:r w:rsidRPr="00F650FB">
        <w:rPr>
          <w:rFonts w:ascii="Aptos" w:hAnsi="Aptos" w:cs="Tahoma"/>
          <w:color w:val="000000"/>
        </w:rPr>
        <w:t>Gestione degli Appalti Pubblici: Il finanziamento e la realizzazione di opere pubbliche potrebbero essere soggetti a tentativi di infiltrazione da parte di soggetti legati alla criminalità organizzata.</w:t>
      </w:r>
    </w:p>
    <w:p w14:paraId="02B3612F" w14:textId="77777777" w:rsidR="00EF1261" w:rsidRPr="00F650FB" w:rsidRDefault="00EF1261" w:rsidP="00352826">
      <w:pPr>
        <w:widowControl w:val="0"/>
        <w:numPr>
          <w:ilvl w:val="0"/>
          <w:numId w:val="20"/>
        </w:numPr>
        <w:suppressAutoHyphens w:val="0"/>
        <w:autoSpaceDE w:val="0"/>
        <w:autoSpaceDN w:val="0"/>
        <w:spacing w:after="100" w:afterAutospacing="1" w:line="360" w:lineRule="auto"/>
        <w:jc w:val="both"/>
        <w:rPr>
          <w:rFonts w:ascii="Aptos" w:hAnsi="Aptos" w:cs="Tahoma"/>
          <w:color w:val="000000"/>
        </w:rPr>
      </w:pPr>
      <w:r w:rsidRPr="00F650FB">
        <w:rPr>
          <w:rFonts w:ascii="Aptos" w:hAnsi="Aptos" w:cs="Tahoma"/>
          <w:color w:val="000000"/>
        </w:rPr>
        <w:t>Gestione del Territorio: La pressione turistica potrebbe portare a pratiche edilizie non conformi o a concessioni non trasparenti.</w:t>
      </w:r>
    </w:p>
    <w:p w14:paraId="36A3ECA4" w14:textId="77777777" w:rsidR="00EF1261" w:rsidRPr="00F650FB" w:rsidRDefault="00EF1261" w:rsidP="00352826">
      <w:pPr>
        <w:widowControl w:val="0"/>
        <w:numPr>
          <w:ilvl w:val="0"/>
          <w:numId w:val="20"/>
        </w:numPr>
        <w:suppressAutoHyphens w:val="0"/>
        <w:autoSpaceDE w:val="0"/>
        <w:autoSpaceDN w:val="0"/>
        <w:spacing w:after="100" w:afterAutospacing="1" w:line="360" w:lineRule="auto"/>
        <w:jc w:val="both"/>
        <w:rPr>
          <w:rFonts w:ascii="Aptos" w:hAnsi="Aptos" w:cs="Tahoma"/>
          <w:color w:val="000000"/>
        </w:rPr>
      </w:pPr>
      <w:r w:rsidRPr="00F650FB">
        <w:rPr>
          <w:rFonts w:ascii="Aptos" w:hAnsi="Aptos" w:cs="Tahoma"/>
          <w:color w:val="000000"/>
        </w:rPr>
        <w:t>Attività Commerciali: La concessione di licenze e autorizzazioni per attività commerciali legate al turismo potrebbe costituire un ulteriore ambito a rischio.</w:t>
      </w:r>
    </w:p>
    <w:bookmarkEnd w:id="11"/>
    <w:p w14:paraId="49BA1BA2" w14:textId="77777777" w:rsidR="005840D1" w:rsidRPr="00F650FB" w:rsidRDefault="005840D1" w:rsidP="009D4E00">
      <w:pPr>
        <w:spacing w:line="360" w:lineRule="auto"/>
        <w:jc w:val="both"/>
        <w:rPr>
          <w:rFonts w:ascii="Aptos" w:hAnsi="Aptos" w:cs="Tahoma"/>
          <w:b/>
          <w:color w:val="000000"/>
        </w:rPr>
      </w:pPr>
    </w:p>
    <w:p w14:paraId="03C2EE59" w14:textId="77777777" w:rsidR="00564051" w:rsidRPr="00F650FB" w:rsidRDefault="00A827B7" w:rsidP="009D4E00">
      <w:pPr>
        <w:pStyle w:val="Corpotesto"/>
        <w:spacing w:line="360" w:lineRule="auto"/>
        <w:ind w:right="834"/>
        <w:jc w:val="both"/>
        <w:rPr>
          <w:rFonts w:ascii="Aptos" w:hAnsi="Aptos" w:cs="Tahoma"/>
          <w:b/>
          <w:color w:val="0B769F"/>
          <w:szCs w:val="24"/>
        </w:rPr>
      </w:pPr>
      <w:bookmarkStart w:id="12" w:name="_Hlk219024769"/>
      <w:r w:rsidRPr="00F650FB">
        <w:rPr>
          <w:rFonts w:ascii="Aptos" w:hAnsi="Aptos" w:cs="Tahoma"/>
          <w:b/>
          <w:color w:val="0B769F"/>
          <w:szCs w:val="24"/>
        </w:rPr>
        <w:t>Valore pubblico e obiettivi strategici anticorruzione</w:t>
      </w:r>
    </w:p>
    <w:p w14:paraId="683E6D4C" w14:textId="77777777" w:rsidR="005840D1" w:rsidRPr="00F650FB" w:rsidRDefault="00A827B7" w:rsidP="009D4E00">
      <w:pPr>
        <w:spacing w:line="360" w:lineRule="auto"/>
        <w:jc w:val="both"/>
        <w:rPr>
          <w:rFonts w:ascii="Aptos" w:hAnsi="Aptos" w:cs="Tahoma"/>
          <w:color w:val="000000"/>
        </w:rPr>
      </w:pPr>
      <w:bookmarkStart w:id="13" w:name="_Hlk219025144"/>
      <w:bookmarkEnd w:id="12"/>
      <w:r w:rsidRPr="00F650FB">
        <w:rPr>
          <w:rFonts w:ascii="Aptos" w:hAnsi="Aptos" w:cs="Tahoma"/>
          <w:color w:val="000000"/>
        </w:rPr>
        <w:t xml:space="preserve">La prevenzione della corruzione e la trasparenza costituiscono una leva trasversale di creazione e protezione del Valore Pubblico. </w:t>
      </w:r>
      <w:r w:rsidR="006625A4" w:rsidRPr="00F650FB">
        <w:rPr>
          <w:rFonts w:ascii="Aptos" w:hAnsi="Aptos" w:cs="Tahoma"/>
          <w:color w:val="000000"/>
        </w:rPr>
        <w:t>Il Valore Pubblico è sottoposto a rischi di eros</w:t>
      </w:r>
      <w:r w:rsidR="00A84620" w:rsidRPr="00F650FB">
        <w:rPr>
          <w:rFonts w:ascii="Aptos" w:hAnsi="Aptos" w:cs="Tahoma"/>
          <w:color w:val="000000"/>
        </w:rPr>
        <w:t>i</w:t>
      </w:r>
      <w:r w:rsidR="006625A4" w:rsidRPr="00F650FB">
        <w:rPr>
          <w:rFonts w:ascii="Aptos" w:hAnsi="Aptos" w:cs="Tahoma"/>
          <w:color w:val="000000"/>
        </w:rPr>
        <w:t>one da</w:t>
      </w:r>
      <w:r w:rsidR="00564051" w:rsidRPr="00F650FB">
        <w:rPr>
          <w:rFonts w:ascii="Aptos" w:hAnsi="Aptos" w:cs="Tahoma"/>
          <w:color w:val="000000"/>
        </w:rPr>
        <w:t xml:space="preserve"> </w:t>
      </w:r>
      <w:r w:rsidR="006625A4" w:rsidRPr="00F650FB">
        <w:rPr>
          <w:rFonts w:ascii="Aptos" w:hAnsi="Aptos" w:cs="Tahoma"/>
          <w:color w:val="000000"/>
        </w:rPr>
        <w:t>opacità dei provvedimenti</w:t>
      </w:r>
      <w:r w:rsidR="00564051" w:rsidRPr="00F650FB">
        <w:rPr>
          <w:rFonts w:ascii="Aptos" w:hAnsi="Aptos" w:cs="Tahoma"/>
          <w:color w:val="000000"/>
        </w:rPr>
        <w:t xml:space="preserve">, </w:t>
      </w:r>
      <w:r w:rsidR="006625A4" w:rsidRPr="00F650FB">
        <w:rPr>
          <w:rFonts w:ascii="Aptos" w:hAnsi="Aptos" w:cs="Tahoma"/>
          <w:color w:val="000000"/>
        </w:rPr>
        <w:t>da discrezionalità non presidiata</w:t>
      </w:r>
      <w:r w:rsidR="00564051" w:rsidRPr="00F650FB">
        <w:rPr>
          <w:rFonts w:ascii="Aptos" w:hAnsi="Aptos" w:cs="Tahoma"/>
          <w:color w:val="000000"/>
        </w:rPr>
        <w:t xml:space="preserve">, </w:t>
      </w:r>
      <w:r w:rsidR="000267C5" w:rsidRPr="00F650FB">
        <w:rPr>
          <w:rFonts w:ascii="Aptos" w:hAnsi="Aptos" w:cs="Tahoma"/>
          <w:color w:val="000000"/>
        </w:rPr>
        <w:t>conflitti di interessi</w:t>
      </w:r>
      <w:r w:rsidR="00564051" w:rsidRPr="00F650FB">
        <w:rPr>
          <w:rFonts w:ascii="Aptos" w:hAnsi="Aptos" w:cs="Tahoma"/>
          <w:color w:val="000000"/>
        </w:rPr>
        <w:t xml:space="preserve">, </w:t>
      </w:r>
      <w:r w:rsidR="000267C5" w:rsidRPr="00F650FB">
        <w:rPr>
          <w:rFonts w:ascii="Aptos" w:hAnsi="Aptos" w:cs="Tahoma"/>
          <w:color w:val="000000"/>
        </w:rPr>
        <w:t>inefficienze procedurali</w:t>
      </w:r>
      <w:r w:rsidR="00564051" w:rsidRPr="00F650FB">
        <w:rPr>
          <w:rFonts w:ascii="Aptos" w:hAnsi="Aptos" w:cs="Tahoma"/>
          <w:color w:val="000000"/>
        </w:rPr>
        <w:t xml:space="preserve">, </w:t>
      </w:r>
      <w:r w:rsidR="009F5B1E" w:rsidRPr="00F650FB">
        <w:rPr>
          <w:rFonts w:ascii="Aptos" w:hAnsi="Aptos" w:cs="Tahoma"/>
          <w:color w:val="000000"/>
        </w:rPr>
        <w:t>concentrazione di funzioni</w:t>
      </w:r>
      <w:r w:rsidR="00564051" w:rsidRPr="00F650FB">
        <w:rPr>
          <w:rFonts w:ascii="Aptos" w:hAnsi="Aptos" w:cs="Tahoma"/>
          <w:color w:val="000000"/>
        </w:rPr>
        <w:t xml:space="preserve"> ecc.</w:t>
      </w:r>
      <w:r w:rsidR="00D32D8A" w:rsidRPr="00F650FB">
        <w:rPr>
          <w:rFonts w:ascii="Aptos" w:hAnsi="Aptos" w:cs="Tahoma"/>
          <w:color w:val="000000"/>
        </w:rPr>
        <w:t xml:space="preserve"> </w:t>
      </w:r>
      <w:r w:rsidR="00D32D8A" w:rsidRPr="00F650FB">
        <w:rPr>
          <w:rFonts w:ascii="Aptos" w:hAnsi="Aptos" w:cs="Tahoma"/>
        </w:rPr>
        <w:t>Tali</w:t>
      </w:r>
      <w:r w:rsidR="000267C5" w:rsidRPr="00F650FB">
        <w:rPr>
          <w:rFonts w:ascii="Aptos" w:hAnsi="Aptos" w:cs="Tahoma"/>
        </w:rPr>
        <w:t xml:space="preserve"> rischi di erosione del Valore Pubblico sopra citati sono presidiati attraverso </w:t>
      </w:r>
      <w:r w:rsidR="00FB535B" w:rsidRPr="00F650FB">
        <w:rPr>
          <w:rFonts w:ascii="Aptos" w:hAnsi="Aptos" w:cs="Tahoma"/>
        </w:rPr>
        <w:t xml:space="preserve">i seguenti </w:t>
      </w:r>
      <w:r w:rsidR="000267C5" w:rsidRPr="00F650FB">
        <w:rPr>
          <w:rFonts w:ascii="Aptos" w:hAnsi="Aptos" w:cs="Tahoma"/>
        </w:rPr>
        <w:t xml:space="preserve">specifici obiettivi </w:t>
      </w:r>
      <w:r w:rsidR="00FB535B" w:rsidRPr="00F650FB">
        <w:rPr>
          <w:rFonts w:ascii="Aptos" w:hAnsi="Aptos" w:cs="Tahoma"/>
        </w:rPr>
        <w:t xml:space="preserve">strategici </w:t>
      </w:r>
      <w:r w:rsidR="000267C5" w:rsidRPr="00F650FB">
        <w:rPr>
          <w:rFonts w:ascii="Aptos" w:hAnsi="Aptos" w:cs="Tahoma"/>
        </w:rPr>
        <w:t xml:space="preserve">di prevenzione della corruzione e trasparenza </w:t>
      </w:r>
      <w:r w:rsidRPr="00F650FB">
        <w:rPr>
          <w:rFonts w:ascii="Aptos" w:hAnsi="Aptos" w:cs="Tahoma"/>
        </w:rPr>
        <w:t xml:space="preserve">individuati dall’organo di indirizzo a monte del processo </w:t>
      </w:r>
      <w:r w:rsidR="00FB535B" w:rsidRPr="00F650FB">
        <w:rPr>
          <w:rFonts w:ascii="Aptos" w:hAnsi="Aptos" w:cs="Tahoma"/>
        </w:rPr>
        <w:t>di programmazione che</w:t>
      </w:r>
      <w:r w:rsidRPr="00F650FB">
        <w:rPr>
          <w:rFonts w:ascii="Aptos" w:hAnsi="Aptos" w:cs="Tahoma"/>
        </w:rPr>
        <w:t xml:space="preserve"> concorrono, al pari degli obiettivi di performance, alla realizzazione degli obiettivi di Valore Pubblico</w:t>
      </w:r>
      <w:r w:rsidR="00FB535B" w:rsidRPr="00F650FB">
        <w:rPr>
          <w:rFonts w:ascii="Aptos" w:hAnsi="Aptos" w:cs="Tahoma"/>
        </w:rPr>
        <w:t xml:space="preserve">: </w:t>
      </w:r>
    </w:p>
    <w:p w14:paraId="3DF3F9D1" w14:textId="77777777" w:rsidR="00E317EE" w:rsidRPr="00F650FB" w:rsidRDefault="00E317EE" w:rsidP="00352826">
      <w:pPr>
        <w:numPr>
          <w:ilvl w:val="0"/>
          <w:numId w:val="9"/>
        </w:numPr>
        <w:spacing w:line="360" w:lineRule="auto"/>
        <w:jc w:val="both"/>
        <w:rPr>
          <w:rFonts w:ascii="Aptos" w:hAnsi="Aptos" w:cs="Tahoma"/>
        </w:rPr>
      </w:pPr>
      <w:r w:rsidRPr="00F650FB">
        <w:rPr>
          <w:rFonts w:ascii="Aptos" w:hAnsi="Aptos" w:cs="Tahoma"/>
        </w:rPr>
        <w:t>Incremento dei livelli di trasparenza e accessibilità delle informazioni pubblicate nella sezione “Amministrazione Trasparente”;</w:t>
      </w:r>
    </w:p>
    <w:p w14:paraId="53C38E68" w14:textId="77777777" w:rsidR="00E317EE" w:rsidRPr="00F650FB" w:rsidRDefault="00E317EE" w:rsidP="00352826">
      <w:pPr>
        <w:numPr>
          <w:ilvl w:val="0"/>
          <w:numId w:val="9"/>
        </w:numPr>
        <w:spacing w:line="360" w:lineRule="auto"/>
        <w:jc w:val="both"/>
        <w:rPr>
          <w:rFonts w:ascii="Aptos" w:hAnsi="Aptos" w:cs="Tahoma"/>
        </w:rPr>
      </w:pPr>
      <w:r w:rsidRPr="00F650FB">
        <w:rPr>
          <w:rFonts w:ascii="Aptos" w:hAnsi="Aptos" w:cs="Tahoma"/>
        </w:rPr>
        <w:t>Partecipazione alle iniziative e attività sperimentali per semplificare e digitalizzare la programmazione anticorruzione;</w:t>
      </w:r>
    </w:p>
    <w:p w14:paraId="103B1090" w14:textId="77777777" w:rsidR="00E317EE" w:rsidRPr="00F650FB" w:rsidRDefault="00E317EE" w:rsidP="00352826">
      <w:pPr>
        <w:numPr>
          <w:ilvl w:val="0"/>
          <w:numId w:val="9"/>
        </w:numPr>
        <w:spacing w:line="360" w:lineRule="auto"/>
        <w:jc w:val="both"/>
        <w:rPr>
          <w:rFonts w:ascii="Aptos" w:hAnsi="Aptos" w:cs="Tahoma"/>
        </w:rPr>
      </w:pPr>
      <w:r w:rsidRPr="00F650FB">
        <w:rPr>
          <w:rFonts w:ascii="Aptos" w:hAnsi="Aptos" w:cs="Tahoma"/>
        </w:rPr>
        <w:t>Realizzare forme di integrazione e coordinamento tra programmazione anticorruzione e altri strumenti di pianificazione nel PIAO;</w:t>
      </w:r>
    </w:p>
    <w:p w14:paraId="44F7238D" w14:textId="77777777" w:rsidR="00E317EE" w:rsidRPr="00F650FB" w:rsidRDefault="00E317EE" w:rsidP="00352826">
      <w:pPr>
        <w:numPr>
          <w:ilvl w:val="0"/>
          <w:numId w:val="9"/>
        </w:numPr>
        <w:spacing w:line="360" w:lineRule="auto"/>
        <w:jc w:val="both"/>
        <w:rPr>
          <w:rFonts w:ascii="Aptos" w:hAnsi="Aptos" w:cs="Tahoma"/>
        </w:rPr>
      </w:pPr>
      <w:r w:rsidRPr="00F650FB">
        <w:rPr>
          <w:rFonts w:ascii="Aptos" w:hAnsi="Aptos" w:cs="Tahoma"/>
        </w:rPr>
        <w:t>Rafforzare i processi di controllo sull’affidamento degli incarichi pubblici;</w:t>
      </w:r>
    </w:p>
    <w:p w14:paraId="581BBDC0" w14:textId="77777777" w:rsidR="00E317EE" w:rsidRPr="00F650FB" w:rsidRDefault="00E317EE" w:rsidP="00352826">
      <w:pPr>
        <w:numPr>
          <w:ilvl w:val="0"/>
          <w:numId w:val="9"/>
        </w:numPr>
        <w:spacing w:line="360" w:lineRule="auto"/>
        <w:jc w:val="both"/>
        <w:rPr>
          <w:rFonts w:ascii="Aptos" w:hAnsi="Aptos" w:cs="Tahoma"/>
        </w:rPr>
      </w:pPr>
      <w:r w:rsidRPr="00F650FB">
        <w:rPr>
          <w:rFonts w:ascii="Aptos" w:hAnsi="Aptos" w:cs="Tahoma"/>
        </w:rPr>
        <w:t>Consolidare la digitalizzazione dei processi di approvvigionamento (fase di esecuzione dei contratti);</w:t>
      </w:r>
    </w:p>
    <w:p w14:paraId="3B4B4D4F" w14:textId="77777777" w:rsidR="00E317EE" w:rsidRPr="00F650FB" w:rsidRDefault="00E317EE" w:rsidP="00352826">
      <w:pPr>
        <w:numPr>
          <w:ilvl w:val="0"/>
          <w:numId w:val="9"/>
        </w:numPr>
        <w:spacing w:line="360" w:lineRule="auto"/>
        <w:jc w:val="both"/>
        <w:rPr>
          <w:rFonts w:ascii="Aptos" w:hAnsi="Aptos" w:cs="Tahoma"/>
        </w:rPr>
      </w:pPr>
      <w:r w:rsidRPr="00F650FB">
        <w:rPr>
          <w:rFonts w:ascii="Aptos" w:hAnsi="Aptos" w:cs="Tahoma"/>
        </w:rPr>
        <w:t>Allineare i canali interni di segnalazione e formare/sensibilizzare il personale sulle nuove indicazioni ANAC (whistleblowing).</w:t>
      </w:r>
    </w:p>
    <w:p w14:paraId="52E1B261" w14:textId="77777777" w:rsidR="00EF1261" w:rsidRPr="00F650FB" w:rsidRDefault="00EF1261" w:rsidP="00EF1261">
      <w:pPr>
        <w:spacing w:line="360" w:lineRule="auto"/>
        <w:ind w:left="360"/>
        <w:jc w:val="both"/>
        <w:rPr>
          <w:rFonts w:ascii="Aptos" w:hAnsi="Aptos" w:cs="Tahoma"/>
        </w:rPr>
      </w:pPr>
    </w:p>
    <w:p w14:paraId="3785158C" w14:textId="77777777" w:rsidR="00EF1261" w:rsidRPr="00F650FB" w:rsidRDefault="00EF1261" w:rsidP="00EF1261">
      <w:pPr>
        <w:spacing w:line="360" w:lineRule="auto"/>
        <w:ind w:left="360"/>
        <w:jc w:val="both"/>
        <w:rPr>
          <w:rFonts w:ascii="Aptos" w:hAnsi="Aptos" w:cs="Tahoma"/>
          <w:b/>
          <w:color w:val="0B769F"/>
        </w:rPr>
      </w:pPr>
      <w:r w:rsidRPr="00F650FB">
        <w:rPr>
          <w:rFonts w:ascii="Aptos" w:hAnsi="Aptos" w:cs="Tahoma"/>
          <w:b/>
          <w:color w:val="0B769F"/>
        </w:rPr>
        <w:lastRenderedPageBreak/>
        <w:t xml:space="preserve">La mappatura dei processi </w:t>
      </w:r>
    </w:p>
    <w:p w14:paraId="07985B54" w14:textId="77777777" w:rsidR="00EF1261" w:rsidRPr="00F650FB" w:rsidRDefault="00EF1261" w:rsidP="00352826">
      <w:pPr>
        <w:numPr>
          <w:ilvl w:val="0"/>
          <w:numId w:val="9"/>
        </w:numPr>
        <w:spacing w:line="360" w:lineRule="auto"/>
        <w:jc w:val="both"/>
        <w:rPr>
          <w:rFonts w:ascii="Aptos" w:hAnsi="Aptos" w:cs="Tahoma"/>
          <w:color w:val="000000"/>
        </w:rPr>
      </w:pPr>
      <w:r w:rsidRPr="00F650FB">
        <w:rPr>
          <w:rFonts w:ascii="Aptos" w:hAnsi="Aptos" w:cs="Tahoma"/>
          <w:color w:val="000000"/>
        </w:rPr>
        <w:t xml:space="preserve">In coerenza con il principio di integrazione del PIAO, l’ente intende adottare una </w:t>
      </w:r>
      <w:bookmarkStart w:id="14" w:name="_Hlk219024603"/>
      <w:r w:rsidRPr="00F650FB">
        <w:rPr>
          <w:rFonts w:ascii="Aptos" w:hAnsi="Aptos" w:cs="Tahoma"/>
          <w:b/>
          <w:bCs/>
        </w:rPr>
        <w:t>mappatura unica e integrata</w:t>
      </w:r>
      <w:r w:rsidRPr="00F650FB">
        <w:rPr>
          <w:rFonts w:ascii="Aptos" w:hAnsi="Aptos" w:cs="Tahoma"/>
          <w:color w:val="000000"/>
        </w:rPr>
        <w:t xml:space="preserve"> </w:t>
      </w:r>
      <w:bookmarkEnd w:id="14"/>
      <w:r w:rsidRPr="00F650FB">
        <w:rPr>
          <w:rFonts w:ascii="Aptos" w:hAnsi="Aptos" w:cs="Tahoma"/>
          <w:color w:val="000000"/>
        </w:rPr>
        <w:t>dei processi rilevanti, funzionale alla programmazione del Valore Pubblico, degli obiettivi di performance e della prevenzione della corruzione e trasparenza in un’ottica di semplificazione e coordinamento della programmazione. A partire dalla mappatura già in uso, nel corso del triennio di riferimento 2026-2028, si provvederà al suo completamento, aggiornamento e di armonizzazione.</w:t>
      </w:r>
    </w:p>
    <w:p w14:paraId="7AF45338" w14:textId="77777777" w:rsidR="00EF1261" w:rsidRPr="00F650FB" w:rsidRDefault="00EF1261" w:rsidP="00352826">
      <w:pPr>
        <w:numPr>
          <w:ilvl w:val="0"/>
          <w:numId w:val="9"/>
        </w:numPr>
        <w:spacing w:line="360" w:lineRule="auto"/>
        <w:jc w:val="both"/>
        <w:rPr>
          <w:rFonts w:ascii="Aptos" w:hAnsi="Aptos" w:cs="Tahoma"/>
          <w:color w:val="000000"/>
        </w:rPr>
      </w:pPr>
      <w:r w:rsidRPr="00F650FB">
        <w:rPr>
          <w:rFonts w:ascii="Aptos" w:hAnsi="Aptos" w:cs="Tahoma"/>
          <w:color w:val="000000"/>
        </w:rPr>
        <w:t xml:space="preserve">La </w:t>
      </w:r>
      <w:r w:rsidRPr="00F650FB">
        <w:rPr>
          <w:rFonts w:ascii="Aptos" w:hAnsi="Aptos" w:cs="Tahoma"/>
          <w:i/>
          <w:iCs/>
        </w:rPr>
        <w:t>Sottosezione 2.3 “Rischi corruttivi e trasparenza”</w:t>
      </w:r>
      <w:r w:rsidRPr="00F650FB">
        <w:rPr>
          <w:rFonts w:ascii="Aptos" w:hAnsi="Aptos" w:cs="Tahoma"/>
          <w:color w:val="000000"/>
        </w:rPr>
        <w:t xml:space="preserve"> utilizza selettivamente i contenuti della mappatura in funzione dell’analisi e valutazione del rischio corruttivo e della programmazione delle misure di prevenzione.</w:t>
      </w:r>
    </w:p>
    <w:bookmarkEnd w:id="13"/>
    <w:p w14:paraId="0A2983E8" w14:textId="77777777" w:rsidR="00387FAB" w:rsidRPr="00F650FB" w:rsidRDefault="00387FAB" w:rsidP="00387FAB">
      <w:pPr>
        <w:spacing w:line="360" w:lineRule="auto"/>
        <w:jc w:val="both"/>
        <w:rPr>
          <w:rFonts w:ascii="Aptos" w:hAnsi="Aptos" w:cs="Tahoma"/>
        </w:rPr>
      </w:pPr>
    </w:p>
    <w:p w14:paraId="75B618CB" w14:textId="77777777" w:rsidR="008C1DC2" w:rsidRPr="00F650FB" w:rsidRDefault="00F10195" w:rsidP="006C1191">
      <w:pPr>
        <w:keepNext/>
        <w:tabs>
          <w:tab w:val="left" w:pos="720"/>
        </w:tabs>
        <w:spacing w:line="360" w:lineRule="auto"/>
        <w:jc w:val="both"/>
        <w:outlineLvl w:val="1"/>
        <w:rPr>
          <w:rFonts w:ascii="Aptos" w:hAnsi="Aptos" w:cs="Tahoma"/>
          <w:b/>
          <w:color w:val="0B769F"/>
        </w:rPr>
      </w:pPr>
      <w:bookmarkStart w:id="15" w:name="_Toc218862361"/>
      <w:r w:rsidRPr="00F650FB">
        <w:rPr>
          <w:rFonts w:ascii="Aptos" w:hAnsi="Aptos" w:cs="Tahoma"/>
          <w:b/>
          <w:color w:val="0B769F"/>
        </w:rPr>
        <w:t>2.2</w:t>
      </w:r>
      <w:r w:rsidRPr="00F650FB">
        <w:rPr>
          <w:rFonts w:ascii="Aptos" w:hAnsi="Aptos" w:cs="Tahoma"/>
          <w:b/>
          <w:color w:val="0B769F"/>
        </w:rPr>
        <w:tab/>
      </w:r>
      <w:bookmarkEnd w:id="0"/>
      <w:r w:rsidR="006C1191" w:rsidRPr="00F650FB">
        <w:rPr>
          <w:rFonts w:ascii="Aptos" w:hAnsi="Aptos" w:cs="Tahoma"/>
          <w:b/>
          <w:color w:val="0B769F"/>
        </w:rPr>
        <w:t xml:space="preserve">SOTTOSEZIONE </w:t>
      </w:r>
      <w:r w:rsidR="00741A32" w:rsidRPr="00F650FB">
        <w:rPr>
          <w:rFonts w:ascii="Aptos" w:hAnsi="Aptos" w:cs="Tahoma"/>
          <w:b/>
          <w:color w:val="0B769F"/>
        </w:rPr>
        <w:t>PERFORMANCE</w:t>
      </w:r>
      <w:bookmarkEnd w:id="15"/>
    </w:p>
    <w:p w14:paraId="65E228D1" w14:textId="77777777" w:rsidR="00387FAB" w:rsidRPr="00F650FB" w:rsidRDefault="00A720A3" w:rsidP="009D4E00">
      <w:pPr>
        <w:spacing w:line="360" w:lineRule="auto"/>
        <w:jc w:val="both"/>
        <w:rPr>
          <w:rFonts w:ascii="Aptos" w:hAnsi="Aptos" w:cs="Tahoma"/>
          <w:color w:val="000000"/>
        </w:rPr>
      </w:pPr>
      <w:r w:rsidRPr="00F650FB">
        <w:rPr>
          <w:rFonts w:ascii="Aptos" w:hAnsi="Aptos" w:cs="Tahoma"/>
          <w:color w:val="000000"/>
        </w:rPr>
        <w:t xml:space="preserve">La </w:t>
      </w:r>
      <w:r w:rsidR="001B6CA7" w:rsidRPr="00F650FB">
        <w:rPr>
          <w:rFonts w:ascii="Aptos" w:hAnsi="Aptos" w:cs="Tahoma"/>
          <w:color w:val="000000"/>
        </w:rPr>
        <w:t>S</w:t>
      </w:r>
      <w:r w:rsidRPr="00F650FB">
        <w:rPr>
          <w:rFonts w:ascii="Aptos" w:hAnsi="Aptos" w:cs="Tahoma"/>
          <w:color w:val="000000"/>
        </w:rPr>
        <w:t>ottosezione</w:t>
      </w:r>
      <w:r w:rsidR="001B6CA7" w:rsidRPr="00F650FB">
        <w:rPr>
          <w:rFonts w:ascii="Aptos" w:hAnsi="Aptos" w:cs="Tahoma"/>
          <w:color w:val="000000"/>
        </w:rPr>
        <w:t xml:space="preserve"> </w:t>
      </w:r>
      <w:r w:rsidRPr="00F650FB">
        <w:rPr>
          <w:rFonts w:ascii="Aptos" w:hAnsi="Aptos" w:cs="Tahoma"/>
          <w:color w:val="000000"/>
        </w:rPr>
        <w:t xml:space="preserve">2.2 “Performance” è finalizzata alla programmazione degli obiettivi e degli indicatori di performance di efficienza e di efficacia i cui esiti verranno rendicontati nella Relazione annuale sulla performance. </w:t>
      </w:r>
    </w:p>
    <w:p w14:paraId="3044CA8B" w14:textId="77777777" w:rsidR="00257EEB" w:rsidRPr="00F650FB" w:rsidRDefault="00A720A3" w:rsidP="009D4E00">
      <w:pPr>
        <w:spacing w:line="360" w:lineRule="auto"/>
        <w:jc w:val="both"/>
        <w:rPr>
          <w:rFonts w:ascii="Aptos" w:hAnsi="Aptos" w:cs="Tahoma"/>
          <w:color w:val="000000"/>
        </w:rPr>
      </w:pPr>
      <w:r w:rsidRPr="00F650FB">
        <w:rPr>
          <w:rFonts w:ascii="Aptos" w:hAnsi="Aptos" w:cs="Tahoma"/>
          <w:color w:val="000000"/>
        </w:rPr>
        <w:t>Inoltre, definisce il sistema di programmazione, misurazione, monitoraggio e valutazione della performance dell’Amministrazione, quale leva fondamentale per l’attuazione delle strategie di creazione e protezione del Valore Pubblico individuate nella Sottosezione 2.1.</w:t>
      </w:r>
    </w:p>
    <w:p w14:paraId="5A1B108F" w14:textId="77777777" w:rsidR="00387FAB" w:rsidRPr="00F650FB" w:rsidRDefault="00387FAB" w:rsidP="00387FAB">
      <w:pPr>
        <w:spacing w:line="360" w:lineRule="auto"/>
        <w:jc w:val="both"/>
        <w:rPr>
          <w:rFonts w:ascii="Aptos" w:hAnsi="Aptos" w:cs="Tahoma"/>
          <w:color w:val="000000"/>
        </w:rPr>
      </w:pPr>
      <w:r w:rsidRPr="00F650FB">
        <w:rPr>
          <w:rFonts w:ascii="Aptos" w:hAnsi="Aptos" w:cs="Tahoma"/>
          <w:color w:val="000000"/>
        </w:rPr>
        <w:t>La performance non deve essere considerata e trattata come un adempimento settoriale, ma come una dimensione integrata del governo dell’ente, funzionale alla realizzazione degli obiettivi strategici, alla qualità dei servizi, all’efficacia delle politiche pubbliche e alla tutela dell’integrità dell’azione amministrativa. La programmazione della performance è pertanto orientata ai risultati e agli impatti.</w:t>
      </w:r>
    </w:p>
    <w:p w14:paraId="5B572486" w14:textId="4A1B06C6" w:rsidR="006544D6" w:rsidRPr="00F650FB" w:rsidRDefault="00AB215F" w:rsidP="009D4E00">
      <w:pPr>
        <w:spacing w:line="360" w:lineRule="auto"/>
        <w:ind w:left="-142"/>
        <w:jc w:val="center"/>
        <w:rPr>
          <w:rFonts w:ascii="Aptos" w:hAnsi="Aptos"/>
          <w:noProof/>
        </w:rPr>
      </w:pPr>
      <w:r w:rsidRPr="00F650FB">
        <w:rPr>
          <w:rFonts w:ascii="Aptos" w:hAnsi="Aptos"/>
          <w:noProof/>
        </w:rPr>
        <mc:AlternateContent>
          <mc:Choice Requires="wps">
            <w:drawing>
              <wp:anchor distT="0" distB="0" distL="114300" distR="114300" simplePos="0" relativeHeight="251657728" behindDoc="0" locked="0" layoutInCell="1" allowOverlap="1" wp14:anchorId="613332B7" wp14:editId="26EC162A">
                <wp:simplePos x="0" y="0"/>
                <wp:positionH relativeFrom="column">
                  <wp:posOffset>3659505</wp:posOffset>
                </wp:positionH>
                <wp:positionV relativeFrom="paragraph">
                  <wp:posOffset>1583055</wp:posOffset>
                </wp:positionV>
                <wp:extent cx="320675" cy="184150"/>
                <wp:effectExtent l="7620" t="19685" r="14605" b="5715"/>
                <wp:wrapNone/>
                <wp:docPr id="793149844"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84150"/>
                        </a:xfrm>
                        <a:prstGeom prst="rightArrow">
                          <a:avLst>
                            <a:gd name="adj1" fmla="val 50000"/>
                            <a:gd name="adj2" fmla="val 4353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36E308"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0" o:spid="_x0000_s1026" type="#_x0000_t13" style="position:absolute;margin-left:288.15pt;margin-top:124.65pt;width:25.25pt;height:1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rvMQIAAGwEAAAOAAAAZHJzL2Uyb0RvYy54bWysVNuO0zAQfUfiHyy/01ya7HajpqtVlyKk&#10;5SItfIDrOInBN2y36fL1jJ20pPCGyIPl8cycOXPL+v4kBToy67hWNc4WKUZMUd1w1dX465fdmxVG&#10;zhPVEKEVq/ELc/h+8/rVejAVy3WvRcMsAhDlqsHUuPfeVEniaM8kcQttmAJlq60kHkTbJY0lA6BL&#10;keRpepMM2jbGasqcg9fHUYk3Eb9tGfWf2tYxj0SNgZuPp43nPpzJZk2qzhLTczrRIP/AQhKuIOgF&#10;6pF4gg6W/wUlObXa6dYvqJaJbltOWcwBssnSP7J57olhMRcojjOXMrn/B0s/Hp/NZxuoO/Ok6XeH&#10;lN72RHXswVo99Iw0EC4LhUoG46qLQxAcuKL98EE30Fpy8DrW4NRaGQAhO3SKpX65lJqdPKLwuMzT&#10;m9sSIwqqbFVkZWxFQqqzs7HOv2NaonCpseVd7yOjGIIcn5yP9W6QIjJEb75lGLVSQPuORKAyhW9q&#10;78wmn9sUy3JZxMxINSECg3PkWBMteLPjQkTBdvutsAjga7yL3+Ts5mZCoaHGd2VeRqpXOjeHCAxH&#10;jhD1ykxyD1shuKzx6mJEqtCMt6qJM+sJF+MdnIWauhMaEmbfVXvdvEBzrB5HHlYULr22PzEaYNxr&#10;7H4ciGUYifcKGnyXFUXYjygU5W0Ogp1r9nMNURSgauwxGq9bP+7UwcRGhYEJFVP6AYai5f48PSOr&#10;iSyMNNyudmYuR6vfP4nNLwAAAP//AwBQSwMEFAAGAAgAAAAhAG53wlbgAAAACwEAAA8AAABkcnMv&#10;ZG93bnJldi54bWxMj81OwzAQhO9IvIO1SNzohhTcNsSpEAiJG/3hwNGJt0lEbIfYbQJPz/YEt92d&#10;0ew3+XqynTjREFrvFNzOEhDkKm9aVyt437/cLEGEqJ3RnXek4JsCrIvLi1xnxo9uS6ddrAWHuJBp&#10;BU2MfYYYqoasDjPfk2Pt4AerI69DjWbQI4fbDtMkkWh16/hDo3t6aqj63B2tgrJ7lh+b/usVDY4b&#10;+klwP23flLq+mh4fQESa4p8ZzviMDgUzlf7oTBCdgvuFnLNVQXq34oEdMpVcpuTLYjkHLHL836H4&#10;BQAA//8DAFBLAQItABQABgAIAAAAIQC2gziS/gAAAOEBAAATAAAAAAAAAAAAAAAAAAAAAABbQ29u&#10;dGVudF9UeXBlc10ueG1sUEsBAi0AFAAGAAgAAAAhADj9If/WAAAAlAEAAAsAAAAAAAAAAAAAAAAA&#10;LwEAAF9yZWxzLy5yZWxzUEsBAi0AFAAGAAgAAAAhADNCmu8xAgAAbAQAAA4AAAAAAAAAAAAAAAAA&#10;LgIAAGRycy9lMm9Eb2MueG1sUEsBAi0AFAAGAAgAAAAhAG53wlbgAAAACwEAAA8AAAAAAAAAAAAA&#10;AAAAiwQAAGRycy9kb3ducmV2LnhtbFBLBQYAAAAABAAEAPMAAACYBQAAAAA=&#10;"/>
            </w:pict>
          </mc:Fallback>
        </mc:AlternateContent>
      </w:r>
      <w:r w:rsidRPr="00F650FB">
        <w:rPr>
          <w:rFonts w:ascii="Aptos" w:hAnsi="Aptos"/>
          <w:noProof/>
        </w:rPr>
        <mc:AlternateContent>
          <mc:Choice Requires="wps">
            <w:drawing>
              <wp:anchor distT="0" distB="0" distL="114300" distR="114300" simplePos="0" relativeHeight="251658752" behindDoc="0" locked="0" layoutInCell="1" allowOverlap="1" wp14:anchorId="042D6DC7" wp14:editId="1717110C">
                <wp:simplePos x="0" y="0"/>
                <wp:positionH relativeFrom="column">
                  <wp:posOffset>4951730</wp:posOffset>
                </wp:positionH>
                <wp:positionV relativeFrom="paragraph">
                  <wp:posOffset>1583055</wp:posOffset>
                </wp:positionV>
                <wp:extent cx="320675" cy="184150"/>
                <wp:effectExtent l="13970" t="19685" r="17780" b="5715"/>
                <wp:wrapNone/>
                <wp:docPr id="162046689"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84150"/>
                        </a:xfrm>
                        <a:prstGeom prst="rightArrow">
                          <a:avLst>
                            <a:gd name="adj1" fmla="val 50000"/>
                            <a:gd name="adj2" fmla="val 4353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6DB6C8" id="AutoShape 31" o:spid="_x0000_s1026" type="#_x0000_t13" style="position:absolute;margin-left:389.9pt;margin-top:124.65pt;width:25.25pt;height:1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rvMQIAAGwEAAAOAAAAZHJzL2Uyb0RvYy54bWysVNuO0zAQfUfiHyy/01ya7HajpqtVlyKk&#10;5SItfIDrOInBN2y36fL1jJ20pPCGyIPl8cycOXPL+v4kBToy67hWNc4WKUZMUd1w1dX465fdmxVG&#10;zhPVEKEVq/ELc/h+8/rVejAVy3WvRcMsAhDlqsHUuPfeVEniaM8kcQttmAJlq60kHkTbJY0lA6BL&#10;keRpepMM2jbGasqcg9fHUYk3Eb9tGfWf2tYxj0SNgZuPp43nPpzJZk2qzhLTczrRIP/AQhKuIOgF&#10;6pF4gg6W/wUlObXa6dYvqJaJbltOWcwBssnSP7J57olhMRcojjOXMrn/B0s/Hp/NZxuoO/Ok6XeH&#10;lN72RHXswVo99Iw0EC4LhUoG46qLQxAcuKL98EE30Fpy8DrW4NRaGQAhO3SKpX65lJqdPKLwuMzT&#10;m9sSIwqqbFVkZWxFQqqzs7HOv2NaonCpseVd7yOjGIIcn5yP9W6QIjJEb75lGLVSQPuORKAyhW9q&#10;78wmn9sUy3JZxMxINSECg3PkWBMteLPjQkTBdvutsAjga7yL3+Ts5mZCoaHGd2VeRqpXOjeHCAxH&#10;jhD1ykxyD1shuKzx6mJEqtCMt6qJM+sJF+MdnIWauhMaEmbfVXvdvEBzrB5HHlYULr22PzEaYNxr&#10;7H4ciGUYifcKGnyXFUXYjygU5W0Ogp1r9nMNURSgauwxGq9bP+7UwcRGhYEJFVP6AYai5f48PSOr&#10;iSyMNNyudmYuR6vfP4nNLwAAAP//AwBQSwMEFAAGAAgAAAAhAEba3JDgAAAACwEAAA8AAABkcnMv&#10;ZG93bnJldi54bWxMj81OwzAQhO9IvIO1SNyoQ4OaNMSpEAiJG/3hwNGJlyTCXofYbQJPz3Iqt93Z&#10;0cy35WZ2VpxwDL0nBbeLBARS401PrYK3w/NNDiJETUZbT6jgGwNsqsuLUhfGT7TD0z62gkMoFFpB&#10;F+NQSBmaDp0OCz8g8e3Dj05HXsdWmlFPHO6sXCbJSjrdEzd0esDHDpvP/dEpqO3T6n07fL1II6ct&#10;/iTyMO9elbq+mh/uQUSc49kMf/iMDhUz1f5IJgirIMvWjB4VLO/WKQh25GnCQ81Klqcgq1L+/6H6&#10;BQAA//8DAFBLAQItABQABgAIAAAAIQC2gziS/gAAAOEBAAATAAAAAAAAAAAAAAAAAAAAAABbQ29u&#10;dGVudF9UeXBlc10ueG1sUEsBAi0AFAAGAAgAAAAhADj9If/WAAAAlAEAAAsAAAAAAAAAAAAAAAAA&#10;LwEAAF9yZWxzLy5yZWxzUEsBAi0AFAAGAAgAAAAhADNCmu8xAgAAbAQAAA4AAAAAAAAAAAAAAAAA&#10;LgIAAGRycy9lMm9Eb2MueG1sUEsBAi0AFAAGAAgAAAAhAEba3JDgAAAACwEAAA8AAAAAAAAAAAAA&#10;AAAAiwQAAGRycy9kb3ducmV2LnhtbFBLBQYAAAAABAAEAPMAAACYBQAAAAA=&#10;"/>
            </w:pict>
          </mc:Fallback>
        </mc:AlternateContent>
      </w:r>
      <w:r w:rsidRPr="00F650FB">
        <w:rPr>
          <w:rFonts w:ascii="Aptos" w:hAnsi="Aptos"/>
          <w:noProof/>
        </w:rPr>
        <mc:AlternateContent>
          <mc:Choice Requires="wps">
            <w:drawing>
              <wp:anchor distT="0" distB="0" distL="114300" distR="114300" simplePos="0" relativeHeight="251655680" behindDoc="0" locked="0" layoutInCell="1" allowOverlap="1" wp14:anchorId="5DD90FDB" wp14:editId="250FBEB9">
                <wp:simplePos x="0" y="0"/>
                <wp:positionH relativeFrom="column">
                  <wp:posOffset>1033780</wp:posOffset>
                </wp:positionH>
                <wp:positionV relativeFrom="paragraph">
                  <wp:posOffset>1583055</wp:posOffset>
                </wp:positionV>
                <wp:extent cx="320675" cy="184150"/>
                <wp:effectExtent l="10795" t="19685" r="11430" b="24765"/>
                <wp:wrapNone/>
                <wp:docPr id="1506789015"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84150"/>
                        </a:xfrm>
                        <a:prstGeom prst="rightArrow">
                          <a:avLst>
                            <a:gd name="adj1" fmla="val 50000"/>
                            <a:gd name="adj2" fmla="val 4353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DF8304" id="AutoShape 28" o:spid="_x0000_s1026" type="#_x0000_t13" style="position:absolute;margin-left:81.4pt;margin-top:124.65pt;width:25.25pt;height:1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rvMQIAAGwEAAAOAAAAZHJzL2Uyb0RvYy54bWysVNuO0zAQfUfiHyy/01ya7HajpqtVlyKk&#10;5SItfIDrOInBN2y36fL1jJ20pPCGyIPl8cycOXPL+v4kBToy67hWNc4WKUZMUd1w1dX465fdmxVG&#10;zhPVEKEVq/ELc/h+8/rVejAVy3WvRcMsAhDlqsHUuPfeVEniaM8kcQttmAJlq60kHkTbJY0lA6BL&#10;keRpepMM2jbGasqcg9fHUYk3Eb9tGfWf2tYxj0SNgZuPp43nPpzJZk2qzhLTczrRIP/AQhKuIOgF&#10;6pF4gg6W/wUlObXa6dYvqJaJbltOWcwBssnSP7J57olhMRcojjOXMrn/B0s/Hp/NZxuoO/Ok6XeH&#10;lN72RHXswVo99Iw0EC4LhUoG46qLQxAcuKL98EE30Fpy8DrW4NRaGQAhO3SKpX65lJqdPKLwuMzT&#10;m9sSIwqqbFVkZWxFQqqzs7HOv2NaonCpseVd7yOjGIIcn5yP9W6QIjJEb75lGLVSQPuORKAyhW9q&#10;78wmn9sUy3JZxMxINSECg3PkWBMteLPjQkTBdvutsAjga7yL3+Ts5mZCoaHGd2VeRqpXOjeHCAxH&#10;jhD1ykxyD1shuKzx6mJEqtCMt6qJM+sJF+MdnIWauhMaEmbfVXvdvEBzrB5HHlYULr22PzEaYNxr&#10;7H4ciGUYifcKGnyXFUXYjygU5W0Ogp1r9nMNURSgauwxGq9bP+7UwcRGhYEJFVP6AYai5f48PSOr&#10;iSyMNNyudmYuR6vfP4nNLwAAAP//AwBQSwMEFAAGAAgAAAAhACGox8nfAAAACwEAAA8AAABkcnMv&#10;ZG93bnJldi54bWxMjztPw0AQhHsk/sNpkejIOjYywfE5QiAkOvKgoDz7NrbFPYzvEht+PUsF3Yx2&#10;NPtNuZmtEWcaQ++dhOUiAUGu8bp3rYS3w/PNCkSIymllvCMJXxRgU11elKrQfnI7Ou9jK7jEhUJJ&#10;6GIcCsTQdGRVWPiBHN+OfrQqsh1b1KOauNwaTJMkR6t6xx86NdBjR83H/mQl1OYpf98Ony+ocdrS&#10;d4KHefcq5fXV/LAGEWmOf2H4xWd0qJip9iengzDs85TRo4T09j4DwYl0mbGoWdytMsCqxP8bqh8A&#10;AAD//wMAUEsBAi0AFAAGAAgAAAAhALaDOJL+AAAA4QEAABMAAAAAAAAAAAAAAAAAAAAAAFtDb250&#10;ZW50X1R5cGVzXS54bWxQSwECLQAUAAYACAAAACEAOP0h/9YAAACUAQAACwAAAAAAAAAAAAAAAAAv&#10;AQAAX3JlbHMvLnJlbHNQSwECLQAUAAYACAAAACEAM0Ka7zECAABsBAAADgAAAAAAAAAAAAAAAAAu&#10;AgAAZHJzL2Uyb0RvYy54bWxQSwECLQAUAAYACAAAACEAIajHyd8AAAALAQAADwAAAAAAAAAAAAAA&#10;AACLBAAAZHJzL2Rvd25yZXYueG1sUEsFBgAAAAAEAAQA8wAAAJcFAAAAAA==&#10;"/>
            </w:pict>
          </mc:Fallback>
        </mc:AlternateContent>
      </w:r>
      <w:r w:rsidRPr="00F650FB">
        <w:rPr>
          <w:rFonts w:ascii="Aptos" w:hAnsi="Aptos"/>
          <w:noProof/>
        </w:rPr>
        <mc:AlternateContent>
          <mc:Choice Requires="wps">
            <w:drawing>
              <wp:anchor distT="0" distB="0" distL="114300" distR="114300" simplePos="0" relativeHeight="251656704" behindDoc="0" locked="0" layoutInCell="1" allowOverlap="1" wp14:anchorId="6B4236F9" wp14:editId="6B136A38">
                <wp:simplePos x="0" y="0"/>
                <wp:positionH relativeFrom="column">
                  <wp:posOffset>2294890</wp:posOffset>
                </wp:positionH>
                <wp:positionV relativeFrom="paragraph">
                  <wp:posOffset>1592580</wp:posOffset>
                </wp:positionV>
                <wp:extent cx="320675" cy="184150"/>
                <wp:effectExtent l="5080" t="19685" r="17145" b="5715"/>
                <wp:wrapNone/>
                <wp:docPr id="241416641"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184150"/>
                        </a:xfrm>
                        <a:prstGeom prst="rightArrow">
                          <a:avLst>
                            <a:gd name="adj1" fmla="val 50000"/>
                            <a:gd name="adj2" fmla="val 4353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FCFB4" id="AutoShape 29" o:spid="_x0000_s1026" type="#_x0000_t13" style="position:absolute;margin-left:180.7pt;margin-top:125.4pt;width:25.25pt;height:14.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prvMQIAAGwEAAAOAAAAZHJzL2Uyb0RvYy54bWysVNuO0zAQfUfiHyy/01ya7HajpqtVlyKk&#10;5SItfIDrOInBN2y36fL1jJ20pPCGyIPl8cycOXPL+v4kBToy67hWNc4WKUZMUd1w1dX465fdmxVG&#10;zhPVEKEVq/ELc/h+8/rVejAVy3WvRcMsAhDlqsHUuPfeVEniaM8kcQttmAJlq60kHkTbJY0lA6BL&#10;keRpepMM2jbGasqcg9fHUYk3Eb9tGfWf2tYxj0SNgZuPp43nPpzJZk2qzhLTczrRIP/AQhKuIOgF&#10;6pF4gg6W/wUlObXa6dYvqJaJbltOWcwBssnSP7J57olhMRcojjOXMrn/B0s/Hp/NZxuoO/Ok6XeH&#10;lN72RHXswVo99Iw0EC4LhUoG46qLQxAcuKL98EE30Fpy8DrW4NRaGQAhO3SKpX65lJqdPKLwuMzT&#10;m9sSIwqqbFVkZWxFQqqzs7HOv2NaonCpseVd7yOjGIIcn5yP9W6QIjJEb75lGLVSQPuORKAyhW9q&#10;78wmn9sUy3JZxMxINSECg3PkWBMteLPjQkTBdvutsAjga7yL3+Ts5mZCoaHGd2VeRqpXOjeHCAxH&#10;jhD1ykxyD1shuKzx6mJEqtCMt6qJM+sJF+MdnIWauhMaEmbfVXvdvEBzrB5HHlYULr22PzEaYNxr&#10;7H4ciGUYifcKGnyXFUXYjygU5W0Ogp1r9nMNURSgauwxGq9bP+7UwcRGhYEJFVP6AYai5f48PSOr&#10;iSyMNNyudmYuR6vfP4nNLwAAAP//AwBQSwMEFAAGAAgAAAAhACu52AjgAAAACwEAAA8AAABkcnMv&#10;ZG93bnJldi54bWxMj01PwzAMhu9I/IfISNyY0zHKVppOCITEjX1w4Jg2pq1oktJka9mvnznB0faj&#10;18+bryfbiSMNofVOQTKTIMhV3rSuVvC+f7lZgghRO6M770jBDwVYF5cXuc6MH92WjrtYCw5xIdMK&#10;mhj7DDFUDVkdZr4nx7dPP1gdeRxqNIMeOdx2OJcyRatbxx8a3dNTQ9XX7mAVlN1z+rHpv1/R4Lih&#10;k8T9tH1T6vpqenwAEWmKfzD86rM6FOxU+oMzQXQKbtNkwaiC+Z3kDkwskmQFouTN/WoJWOT4v0Nx&#10;BgAA//8DAFBLAQItABQABgAIAAAAIQC2gziS/gAAAOEBAAATAAAAAAAAAAAAAAAAAAAAAABbQ29u&#10;dGVudF9UeXBlc10ueG1sUEsBAi0AFAAGAAgAAAAhADj9If/WAAAAlAEAAAsAAAAAAAAAAAAAAAAA&#10;LwEAAF9yZWxzLy5yZWxzUEsBAi0AFAAGAAgAAAAhADNCmu8xAgAAbAQAAA4AAAAAAAAAAAAAAAAA&#10;LgIAAGRycy9lMm9Eb2MueG1sUEsBAi0AFAAGAAgAAAAhACu52AjgAAAACwEAAA8AAAAAAAAAAAAA&#10;AAAAiwQAAGRycy9kb3ducmV2LnhtbFBLBQYAAAAABAAEAPMAAACYBQAAAAA=&#10;"/>
            </w:pict>
          </mc:Fallback>
        </mc:AlternateContent>
      </w:r>
      <w:r w:rsidRPr="00F650FB">
        <w:rPr>
          <w:rFonts w:ascii="Aptos" w:hAnsi="Aptos"/>
          <w:noProof/>
        </w:rPr>
        <mc:AlternateContent>
          <mc:Choice Requires="wps">
            <w:drawing>
              <wp:anchor distT="0" distB="0" distL="114300" distR="114300" simplePos="0" relativeHeight="251659776" behindDoc="0" locked="0" layoutInCell="1" allowOverlap="1" wp14:anchorId="6643D64E" wp14:editId="03A3B4A6">
                <wp:simplePos x="0" y="0"/>
                <wp:positionH relativeFrom="column">
                  <wp:posOffset>2999740</wp:posOffset>
                </wp:positionH>
                <wp:positionV relativeFrom="paragraph">
                  <wp:posOffset>819785</wp:posOffset>
                </wp:positionV>
                <wp:extent cx="287020" cy="382270"/>
                <wp:effectExtent l="24130" t="8890" r="22225" b="8890"/>
                <wp:wrapNone/>
                <wp:docPr id="52664818"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020" cy="382270"/>
                        </a:xfrm>
                        <a:prstGeom prst="downArrow">
                          <a:avLst>
                            <a:gd name="adj1" fmla="val 50000"/>
                            <a:gd name="adj2" fmla="val 33296"/>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DD82F6"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32" o:spid="_x0000_s1026" type="#_x0000_t67" style="position:absolute;margin-left:236.2pt;margin-top:64.55pt;width:22.6pt;height:30.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5JUMwIAAG0EAAAOAAAAZHJzL2Uyb0RvYy54bWysVE1v2zAMvQ/YfxB0X524TZsadYqiXYcB&#10;3QfQbXdGkmNtkqhJSpz++1FymrnbbZgPsmRSj498pK+u99awnQpRo2v5/GTGmXICpXabln/9cv9m&#10;yVlM4CQYdKrlTyry69XrV1eDb1SNPRqpAiMQF5vBt7xPyTdVFUWvLMQT9MqRscNgIdExbCoZYCB0&#10;a6p6NjuvBgzSBxQqRvp6Nxr5quB3nRLpU9dFlZhpOXFLZQ1lXee1Wl1Bswngey0ONOAfWFjQjoIe&#10;oe4gAdsG/ReU1SJgxC6dCLQVdp0WquRA2cxnf2Tz2INXJRcqTvTHMsX/Bys+7h7955CpR/+A4kdk&#10;Dm97cBt1EwIOvQJJ4ea5UNXgY3O8kA+RrrL18AElSQvbhKUG+y7YDEjZsX0p9dOx1GqfmKCP9fJi&#10;VpMggkyny7q+KFJU0Dxf9iGmdwoty5uWSxxcIVQiwO4hplJuyRzYHFx+n3PWWUPq7cCwxYyeg7oT&#10;n3rqc3paX56XxKA5IBKB58ClJGi0vNfGlEPYrG9NYATf8vvyHC7HqZtxbGj55aJeFKovbHEKkRmO&#10;HCnqCzerEw2F0bbly6MTNFmLt06Wlk2gzbiny8YdxMl65NaPzRrlE2kTcOx4mlDaKPhGb84G6veW&#10;x59bCIoz896Rwpfzs7M8IOVwtrjI4oSpZT21gBM90hgR2Li9TeNQbX3Qm55izUv2Dm+oKzqdnttn&#10;5HWgSz1NuxdDMz0Xr99/idUvAAAA//8DAFBLAwQUAAYACAAAACEA2bNGY94AAAALAQAADwAAAGRy&#10;cy9kb3ducmV2LnhtbEyPQU7DMBBF90jcwRokdtRJaNI2xKlQpUrsgMIB3NgkEfHY2E5qbs+wguXM&#10;f/rzptknM7FF+zBaFJCvMmAaO6tG7AW8vx3vtsBClKjkZFEL+NYB9u31VSNrZS/4qpdT7BmVYKil&#10;gCFGV3MeukEbGVbWaaTsw3ojI42+58rLC5WbiRdZVnEjR6QLg3T6MOju8zQbAV/LS/4k8yo9pzQ7&#10;r45leYhOiNub9PgALOoU/2D41Sd1aMnpbGdUgU0C1ptiTSgFxS4HRkSZbypgZ9psd/fA24b//6H9&#10;AQAA//8DAFBLAQItABQABgAIAAAAIQC2gziS/gAAAOEBAAATAAAAAAAAAAAAAAAAAAAAAABbQ29u&#10;dGVudF9UeXBlc10ueG1sUEsBAi0AFAAGAAgAAAAhADj9If/WAAAAlAEAAAsAAAAAAAAAAAAAAAAA&#10;LwEAAF9yZWxzLy5yZWxzUEsBAi0AFAAGAAgAAAAhALc7klQzAgAAbQQAAA4AAAAAAAAAAAAAAAAA&#10;LgIAAGRycy9lMm9Eb2MueG1sUEsBAi0AFAAGAAgAAAAhANmzRmPeAAAACwEAAA8AAAAAAAAAAAAA&#10;AAAAjQQAAGRycy9kb3ducmV2LnhtbFBLBQYAAAAABAAEAPMAAACYBQAAAAA=&#10;">
                <v:textbox style="layout-flow:vertical-ideographic"/>
              </v:shape>
            </w:pict>
          </mc:Fallback>
        </mc:AlternateContent>
      </w:r>
      <w:r w:rsidRPr="00F650FB">
        <w:rPr>
          <w:rFonts w:ascii="Aptos" w:hAnsi="Aptos"/>
          <w:noProof/>
        </w:rPr>
        <w:drawing>
          <wp:inline distT="0" distB="0" distL="0" distR="0" wp14:anchorId="1B981FE4" wp14:editId="3E1F718F">
            <wp:extent cx="6456680" cy="2638425"/>
            <wp:effectExtent l="0" t="0" r="77470" b="0"/>
            <wp:docPr id="2" name="Diagram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6" r:lo="rId17" r:qs="rId18" r:cs="rId19"/>
              </a:graphicData>
            </a:graphic>
          </wp:inline>
        </w:drawing>
      </w:r>
    </w:p>
    <w:p w14:paraId="39211C12" w14:textId="77777777" w:rsidR="00DB3DD2" w:rsidRPr="00F650FB" w:rsidRDefault="008E3030" w:rsidP="009D4E00">
      <w:pPr>
        <w:spacing w:line="360" w:lineRule="auto"/>
        <w:jc w:val="both"/>
        <w:rPr>
          <w:rFonts w:ascii="Aptos" w:hAnsi="Aptos" w:cs="Tahoma"/>
        </w:rPr>
      </w:pPr>
      <w:r w:rsidRPr="00F650FB">
        <w:rPr>
          <w:rFonts w:ascii="Aptos" w:hAnsi="Aptos" w:cs="Tahoma"/>
        </w:rPr>
        <w:lastRenderedPageBreak/>
        <w:t>L</w:t>
      </w:r>
      <w:r w:rsidR="00DB3DD2" w:rsidRPr="00F650FB">
        <w:rPr>
          <w:rFonts w:ascii="Aptos" w:hAnsi="Aptos" w:cs="Tahoma"/>
        </w:rPr>
        <w:t xml:space="preserve">a </w:t>
      </w:r>
      <w:r w:rsidR="00D42AA2" w:rsidRPr="00F650FB">
        <w:rPr>
          <w:rFonts w:ascii="Aptos" w:hAnsi="Aptos" w:cs="Tahoma"/>
        </w:rPr>
        <w:t>struttura</w:t>
      </w:r>
      <w:r w:rsidR="00DB3DD2" w:rsidRPr="00F650FB">
        <w:rPr>
          <w:rFonts w:ascii="Aptos" w:hAnsi="Aptos" w:cs="Tahoma"/>
        </w:rPr>
        <w:t xml:space="preserve"> logica che rappresenta i legami tra mandato istituzionale, missione, visione, aree strategiche, obiettivi operativi e piani d’azione</w:t>
      </w:r>
      <w:r w:rsidRPr="00F650FB">
        <w:rPr>
          <w:rFonts w:ascii="Aptos" w:hAnsi="Aptos" w:cs="Tahoma"/>
        </w:rPr>
        <w:t xml:space="preserve"> è detta “albero della performance”</w:t>
      </w:r>
      <w:r w:rsidR="00DB3DD2" w:rsidRPr="00F650FB">
        <w:rPr>
          <w:rFonts w:ascii="Aptos" w:hAnsi="Aptos" w:cs="Tahoma"/>
        </w:rPr>
        <w:t xml:space="preserve">. </w:t>
      </w:r>
    </w:p>
    <w:p w14:paraId="463EADE3" w14:textId="77777777" w:rsidR="006C1191" w:rsidRPr="00F650FB" w:rsidRDefault="000267C5" w:rsidP="00C9142C">
      <w:pPr>
        <w:spacing w:line="360" w:lineRule="auto"/>
        <w:jc w:val="both"/>
        <w:rPr>
          <w:rFonts w:ascii="Aptos" w:hAnsi="Aptos" w:cs="Tahoma"/>
        </w:rPr>
      </w:pPr>
      <w:r w:rsidRPr="00F650FB">
        <w:rPr>
          <w:rFonts w:ascii="Aptos" w:hAnsi="Aptos" w:cs="Tahoma"/>
        </w:rPr>
        <w:t>La</w:t>
      </w:r>
      <w:r w:rsidR="00DB3DD2" w:rsidRPr="00F650FB">
        <w:rPr>
          <w:rFonts w:ascii="Aptos" w:hAnsi="Aptos" w:cs="Tahoma"/>
        </w:rPr>
        <w:t xml:space="preserve"> logica d</w:t>
      </w:r>
      <w:r w:rsidRPr="00F650FB">
        <w:rPr>
          <w:rFonts w:ascii="Aptos" w:hAnsi="Aptos" w:cs="Tahoma"/>
        </w:rPr>
        <w:t>ell’</w:t>
      </w:r>
      <w:r w:rsidR="00DB3DD2" w:rsidRPr="00F650FB">
        <w:rPr>
          <w:rFonts w:ascii="Aptos" w:hAnsi="Aptos" w:cs="Tahoma"/>
        </w:rPr>
        <w:t>albero della performance</w:t>
      </w:r>
      <w:r w:rsidRPr="00F650FB">
        <w:rPr>
          <w:rFonts w:ascii="Aptos" w:hAnsi="Aptos" w:cs="Tahoma"/>
        </w:rPr>
        <w:t xml:space="preserve"> vuole che</w:t>
      </w:r>
      <w:r w:rsidR="00DB3DD2" w:rsidRPr="00F650FB">
        <w:rPr>
          <w:rFonts w:ascii="Aptos" w:hAnsi="Aptos" w:cs="Tahoma"/>
        </w:rPr>
        <w:t xml:space="preserve"> ogni indirizzo/obiettivo strategico </w:t>
      </w:r>
      <w:r w:rsidRPr="00F650FB">
        <w:rPr>
          <w:rFonts w:ascii="Aptos" w:hAnsi="Aptos" w:cs="Tahoma"/>
        </w:rPr>
        <w:t>sia</w:t>
      </w:r>
      <w:r w:rsidR="00DB3DD2" w:rsidRPr="00F650FB">
        <w:rPr>
          <w:rFonts w:ascii="Aptos" w:hAnsi="Aptos" w:cs="Tahoma"/>
        </w:rPr>
        <w:t xml:space="preserve"> articolato in obiettivi operativi (Sezione Operativa del D.U.P.) ai quali sono collegati gli obiettivi specifici a cui c</w:t>
      </w:r>
      <w:r w:rsidRPr="00F650FB">
        <w:rPr>
          <w:rFonts w:ascii="Aptos" w:hAnsi="Aptos" w:cs="Tahoma"/>
        </w:rPr>
        <w:t>onnettere</w:t>
      </w:r>
      <w:r w:rsidR="00DB3DD2" w:rsidRPr="00F650FB">
        <w:rPr>
          <w:rFonts w:ascii="Aptos" w:hAnsi="Aptos" w:cs="Tahoma"/>
        </w:rPr>
        <w:t xml:space="preserve"> le azioni, i tempi, le risorse e le responsabilità organizzative </w:t>
      </w:r>
      <w:r w:rsidRPr="00F650FB">
        <w:rPr>
          <w:rFonts w:ascii="Aptos" w:hAnsi="Aptos" w:cs="Tahoma"/>
        </w:rPr>
        <w:t>necessarie</w:t>
      </w:r>
      <w:r w:rsidR="00DB3DD2" w:rsidRPr="00F650FB">
        <w:rPr>
          <w:rFonts w:ascii="Aptos" w:hAnsi="Aptos" w:cs="Tahoma"/>
        </w:rPr>
        <w:t xml:space="preserve"> al loro raggiungimento.</w:t>
      </w:r>
    </w:p>
    <w:p w14:paraId="6DA1C503" w14:textId="77777777" w:rsidR="006C1191" w:rsidRPr="00F650FB" w:rsidRDefault="006C1191" w:rsidP="00460511">
      <w:pPr>
        <w:spacing w:line="360" w:lineRule="auto"/>
        <w:rPr>
          <w:rFonts w:ascii="Aptos" w:hAnsi="Aptos" w:cs="Tahoma"/>
        </w:rPr>
      </w:pPr>
      <w:bookmarkStart w:id="16" w:name="_Toc218862362"/>
      <w:r w:rsidRPr="00F650FB">
        <w:rPr>
          <w:rFonts w:ascii="Aptos" w:hAnsi="Aptos" w:cs="Tahoma"/>
          <w:bCs/>
          <w:i/>
          <w:iCs/>
          <w:color w:val="0B769F"/>
        </w:rPr>
        <w:t>Obiettivi di Performance</w:t>
      </w:r>
      <w:bookmarkEnd w:id="16"/>
    </w:p>
    <w:p w14:paraId="72100557" w14:textId="77777777" w:rsidR="00122BA7" w:rsidRPr="00F650FB" w:rsidRDefault="00122BA7" w:rsidP="006C1191">
      <w:pPr>
        <w:spacing w:line="360" w:lineRule="auto"/>
        <w:jc w:val="both"/>
        <w:rPr>
          <w:rFonts w:ascii="Aptos" w:hAnsi="Aptos"/>
          <w:noProof/>
        </w:rPr>
      </w:pPr>
      <w:r w:rsidRPr="00F650FB">
        <w:rPr>
          <w:rFonts w:ascii="Aptos" w:hAnsi="Aptos"/>
          <w:noProof/>
        </w:rPr>
        <w:t>Gli obiettivi di performance sono selezionati in modo mirato e prioritario, tenendo conto delle risorse disponibili, dei vincoli finanziari, dei rischi amministrativi e corruttivi e delle aspettative degli stakeholder. Essi sono formulati in modo chiaro e misurabile e sono accompagnati da indicatori coerenti, basati su dati affidabili. I target di miglioramento sono definiti in modo realistico ma sfidante</w:t>
      </w:r>
      <w:r w:rsidR="00441B71" w:rsidRPr="00F650FB">
        <w:rPr>
          <w:rFonts w:ascii="Aptos" w:hAnsi="Aptos"/>
          <w:noProof/>
        </w:rPr>
        <w:t>.</w:t>
      </w:r>
      <w:r w:rsidRPr="00F650FB">
        <w:rPr>
          <w:rFonts w:ascii="Aptos" w:hAnsi="Aptos"/>
          <w:noProof/>
        </w:rPr>
        <w:t xml:space="preserve"> </w:t>
      </w:r>
    </w:p>
    <w:p w14:paraId="6BA9C12E" w14:textId="77777777" w:rsidR="00122BA7" w:rsidRPr="00F650FB" w:rsidRDefault="00122BA7" w:rsidP="006C1191">
      <w:pPr>
        <w:spacing w:line="360" w:lineRule="auto"/>
        <w:jc w:val="both"/>
        <w:rPr>
          <w:rFonts w:ascii="Aptos" w:hAnsi="Aptos"/>
          <w:noProof/>
        </w:rPr>
      </w:pPr>
      <w:r w:rsidRPr="00F650FB">
        <w:rPr>
          <w:rFonts w:ascii="Aptos" w:hAnsi="Aptos"/>
          <w:noProof/>
        </w:rPr>
        <w:t>La valutazione finale della performance, svolta a consuntivo, consente di misurare il grado di raggiungimento degli obiettivi programmati e di analizzare le cause degli eventuali scostamenti. I risultati della valutazione sono utilizzati come strumento di apprendimento organizzativo, orientato al miglioramento continuo della capacità dell’Amministrazione di generare Valore Pubblico.</w:t>
      </w:r>
      <w:r w:rsidR="004407D3" w:rsidRPr="00F650FB">
        <w:rPr>
          <w:rFonts w:ascii="Aptos" w:hAnsi="Aptos"/>
          <w:noProof/>
        </w:rPr>
        <w:t xml:space="preserve"> </w:t>
      </w:r>
    </w:p>
    <w:p w14:paraId="6A64F52C" w14:textId="77777777" w:rsidR="008E3030" w:rsidRPr="00F650FB" w:rsidRDefault="00D42AA2" w:rsidP="006C1191">
      <w:pPr>
        <w:spacing w:line="360" w:lineRule="auto"/>
        <w:jc w:val="both"/>
        <w:rPr>
          <w:rFonts w:ascii="Aptos" w:hAnsi="Aptos"/>
          <w:noProof/>
        </w:rPr>
      </w:pPr>
      <w:r w:rsidRPr="00F650FB">
        <w:rPr>
          <w:rFonts w:ascii="Aptos" w:hAnsi="Aptos"/>
          <w:noProof/>
        </w:rPr>
        <w:t>D</w:t>
      </w:r>
      <w:r w:rsidR="00122BA7" w:rsidRPr="00F650FB">
        <w:rPr>
          <w:rFonts w:ascii="Aptos" w:hAnsi="Aptos"/>
          <w:noProof/>
        </w:rPr>
        <w:t xml:space="preserve">i seguito la tabella </w:t>
      </w:r>
      <w:r w:rsidR="000267C5" w:rsidRPr="00F650FB">
        <w:rPr>
          <w:rFonts w:ascii="Aptos" w:hAnsi="Aptos"/>
          <w:noProof/>
        </w:rPr>
        <w:t xml:space="preserve">sinottica </w:t>
      </w:r>
      <w:r w:rsidR="004407D3" w:rsidRPr="00F650FB">
        <w:rPr>
          <w:rFonts w:ascii="Aptos" w:hAnsi="Aptos"/>
          <w:noProof/>
        </w:rPr>
        <w:t xml:space="preserve">che evidenzia </w:t>
      </w:r>
      <w:r w:rsidR="00122BA7" w:rsidRPr="00F650FB">
        <w:rPr>
          <w:rFonts w:ascii="Aptos" w:hAnsi="Aptos"/>
          <w:noProof/>
        </w:rPr>
        <w:t>gli obiettivi di performanc</w:t>
      </w:r>
      <w:r w:rsidR="004407D3" w:rsidRPr="00F650FB">
        <w:rPr>
          <w:rFonts w:ascii="Aptos" w:hAnsi="Aptos"/>
          <w:noProof/>
        </w:rPr>
        <w:t>e dell’ente</w:t>
      </w:r>
      <w:r w:rsidR="00122BA7" w:rsidRPr="00F650FB">
        <w:rPr>
          <w:rFonts w:ascii="Aptos" w:hAnsi="Aptos"/>
          <w:noProof/>
        </w:rPr>
        <w:t xml:space="preserve">: </w:t>
      </w:r>
    </w:p>
    <w:p w14:paraId="3E1E95BE" w14:textId="77777777" w:rsidR="00C64CCD" w:rsidRPr="00F650FB" w:rsidRDefault="00C64CCD" w:rsidP="009D4E00">
      <w:pPr>
        <w:spacing w:line="360" w:lineRule="auto"/>
        <w:rPr>
          <w:rFonts w:ascii="Aptos" w:hAnsi="Aptos"/>
          <w:noProof/>
        </w:rPr>
      </w:pPr>
    </w:p>
    <w:p w14:paraId="36635E0F" w14:textId="77777777" w:rsidR="00825F6C" w:rsidRPr="00F650FB" w:rsidRDefault="00825F6C" w:rsidP="00825F6C">
      <w:pPr>
        <w:spacing w:line="360" w:lineRule="auto"/>
        <w:rPr>
          <w:rFonts w:ascii="Aptos" w:hAnsi="Aptos"/>
          <w:noProof/>
        </w:rPr>
      </w:pPr>
      <w:r w:rsidRPr="00F650FB">
        <w:rPr>
          <w:rFonts w:ascii="Aptos" w:hAnsi="Aptos"/>
          <w:noProof/>
        </w:rPr>
        <w:t xml:space="preserve">Di seguito gli obiettivi </w:t>
      </w:r>
      <w:r w:rsidRPr="00F650FB">
        <w:rPr>
          <w:rFonts w:ascii="Aptos" w:hAnsi="Aptos"/>
          <w:b/>
          <w:bCs/>
          <w:noProof/>
          <w:u w:val="single"/>
        </w:rPr>
        <w:t>GESTIONALI del 2026</w:t>
      </w:r>
      <w:r w:rsidRPr="00F650FB">
        <w:rPr>
          <w:rFonts w:ascii="Aptos" w:hAnsi="Aptos"/>
          <w:noProof/>
        </w:rPr>
        <w:t xml:space="preserve"> divisi per Area: </w:t>
      </w:r>
    </w:p>
    <w:p w14:paraId="1D1C3C98"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p w14:paraId="5F4D5035" w14:textId="77777777" w:rsidR="00825F6C" w:rsidRPr="00F650FB" w:rsidRDefault="00825F6C" w:rsidP="00825F6C">
      <w:pPr>
        <w:spacing w:line="360" w:lineRule="auto"/>
        <w:rPr>
          <w:rFonts w:ascii="Aptos" w:hAnsi="Aptos"/>
          <w:b/>
          <w:bCs/>
          <w:noProof/>
        </w:rPr>
      </w:pPr>
      <w:r w:rsidRPr="00F650FB">
        <w:rPr>
          <w:rFonts w:ascii="Aptos" w:hAnsi="Aptos"/>
          <w:b/>
          <w:bCs/>
          <w:noProof/>
        </w:rPr>
        <w:t>AREA AMMINISTRATIVA, FINANZIARIA E PERSONALE.</w:t>
      </w:r>
    </w:p>
    <w:p w14:paraId="340AFBEA" w14:textId="77777777" w:rsidR="00825F6C" w:rsidRPr="00F650FB" w:rsidRDefault="00825F6C" w:rsidP="00825F6C">
      <w:pPr>
        <w:spacing w:line="360" w:lineRule="auto"/>
        <w:rPr>
          <w:rFonts w:ascii="Aptos" w:hAnsi="Aptos"/>
          <w:b/>
          <w:bCs/>
          <w:noProof/>
          <w:highlight w:val="red"/>
        </w:rPr>
      </w:pP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1BDEB13F"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246F00BF" w14:textId="77777777" w:rsidR="00825F6C" w:rsidRPr="00F650FB" w:rsidRDefault="00825F6C" w:rsidP="00825F6C">
            <w:pPr>
              <w:spacing w:line="360" w:lineRule="auto"/>
              <w:rPr>
                <w:rFonts w:ascii="Aptos" w:hAnsi="Aptos"/>
                <w:noProof/>
              </w:rPr>
            </w:pPr>
            <w:bookmarkStart w:id="17" w:name="_Hlk189660533"/>
            <w:bookmarkStart w:id="18" w:name="_Hlk189908423"/>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517C76D4" w14:textId="77777777" w:rsidR="00825F6C" w:rsidRPr="00F650FB" w:rsidRDefault="00825F6C" w:rsidP="00825F6C">
            <w:pPr>
              <w:spacing w:line="360" w:lineRule="auto"/>
              <w:rPr>
                <w:rFonts w:ascii="Aptos" w:hAnsi="Aptos"/>
                <w:noProof/>
              </w:rPr>
            </w:pPr>
            <w:r w:rsidRPr="00F650FB">
              <w:rPr>
                <w:rFonts w:ascii="Aptos" w:hAnsi="Aptos"/>
                <w:noProof/>
              </w:rPr>
              <w:t>1-2</w:t>
            </w:r>
            <w:r w:rsidR="001D69D2"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2EE77BE2"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018850EA" w14:textId="77777777" w:rsidR="00825F6C" w:rsidRPr="00F650FB" w:rsidRDefault="00825F6C" w:rsidP="00825F6C">
            <w:pPr>
              <w:spacing w:line="360" w:lineRule="auto"/>
              <w:rPr>
                <w:rFonts w:ascii="Aptos" w:hAnsi="Aptos"/>
                <w:noProof/>
              </w:rPr>
            </w:pPr>
            <w:r w:rsidRPr="00F650FB">
              <w:rPr>
                <w:rFonts w:ascii="Aptos" w:hAnsi="Aptos"/>
                <w:noProof/>
              </w:rPr>
              <w:t>Area amministrativa, finanziaria e personale</w:t>
            </w:r>
          </w:p>
        </w:tc>
        <w:tc>
          <w:tcPr>
            <w:tcW w:w="2167" w:type="dxa"/>
            <w:tcBorders>
              <w:top w:val="single" w:sz="2" w:space="0" w:color="000000"/>
              <w:left w:val="single" w:sz="2" w:space="0" w:color="000000"/>
              <w:bottom w:val="single" w:sz="2" w:space="0" w:color="000000"/>
              <w:right w:val="single" w:sz="2" w:space="0" w:color="000000"/>
            </w:tcBorders>
            <w:hideMark/>
          </w:tcPr>
          <w:p w14:paraId="6594E33E"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5FAEB0E5"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49427628"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15BBC62F" w14:textId="77777777" w:rsidR="00825F6C" w:rsidRPr="00F650FB" w:rsidRDefault="001D69D2" w:rsidP="00825F6C">
            <w:pPr>
              <w:spacing w:line="360" w:lineRule="auto"/>
              <w:rPr>
                <w:rFonts w:ascii="Aptos" w:hAnsi="Aptos"/>
                <w:noProof/>
              </w:rPr>
            </w:pPr>
            <w:r w:rsidRPr="00F650FB">
              <w:rPr>
                <w:rFonts w:ascii="Aptos" w:hAnsi="Aptos"/>
                <w:noProof/>
              </w:rPr>
              <w:t>Regolamento Commissione mensa scolastica</w:t>
            </w:r>
          </w:p>
        </w:tc>
      </w:tr>
      <w:tr w:rsidR="00825F6C" w:rsidRPr="00F650FB" w14:paraId="3EE5EE1D" w14:textId="77777777">
        <w:trPr>
          <w:trHeight w:val="1031"/>
        </w:trPr>
        <w:tc>
          <w:tcPr>
            <w:tcW w:w="1786" w:type="dxa"/>
            <w:tcBorders>
              <w:top w:val="single" w:sz="2" w:space="0" w:color="000000"/>
              <w:left w:val="single" w:sz="2" w:space="0" w:color="000000"/>
              <w:bottom w:val="single" w:sz="2" w:space="0" w:color="000000"/>
              <w:right w:val="single" w:sz="2" w:space="0" w:color="000000"/>
            </w:tcBorders>
            <w:hideMark/>
          </w:tcPr>
          <w:p w14:paraId="4BC52765"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5851E3D" w14:textId="77777777" w:rsidR="00825F6C" w:rsidRPr="00F650FB" w:rsidRDefault="001D69D2" w:rsidP="00825F6C">
            <w:pPr>
              <w:spacing w:line="360" w:lineRule="auto"/>
              <w:rPr>
                <w:rFonts w:ascii="Aptos" w:hAnsi="Aptos"/>
                <w:noProof/>
              </w:rPr>
            </w:pPr>
            <w:r w:rsidRPr="00F650FB">
              <w:rPr>
                <w:rFonts w:ascii="Aptos" w:hAnsi="Aptos"/>
                <w:noProof/>
              </w:rPr>
              <w:t>Predisposizione, definizione e approvazione del Regolamento comunale per il funzionamento della Commissione Mensa Scolastica, finalizzato a disciplinarne composizione, modalità di nomina, competenze, modalità di svolgimento delle attività di controllo e consultazione, nonché rapporti con l’Amministrazione comunale, l’Istituto Comprensivo e il gestore del servizio di refezione scolastica.</w:t>
            </w:r>
          </w:p>
        </w:tc>
      </w:tr>
      <w:tr w:rsidR="00825F6C" w:rsidRPr="00F650FB" w14:paraId="5408FAF9" w14:textId="77777777" w:rsidTr="001D69D2">
        <w:trPr>
          <w:trHeight w:val="743"/>
        </w:trPr>
        <w:tc>
          <w:tcPr>
            <w:tcW w:w="1786" w:type="dxa"/>
            <w:tcBorders>
              <w:top w:val="single" w:sz="2" w:space="0" w:color="000000"/>
              <w:left w:val="single" w:sz="2" w:space="0" w:color="000000"/>
              <w:bottom w:val="single" w:sz="2" w:space="0" w:color="000000"/>
              <w:right w:val="single" w:sz="2" w:space="0" w:color="000000"/>
            </w:tcBorders>
            <w:hideMark/>
          </w:tcPr>
          <w:p w14:paraId="15ECB437" w14:textId="77777777" w:rsidR="00825F6C" w:rsidRPr="00F650FB" w:rsidRDefault="00825F6C" w:rsidP="00825F6C">
            <w:pPr>
              <w:spacing w:line="360" w:lineRule="auto"/>
              <w:rPr>
                <w:rFonts w:ascii="Aptos" w:hAnsi="Aptos"/>
                <w:noProof/>
                <w:highlight w:val="red"/>
              </w:rPr>
            </w:pPr>
            <w:r w:rsidRPr="00F650FB">
              <w:rPr>
                <w:rFonts w:ascii="Aptos" w:hAnsi="Aptos"/>
                <w:noProof/>
              </w:rPr>
              <w:lastRenderedPageBreak/>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34CA681D" w14:textId="77777777" w:rsidR="00825F6C" w:rsidRPr="00F650FB" w:rsidRDefault="001D69D2" w:rsidP="00825F6C">
            <w:pPr>
              <w:spacing w:line="360" w:lineRule="auto"/>
              <w:rPr>
                <w:rFonts w:ascii="Aptos" w:hAnsi="Aptos"/>
                <w:noProof/>
                <w:highlight w:val="red"/>
              </w:rPr>
            </w:pPr>
            <w:r w:rsidRPr="00F650FB">
              <w:rPr>
                <w:rFonts w:ascii="Aptos" w:hAnsi="Aptos"/>
                <w:noProof/>
              </w:rPr>
              <w:t>Adozione formale del Regolamento da parte dell’organo competente;</w:t>
            </w:r>
          </w:p>
        </w:tc>
      </w:tr>
      <w:tr w:rsidR="00825F6C" w:rsidRPr="00F650FB" w14:paraId="7577A12B" w14:textId="77777777" w:rsidTr="001D69D2">
        <w:trPr>
          <w:trHeight w:val="663"/>
        </w:trPr>
        <w:tc>
          <w:tcPr>
            <w:tcW w:w="1786" w:type="dxa"/>
            <w:tcBorders>
              <w:top w:val="nil"/>
              <w:left w:val="single" w:sz="2" w:space="0" w:color="000000"/>
              <w:bottom w:val="single" w:sz="2" w:space="0" w:color="000000"/>
              <w:right w:val="single" w:sz="2" w:space="0" w:color="000000"/>
            </w:tcBorders>
            <w:hideMark/>
          </w:tcPr>
          <w:p w14:paraId="77910582"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nil"/>
              <w:left w:val="single" w:sz="2" w:space="0" w:color="000000"/>
              <w:bottom w:val="single" w:sz="2" w:space="0" w:color="000000"/>
              <w:right w:val="single" w:sz="2" w:space="0" w:color="000000"/>
            </w:tcBorders>
            <w:hideMark/>
          </w:tcPr>
          <w:p w14:paraId="118D5161" w14:textId="77777777" w:rsidR="00825F6C" w:rsidRPr="00F650FB" w:rsidRDefault="001D69D2" w:rsidP="00825F6C">
            <w:pPr>
              <w:spacing w:line="360" w:lineRule="auto"/>
              <w:rPr>
                <w:rFonts w:ascii="Aptos" w:hAnsi="Aptos"/>
                <w:noProof/>
              </w:rPr>
            </w:pPr>
            <w:r w:rsidRPr="00F650FB">
              <w:rPr>
                <w:rFonts w:ascii="Aptos" w:hAnsi="Aptos"/>
                <w:noProof/>
              </w:rPr>
              <w:t>Approvazione del Regolamento entro il 30.06 100%</w:t>
            </w:r>
          </w:p>
        </w:tc>
      </w:tr>
      <w:tr w:rsidR="00825F6C" w:rsidRPr="00F650FB" w14:paraId="1BF3CD10"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096EF1E6"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0042C107"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10</w:t>
            </w:r>
            <w:r w:rsidRPr="00F650FB">
              <w:rPr>
                <w:rFonts w:ascii="Aptos" w:hAnsi="Aptos"/>
                <w:noProof/>
              </w:rPr>
              <w:t xml:space="preserve">/100 </w:t>
            </w:r>
          </w:p>
        </w:tc>
      </w:tr>
    </w:tbl>
    <w:bookmarkEnd w:id="17"/>
    <w:p w14:paraId="730E9609" w14:textId="77777777" w:rsidR="00825F6C" w:rsidRPr="00F650FB" w:rsidRDefault="00825F6C" w:rsidP="00825F6C">
      <w:pPr>
        <w:spacing w:line="360" w:lineRule="auto"/>
        <w:rPr>
          <w:rFonts w:ascii="Aptos" w:hAnsi="Aptos"/>
          <w:noProof/>
          <w:highlight w:val="red"/>
        </w:rPr>
      </w:pPr>
      <w:r w:rsidRPr="00F650FB">
        <w:rPr>
          <w:rFonts w:ascii="Aptos" w:hAnsi="Aptos"/>
          <w:noProof/>
          <w:highlight w:val="red"/>
        </w:rPr>
        <w:t xml:space="preserve"> </w:t>
      </w:r>
    </w:p>
    <w:tbl>
      <w:tblPr>
        <w:tblW w:w="9876" w:type="dxa"/>
        <w:tblInd w:w="444" w:type="dxa"/>
        <w:tblCellMar>
          <w:top w:w="50" w:type="dxa"/>
          <w:right w:w="53" w:type="dxa"/>
        </w:tblCellMar>
        <w:tblLook w:val="04A0" w:firstRow="1" w:lastRow="0" w:firstColumn="1" w:lastColumn="0" w:noHBand="0" w:noVBand="1"/>
      </w:tblPr>
      <w:tblGrid>
        <w:gridCol w:w="1786"/>
        <w:gridCol w:w="1210"/>
        <w:gridCol w:w="494"/>
        <w:gridCol w:w="4219"/>
        <w:gridCol w:w="2167"/>
      </w:tblGrid>
      <w:tr w:rsidR="00825F6C" w:rsidRPr="00F650FB" w14:paraId="0E4D273C"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119EBA7A"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1164A0AE" w14:textId="77777777" w:rsidR="00825F6C" w:rsidRPr="00F650FB" w:rsidRDefault="00825F6C" w:rsidP="00825F6C">
            <w:pPr>
              <w:spacing w:line="360" w:lineRule="auto"/>
              <w:rPr>
                <w:rFonts w:ascii="Aptos" w:hAnsi="Aptos"/>
                <w:noProof/>
              </w:rPr>
            </w:pPr>
            <w:r w:rsidRPr="00F650FB">
              <w:rPr>
                <w:rFonts w:ascii="Aptos" w:hAnsi="Aptos"/>
                <w:noProof/>
              </w:rPr>
              <w:t>2-2</w:t>
            </w:r>
            <w:r w:rsidR="001D69D2"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5C74FC31"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0EFBBA7F" w14:textId="77777777" w:rsidR="00825F6C" w:rsidRPr="00F650FB" w:rsidRDefault="00825F6C" w:rsidP="00825F6C">
            <w:pPr>
              <w:spacing w:line="360" w:lineRule="auto"/>
              <w:rPr>
                <w:rFonts w:ascii="Aptos" w:hAnsi="Aptos"/>
                <w:noProof/>
              </w:rPr>
            </w:pPr>
            <w:r w:rsidRPr="00F650FB">
              <w:rPr>
                <w:rFonts w:ascii="Aptos" w:hAnsi="Aptos"/>
                <w:noProof/>
              </w:rPr>
              <w:t>Area amministrativa, finanziaria e personale</w:t>
            </w:r>
          </w:p>
        </w:tc>
        <w:tc>
          <w:tcPr>
            <w:tcW w:w="2167" w:type="dxa"/>
            <w:tcBorders>
              <w:top w:val="single" w:sz="2" w:space="0" w:color="000000"/>
              <w:left w:val="single" w:sz="2" w:space="0" w:color="000000"/>
              <w:bottom w:val="single" w:sz="2" w:space="0" w:color="000000"/>
              <w:right w:val="single" w:sz="2" w:space="0" w:color="000000"/>
            </w:tcBorders>
            <w:hideMark/>
          </w:tcPr>
          <w:p w14:paraId="6A2E53AE"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445FFBC3"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40E6E74A"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7543C816" w14:textId="77777777" w:rsidR="00825F6C" w:rsidRPr="00F650FB" w:rsidRDefault="001D69D2" w:rsidP="00825F6C">
            <w:pPr>
              <w:spacing w:line="360" w:lineRule="auto"/>
              <w:rPr>
                <w:rFonts w:ascii="Aptos" w:hAnsi="Aptos"/>
                <w:noProof/>
              </w:rPr>
            </w:pPr>
            <w:r w:rsidRPr="00F650FB">
              <w:rPr>
                <w:rFonts w:ascii="Aptos" w:hAnsi="Aptos"/>
                <w:noProof/>
              </w:rPr>
              <w:t>Approvazione bilancio di previsione 2026/2028</w:t>
            </w:r>
            <w:r w:rsidR="00825F6C" w:rsidRPr="00F650FB">
              <w:rPr>
                <w:rFonts w:ascii="Aptos" w:hAnsi="Aptos"/>
                <w:noProof/>
              </w:rPr>
              <w:t xml:space="preserve"> </w:t>
            </w:r>
          </w:p>
        </w:tc>
      </w:tr>
      <w:tr w:rsidR="00825F6C" w:rsidRPr="00F650FB" w14:paraId="0D25B50F" w14:textId="77777777">
        <w:trPr>
          <w:trHeight w:val="1471"/>
        </w:trPr>
        <w:tc>
          <w:tcPr>
            <w:tcW w:w="1786" w:type="dxa"/>
            <w:tcBorders>
              <w:top w:val="single" w:sz="2" w:space="0" w:color="000000"/>
              <w:left w:val="single" w:sz="2" w:space="0" w:color="000000"/>
              <w:bottom w:val="single" w:sz="2" w:space="0" w:color="000000"/>
              <w:right w:val="single" w:sz="2" w:space="0" w:color="000000"/>
            </w:tcBorders>
            <w:hideMark/>
          </w:tcPr>
          <w:p w14:paraId="314A46C6"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0989F918" w14:textId="77777777" w:rsidR="00825F6C" w:rsidRPr="00F650FB" w:rsidRDefault="001D69D2" w:rsidP="00825F6C">
            <w:pPr>
              <w:spacing w:line="360" w:lineRule="auto"/>
              <w:rPr>
                <w:rFonts w:ascii="Aptos" w:hAnsi="Aptos"/>
                <w:noProof/>
              </w:rPr>
            </w:pPr>
            <w:r w:rsidRPr="00F650FB">
              <w:rPr>
                <w:rFonts w:ascii="Aptos" w:hAnsi="Aptos"/>
                <w:noProof/>
              </w:rPr>
              <w:t>Predisposizione, verifica e approvazione del Bilancio di Previsione finanziario 2026/2028, in conformità ai principi contabili di cui al D.Lgs. 118/2011 e al D.Lgs. 267/2000, assicurando il rispetto degli equilibri di bilancio, dei vincoli di finanza pubblica e la coerenza con il Documento Unico di Programmazione (DUP).</w:t>
            </w:r>
            <w:r w:rsidRPr="00F650FB">
              <w:rPr>
                <w:rFonts w:ascii="Aptos" w:hAnsi="Aptos"/>
                <w:noProof/>
              </w:rPr>
              <w:br/>
              <w:t>L’attività comprende il coordinamento tra i Responsabili di Servizio, la raccolta delle previsioni di entrata e di spesa, la verifica della sostenibilità finanziaria, la predisposizione degli allegati obbligatori e la trasmissione agli organi competenti per l’approvazione nei termini di legge.</w:t>
            </w:r>
          </w:p>
        </w:tc>
      </w:tr>
      <w:tr w:rsidR="00825F6C" w:rsidRPr="00F650FB" w14:paraId="14C450CE"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7A9FC1C9"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5DDA24D8" w14:textId="77777777" w:rsidR="00825F6C" w:rsidRPr="00F650FB" w:rsidRDefault="00825F6C" w:rsidP="00825F6C">
            <w:pPr>
              <w:spacing w:line="360" w:lineRule="auto"/>
              <w:rPr>
                <w:rFonts w:ascii="Aptos" w:hAnsi="Aptos"/>
                <w:noProof/>
              </w:rPr>
            </w:pPr>
            <w:r w:rsidRPr="00F650FB">
              <w:rPr>
                <w:rFonts w:ascii="Aptos" w:hAnsi="Aptos"/>
                <w:noProof/>
              </w:rPr>
              <w:t>Approvazione in Consiglio Comunale</w:t>
            </w:r>
          </w:p>
        </w:tc>
      </w:tr>
      <w:tr w:rsidR="00825F6C" w:rsidRPr="00F650FB" w14:paraId="22E9951A" w14:textId="77777777" w:rsidTr="00BD7756">
        <w:trPr>
          <w:trHeight w:val="1706"/>
        </w:trPr>
        <w:tc>
          <w:tcPr>
            <w:tcW w:w="1786" w:type="dxa"/>
            <w:tcBorders>
              <w:top w:val="single" w:sz="2" w:space="0" w:color="000000"/>
              <w:left w:val="single" w:sz="2" w:space="0" w:color="000000"/>
              <w:bottom w:val="single" w:sz="2" w:space="0" w:color="000000"/>
              <w:right w:val="single" w:sz="2" w:space="0" w:color="000000"/>
            </w:tcBorders>
            <w:hideMark/>
          </w:tcPr>
          <w:p w14:paraId="4A5CBC9C"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2BC9B57" w14:textId="77777777" w:rsidR="001D69D2" w:rsidRPr="00F650FB" w:rsidRDefault="00825F6C" w:rsidP="00825F6C">
            <w:pPr>
              <w:spacing w:line="360" w:lineRule="auto"/>
              <w:rPr>
                <w:rFonts w:ascii="Aptos" w:hAnsi="Aptos"/>
                <w:noProof/>
              </w:rPr>
            </w:pPr>
            <w:r w:rsidRPr="00F650FB">
              <w:rPr>
                <w:rFonts w:ascii="Aptos" w:hAnsi="Aptos"/>
                <w:noProof/>
              </w:rPr>
              <w:t xml:space="preserve">Obiettivo raggiunto al </w:t>
            </w:r>
            <w:r w:rsidR="001D69D2" w:rsidRPr="00F650FB">
              <w:rPr>
                <w:rFonts w:ascii="Aptos" w:hAnsi="Aptos"/>
                <w:noProof/>
              </w:rPr>
              <w:t>5</w:t>
            </w:r>
            <w:r w:rsidRPr="00F650FB">
              <w:rPr>
                <w:rFonts w:ascii="Aptos" w:hAnsi="Aptos"/>
                <w:noProof/>
              </w:rPr>
              <w:t>0% con l’approvazione del</w:t>
            </w:r>
            <w:r w:rsidR="001D69D2" w:rsidRPr="00F650FB">
              <w:rPr>
                <w:rFonts w:ascii="Aptos" w:hAnsi="Aptos"/>
                <w:noProof/>
              </w:rPr>
              <w:t>lo schema di bilancio al 15 novembre</w:t>
            </w:r>
          </w:p>
          <w:p w14:paraId="78A03D4E" w14:textId="77777777" w:rsidR="001D69D2" w:rsidRPr="00F650FB" w:rsidRDefault="001D69D2" w:rsidP="00825F6C">
            <w:pPr>
              <w:spacing w:line="360" w:lineRule="auto"/>
              <w:rPr>
                <w:rFonts w:ascii="Aptos" w:hAnsi="Aptos"/>
                <w:noProof/>
              </w:rPr>
            </w:pPr>
            <w:r w:rsidRPr="00F650FB">
              <w:rPr>
                <w:rFonts w:ascii="Aptos" w:hAnsi="Aptos"/>
                <w:noProof/>
              </w:rPr>
              <w:t>Obiettivo raggiunto al 50% con l’approvazone del bilancio di previsione in Consiglio Comunale entro il 31.12</w:t>
            </w:r>
          </w:p>
          <w:p w14:paraId="365CDE56" w14:textId="77777777" w:rsidR="001D69D2" w:rsidRPr="00F650FB" w:rsidRDefault="001D69D2" w:rsidP="00825F6C">
            <w:pPr>
              <w:spacing w:line="360" w:lineRule="auto"/>
              <w:rPr>
                <w:rFonts w:ascii="Aptos" w:hAnsi="Aptos"/>
                <w:noProof/>
              </w:rPr>
            </w:pPr>
          </w:p>
          <w:p w14:paraId="23CA4C9B" w14:textId="77777777" w:rsidR="00825F6C" w:rsidRPr="00F650FB" w:rsidRDefault="00825F6C" w:rsidP="00825F6C">
            <w:pPr>
              <w:spacing w:line="360" w:lineRule="auto"/>
              <w:rPr>
                <w:rFonts w:ascii="Aptos" w:hAnsi="Aptos"/>
                <w:noProof/>
              </w:rPr>
            </w:pPr>
          </w:p>
        </w:tc>
      </w:tr>
      <w:tr w:rsidR="00825F6C" w:rsidRPr="00F650FB" w14:paraId="67104324"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7609C229"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F6A962E"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20</w:t>
            </w:r>
            <w:r w:rsidRPr="00F650FB">
              <w:rPr>
                <w:rFonts w:ascii="Aptos" w:hAnsi="Aptos"/>
                <w:noProof/>
              </w:rPr>
              <w:t xml:space="preserve">/100 </w:t>
            </w:r>
          </w:p>
        </w:tc>
      </w:tr>
    </w:tbl>
    <w:p w14:paraId="75ECB396" w14:textId="77777777" w:rsidR="00825F6C" w:rsidRPr="00F650FB" w:rsidRDefault="00825F6C" w:rsidP="00825F6C">
      <w:pPr>
        <w:spacing w:line="360" w:lineRule="auto"/>
        <w:rPr>
          <w:rFonts w:ascii="Aptos" w:hAnsi="Aptos"/>
          <w:noProof/>
          <w:highlight w:val="red"/>
        </w:rPr>
      </w:pPr>
      <w:r w:rsidRPr="00F650FB">
        <w:rPr>
          <w:rFonts w:ascii="Aptos" w:hAnsi="Aptos"/>
          <w:noProof/>
          <w:highlight w:val="red"/>
        </w:rPr>
        <w:t xml:space="preserve"> </w:t>
      </w: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022E881A"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14B276D5"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1D858E3E" w14:textId="77777777" w:rsidR="00825F6C" w:rsidRPr="00F650FB" w:rsidRDefault="00825F6C" w:rsidP="00825F6C">
            <w:pPr>
              <w:spacing w:line="360" w:lineRule="auto"/>
              <w:rPr>
                <w:rFonts w:ascii="Aptos" w:hAnsi="Aptos"/>
                <w:noProof/>
              </w:rPr>
            </w:pPr>
            <w:r w:rsidRPr="00F650FB">
              <w:rPr>
                <w:rFonts w:ascii="Aptos" w:hAnsi="Aptos"/>
                <w:noProof/>
              </w:rPr>
              <w:t>3-2</w:t>
            </w:r>
            <w:r w:rsidR="00BD7756" w:rsidRPr="00F650FB">
              <w:rPr>
                <w:rFonts w:ascii="Aptos" w:hAnsi="Aptos"/>
                <w:noProof/>
              </w:rPr>
              <w:t>6</w:t>
            </w:r>
            <w:r w:rsidRPr="00F650FB">
              <w:rPr>
                <w:rFonts w:ascii="Aptos" w:hAnsi="Aptos"/>
                <w:noProof/>
              </w:rPr>
              <w:t xml:space="preserve"> </w:t>
            </w:r>
          </w:p>
        </w:tc>
        <w:tc>
          <w:tcPr>
            <w:tcW w:w="494" w:type="dxa"/>
            <w:tcBorders>
              <w:top w:val="single" w:sz="2" w:space="0" w:color="000000"/>
              <w:left w:val="single" w:sz="2" w:space="0" w:color="000000"/>
              <w:bottom w:val="single" w:sz="2" w:space="0" w:color="000000"/>
              <w:right w:val="single" w:sz="2" w:space="0" w:color="000000"/>
            </w:tcBorders>
            <w:hideMark/>
          </w:tcPr>
          <w:p w14:paraId="27AE913B"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6F063A74" w14:textId="77777777" w:rsidR="00825F6C" w:rsidRPr="00F650FB" w:rsidRDefault="00825F6C" w:rsidP="00825F6C">
            <w:pPr>
              <w:spacing w:line="360" w:lineRule="auto"/>
              <w:rPr>
                <w:rFonts w:ascii="Aptos" w:hAnsi="Aptos"/>
                <w:noProof/>
              </w:rPr>
            </w:pPr>
            <w:r w:rsidRPr="00F650FB">
              <w:rPr>
                <w:rFonts w:ascii="Aptos" w:hAnsi="Aptos"/>
                <w:noProof/>
              </w:rPr>
              <w:t>Area amministrativa, finanziaria e personale</w:t>
            </w:r>
          </w:p>
        </w:tc>
        <w:tc>
          <w:tcPr>
            <w:tcW w:w="2167" w:type="dxa"/>
            <w:tcBorders>
              <w:top w:val="single" w:sz="2" w:space="0" w:color="000000"/>
              <w:left w:val="single" w:sz="2" w:space="0" w:color="000000"/>
              <w:bottom w:val="single" w:sz="2" w:space="0" w:color="000000"/>
              <w:right w:val="single" w:sz="2" w:space="0" w:color="000000"/>
            </w:tcBorders>
            <w:hideMark/>
          </w:tcPr>
          <w:p w14:paraId="5CFD72EB"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7E1FCD88"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4E28020B"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FE34D77" w14:textId="77777777" w:rsidR="00825F6C" w:rsidRPr="00F650FB" w:rsidRDefault="00BD7756" w:rsidP="00825F6C">
            <w:pPr>
              <w:spacing w:line="360" w:lineRule="auto"/>
              <w:rPr>
                <w:rFonts w:ascii="Aptos" w:hAnsi="Aptos"/>
                <w:noProof/>
              </w:rPr>
            </w:pPr>
            <w:r w:rsidRPr="00F650FB">
              <w:rPr>
                <w:rFonts w:ascii="Aptos" w:hAnsi="Aptos"/>
                <w:noProof/>
              </w:rPr>
              <w:t>Completamento del piano delle assunzioni previste nel PIAO 2026 per l’anno corrente</w:t>
            </w:r>
          </w:p>
        </w:tc>
      </w:tr>
      <w:tr w:rsidR="00825F6C" w:rsidRPr="00F650FB" w14:paraId="46458319" w14:textId="77777777">
        <w:trPr>
          <w:trHeight w:val="1308"/>
        </w:trPr>
        <w:tc>
          <w:tcPr>
            <w:tcW w:w="1786" w:type="dxa"/>
            <w:tcBorders>
              <w:top w:val="single" w:sz="2" w:space="0" w:color="000000"/>
              <w:left w:val="single" w:sz="2" w:space="0" w:color="000000"/>
              <w:bottom w:val="single" w:sz="2" w:space="0" w:color="000000"/>
              <w:right w:val="single" w:sz="2" w:space="0" w:color="000000"/>
            </w:tcBorders>
            <w:hideMark/>
          </w:tcPr>
          <w:p w14:paraId="251CCBA0"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5CBC7E48" w14:textId="77777777" w:rsidR="00825F6C" w:rsidRPr="00F650FB" w:rsidRDefault="00BD7756" w:rsidP="00825F6C">
            <w:pPr>
              <w:spacing w:line="360" w:lineRule="auto"/>
              <w:rPr>
                <w:rFonts w:ascii="Aptos" w:hAnsi="Aptos"/>
                <w:noProof/>
              </w:rPr>
            </w:pPr>
            <w:r w:rsidRPr="00F650FB">
              <w:rPr>
                <w:rFonts w:ascii="Aptos" w:hAnsi="Aptos"/>
                <w:noProof/>
              </w:rPr>
              <w:t>Attuazione del Piano Triennale dei Fabbisogni di Personale confluito nel PIAO 2026, mediante l’espletamento delle procedure di reclutamento previste per l’anno 2026 (concorsi pubblici, utilizzo di graduatorie vigenti, mobilità volontaria o obbligatoria, progressioni interne), nel rispetto dei vincoli normativi in materia di spesa di personale, capacità assunzionale e limiti di finanza pubblica.</w:t>
            </w:r>
            <w:r w:rsidRPr="00F650FB">
              <w:rPr>
                <w:rFonts w:ascii="Aptos" w:hAnsi="Aptos"/>
                <w:noProof/>
              </w:rPr>
              <w:br/>
              <w:t>L’attività comprende la predisposizione degli atti amministrativi, la gestione delle procedure selettive, la verifica dei requisiti, l’assunzione in servizio e l’aggiornamento degli atti programmatori conseguenti.</w:t>
            </w:r>
          </w:p>
        </w:tc>
      </w:tr>
      <w:tr w:rsidR="00825F6C" w:rsidRPr="00F650FB" w14:paraId="12617983" w14:textId="77777777">
        <w:trPr>
          <w:trHeight w:val="505"/>
        </w:trPr>
        <w:tc>
          <w:tcPr>
            <w:tcW w:w="1786" w:type="dxa"/>
            <w:tcBorders>
              <w:top w:val="single" w:sz="2" w:space="0" w:color="000000"/>
              <w:left w:val="single" w:sz="2" w:space="0" w:color="000000"/>
              <w:bottom w:val="single" w:sz="2" w:space="0" w:color="000000"/>
              <w:right w:val="single" w:sz="2" w:space="0" w:color="000000"/>
            </w:tcBorders>
            <w:hideMark/>
          </w:tcPr>
          <w:p w14:paraId="73C321FB"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1FFB9A77" w14:textId="77777777" w:rsidR="00825F6C" w:rsidRPr="00F650FB" w:rsidRDefault="00BD7756" w:rsidP="00825F6C">
            <w:pPr>
              <w:spacing w:line="360" w:lineRule="auto"/>
              <w:rPr>
                <w:rFonts w:ascii="Aptos" w:hAnsi="Aptos"/>
                <w:noProof/>
              </w:rPr>
            </w:pPr>
            <w:r w:rsidRPr="00F650FB">
              <w:rPr>
                <w:rFonts w:ascii="Aptos" w:hAnsi="Aptos"/>
                <w:noProof/>
              </w:rPr>
              <w:t>Copertura dei posti previsti nel PIAO 2026 per l’anno corrente</w:t>
            </w:r>
          </w:p>
        </w:tc>
      </w:tr>
      <w:tr w:rsidR="00825F6C" w:rsidRPr="00F650FB" w14:paraId="445C05E4"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407F457F"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D99E7BC" w14:textId="77777777" w:rsidR="00825F6C" w:rsidRPr="00F650FB" w:rsidRDefault="00BD7756" w:rsidP="00825F6C">
            <w:pPr>
              <w:spacing w:line="360" w:lineRule="auto"/>
              <w:rPr>
                <w:rFonts w:ascii="Aptos" w:hAnsi="Aptos"/>
                <w:noProof/>
              </w:rPr>
            </w:pPr>
            <w:r w:rsidRPr="00F650FB">
              <w:rPr>
                <w:rFonts w:ascii="Aptos" w:hAnsi="Aptos"/>
                <w:noProof/>
              </w:rPr>
              <w:t>Procedure concluse entro il 31.12 obiettivo raggiunto al 100%</w:t>
            </w:r>
          </w:p>
        </w:tc>
      </w:tr>
      <w:tr w:rsidR="00825F6C" w:rsidRPr="00F650FB" w14:paraId="75C81172" w14:textId="77777777">
        <w:trPr>
          <w:trHeight w:val="300"/>
        </w:trPr>
        <w:tc>
          <w:tcPr>
            <w:tcW w:w="1786" w:type="dxa"/>
            <w:tcBorders>
              <w:top w:val="single" w:sz="2" w:space="0" w:color="000000"/>
              <w:left w:val="single" w:sz="2" w:space="0" w:color="000000"/>
              <w:bottom w:val="single" w:sz="2" w:space="0" w:color="000000"/>
              <w:right w:val="single" w:sz="2" w:space="0" w:color="000000"/>
            </w:tcBorders>
            <w:hideMark/>
          </w:tcPr>
          <w:p w14:paraId="195AD991"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4D594C11"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25</w:t>
            </w:r>
            <w:r w:rsidRPr="00F650FB">
              <w:rPr>
                <w:rFonts w:ascii="Aptos" w:hAnsi="Aptos"/>
                <w:noProof/>
              </w:rPr>
              <w:t xml:space="preserve">/100 </w:t>
            </w:r>
          </w:p>
        </w:tc>
      </w:tr>
    </w:tbl>
    <w:p w14:paraId="17524A7D"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bl>
      <w:tblPr>
        <w:tblW w:w="9924" w:type="dxa"/>
        <w:tblInd w:w="444" w:type="dxa"/>
        <w:tblCellMar>
          <w:top w:w="50" w:type="dxa"/>
          <w:right w:w="54" w:type="dxa"/>
        </w:tblCellMar>
        <w:tblLook w:val="04A0" w:firstRow="1" w:lastRow="0" w:firstColumn="1" w:lastColumn="0" w:noHBand="0" w:noVBand="1"/>
      </w:tblPr>
      <w:tblGrid>
        <w:gridCol w:w="1456"/>
        <w:gridCol w:w="1311"/>
        <w:gridCol w:w="506"/>
        <w:gridCol w:w="6651"/>
      </w:tblGrid>
      <w:tr w:rsidR="00825F6C" w:rsidRPr="00F650FB" w14:paraId="74C51A74" w14:textId="77777777">
        <w:trPr>
          <w:trHeight w:val="713"/>
        </w:trPr>
        <w:tc>
          <w:tcPr>
            <w:tcW w:w="1404" w:type="dxa"/>
            <w:tcBorders>
              <w:top w:val="single" w:sz="2" w:space="0" w:color="000000"/>
              <w:left w:val="single" w:sz="2" w:space="0" w:color="000000"/>
              <w:bottom w:val="single" w:sz="4" w:space="0" w:color="000000"/>
              <w:right w:val="single" w:sz="2" w:space="0" w:color="000000"/>
            </w:tcBorders>
            <w:hideMark/>
          </w:tcPr>
          <w:p w14:paraId="4B004B7E"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318" w:type="dxa"/>
            <w:tcBorders>
              <w:top w:val="single" w:sz="2" w:space="0" w:color="000000"/>
              <w:left w:val="single" w:sz="2" w:space="0" w:color="000000"/>
              <w:bottom w:val="single" w:sz="4" w:space="0" w:color="000000"/>
              <w:right w:val="single" w:sz="2" w:space="0" w:color="000000"/>
            </w:tcBorders>
            <w:hideMark/>
          </w:tcPr>
          <w:p w14:paraId="655CEF72" w14:textId="77777777" w:rsidR="00825F6C" w:rsidRPr="00F650FB" w:rsidRDefault="00825F6C" w:rsidP="00825F6C">
            <w:pPr>
              <w:spacing w:line="360" w:lineRule="auto"/>
              <w:rPr>
                <w:rFonts w:ascii="Aptos" w:hAnsi="Aptos"/>
                <w:noProof/>
              </w:rPr>
            </w:pPr>
            <w:r w:rsidRPr="00F650FB">
              <w:rPr>
                <w:rFonts w:ascii="Aptos" w:hAnsi="Aptos"/>
                <w:noProof/>
              </w:rPr>
              <w:t>4-2</w:t>
            </w:r>
            <w:r w:rsidR="00BD7756" w:rsidRPr="00F650FB">
              <w:rPr>
                <w:rFonts w:ascii="Aptos" w:hAnsi="Aptos"/>
                <w:noProof/>
              </w:rPr>
              <w:t>6</w:t>
            </w:r>
          </w:p>
        </w:tc>
        <w:tc>
          <w:tcPr>
            <w:tcW w:w="509" w:type="dxa"/>
            <w:tcBorders>
              <w:top w:val="single" w:sz="2" w:space="0" w:color="000000"/>
              <w:left w:val="single" w:sz="2" w:space="0" w:color="000000"/>
              <w:bottom w:val="single" w:sz="4" w:space="0" w:color="000000"/>
              <w:right w:val="single" w:sz="2" w:space="0" w:color="000000"/>
            </w:tcBorders>
            <w:hideMark/>
          </w:tcPr>
          <w:p w14:paraId="395ADDFA"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6693" w:type="dxa"/>
            <w:tcBorders>
              <w:top w:val="single" w:sz="2" w:space="0" w:color="000000"/>
              <w:left w:val="single" w:sz="2" w:space="0" w:color="000000"/>
              <w:bottom w:val="single" w:sz="4" w:space="0" w:color="000000"/>
              <w:right w:val="single" w:sz="4" w:space="0" w:color="000000"/>
            </w:tcBorders>
            <w:hideMark/>
          </w:tcPr>
          <w:p w14:paraId="6E02996F" w14:textId="77777777" w:rsidR="00825F6C" w:rsidRPr="00F650FB" w:rsidRDefault="00FC0517" w:rsidP="00825F6C">
            <w:pPr>
              <w:spacing w:line="360" w:lineRule="auto"/>
              <w:rPr>
                <w:rFonts w:ascii="Aptos" w:hAnsi="Aptos"/>
                <w:noProof/>
              </w:rPr>
            </w:pPr>
            <w:r w:rsidRPr="00FC0517">
              <w:rPr>
                <w:rFonts w:ascii="Aptos" w:hAnsi="Aptos"/>
                <w:noProof/>
              </w:rPr>
              <w:t>Obiettivo di performance organizzativa, di tipo trasversale</w:t>
            </w:r>
          </w:p>
        </w:tc>
      </w:tr>
      <w:tr w:rsidR="00825F6C" w:rsidRPr="00F650FB" w14:paraId="384D8453"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4894B9F8"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0CAF333E" w14:textId="77777777" w:rsidR="00825F6C" w:rsidRPr="00F650FB" w:rsidRDefault="00825F6C" w:rsidP="00825F6C">
            <w:pPr>
              <w:spacing w:line="360" w:lineRule="auto"/>
              <w:rPr>
                <w:rFonts w:ascii="Aptos" w:hAnsi="Aptos"/>
                <w:noProof/>
              </w:rPr>
            </w:pPr>
            <w:r w:rsidRPr="00F650FB">
              <w:rPr>
                <w:rFonts w:ascii="Aptos" w:hAnsi="Aptos"/>
                <w:noProof/>
              </w:rPr>
              <w:t xml:space="preserve">Rispetto dei tempi di pagamento delle fatture commerciali previsti dalle vigenti disposizioni </w:t>
            </w:r>
          </w:p>
        </w:tc>
      </w:tr>
      <w:tr w:rsidR="00825F6C" w:rsidRPr="00F650FB" w14:paraId="00EA02C8"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10DA43D7"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206940DC" w14:textId="77777777" w:rsidR="00825F6C" w:rsidRPr="00F650FB" w:rsidRDefault="00825F6C" w:rsidP="00825F6C">
            <w:pPr>
              <w:spacing w:line="360" w:lineRule="auto"/>
              <w:rPr>
                <w:rFonts w:ascii="Aptos" w:hAnsi="Aptos"/>
                <w:noProof/>
              </w:rPr>
            </w:pPr>
            <w:r w:rsidRPr="00F650FB">
              <w:rPr>
                <w:rFonts w:ascii="Aptos" w:hAnsi="Aptos"/>
                <w:noProof/>
              </w:rPr>
              <w:t xml:space="preserve">L’obiettivo di struttura è quello di assicurare il rispetto dei pagamenti delle fatture commerciali previsti dalle normative vigenti  </w:t>
            </w:r>
          </w:p>
        </w:tc>
      </w:tr>
      <w:tr w:rsidR="00825F6C" w:rsidRPr="00F650FB" w14:paraId="42833E36" w14:textId="77777777">
        <w:trPr>
          <w:trHeight w:val="838"/>
        </w:trPr>
        <w:tc>
          <w:tcPr>
            <w:tcW w:w="1404" w:type="dxa"/>
            <w:tcBorders>
              <w:top w:val="single" w:sz="4" w:space="0" w:color="000000"/>
              <w:left w:val="single" w:sz="2" w:space="0" w:color="000000"/>
              <w:bottom w:val="single" w:sz="4" w:space="0" w:color="000000"/>
              <w:right w:val="single" w:sz="2" w:space="0" w:color="000000"/>
            </w:tcBorders>
            <w:hideMark/>
          </w:tcPr>
          <w:p w14:paraId="2C795161"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4533BBD9" w14:textId="77777777" w:rsidR="00825F6C" w:rsidRPr="00F650FB" w:rsidRDefault="00825F6C" w:rsidP="00352826">
            <w:pPr>
              <w:numPr>
                <w:ilvl w:val="0"/>
                <w:numId w:val="21"/>
              </w:numPr>
              <w:spacing w:line="360" w:lineRule="auto"/>
              <w:rPr>
                <w:rFonts w:ascii="Aptos" w:hAnsi="Aptos"/>
                <w:noProof/>
              </w:rPr>
            </w:pPr>
            <w:r w:rsidRPr="00F650FB">
              <w:rPr>
                <w:rFonts w:ascii="Aptos" w:hAnsi="Aptos"/>
                <w:noProof/>
              </w:rPr>
              <w:t xml:space="preserve">Rispetto termini di pagamento per fatture entro il 30.06 </w:t>
            </w:r>
          </w:p>
          <w:p w14:paraId="6CBA4F5B" w14:textId="77777777" w:rsidR="00825F6C" w:rsidRPr="00F650FB" w:rsidRDefault="00825F6C" w:rsidP="00352826">
            <w:pPr>
              <w:numPr>
                <w:ilvl w:val="0"/>
                <w:numId w:val="21"/>
              </w:numPr>
              <w:spacing w:line="360" w:lineRule="auto"/>
              <w:rPr>
                <w:rFonts w:ascii="Aptos" w:hAnsi="Aptos"/>
                <w:noProof/>
              </w:rPr>
            </w:pPr>
            <w:r w:rsidRPr="00F650FB">
              <w:rPr>
                <w:rFonts w:ascii="Aptos" w:hAnsi="Aptos"/>
                <w:noProof/>
              </w:rPr>
              <w:t xml:space="preserve">Rispetto termini di pagamento per fatture entro il 31.12 </w:t>
            </w:r>
          </w:p>
        </w:tc>
      </w:tr>
      <w:tr w:rsidR="00825F6C" w:rsidRPr="00F650FB" w14:paraId="2E0D435B" w14:textId="77777777">
        <w:trPr>
          <w:trHeight w:val="1421"/>
        </w:trPr>
        <w:tc>
          <w:tcPr>
            <w:tcW w:w="1404" w:type="dxa"/>
            <w:tcBorders>
              <w:top w:val="single" w:sz="4" w:space="0" w:color="000000"/>
              <w:left w:val="single" w:sz="2" w:space="0" w:color="000000"/>
              <w:bottom w:val="single" w:sz="4" w:space="0" w:color="000000"/>
              <w:right w:val="single" w:sz="2" w:space="0" w:color="000000"/>
            </w:tcBorders>
            <w:hideMark/>
          </w:tcPr>
          <w:p w14:paraId="3FF663AD"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6A5AB751" w14:textId="77777777" w:rsidR="00825F6C" w:rsidRPr="00F650FB" w:rsidRDefault="00825F6C" w:rsidP="00352826">
            <w:pPr>
              <w:numPr>
                <w:ilvl w:val="0"/>
                <w:numId w:val="22"/>
              </w:numPr>
              <w:spacing w:line="360" w:lineRule="auto"/>
              <w:rPr>
                <w:rFonts w:ascii="Aptos" w:hAnsi="Aptos"/>
                <w:noProof/>
              </w:rPr>
            </w:pPr>
            <w:r w:rsidRPr="00F650FB">
              <w:rPr>
                <w:rFonts w:ascii="Aptos" w:hAnsi="Aptos"/>
                <w:noProof/>
              </w:rPr>
              <w:t xml:space="preserve">Rispetto termini di pagamento per fatture entro il 30.06. Obiettivo generale raggiunto al 50%; </w:t>
            </w:r>
          </w:p>
          <w:p w14:paraId="3537859A" w14:textId="77777777" w:rsidR="00825F6C" w:rsidRPr="00F650FB" w:rsidRDefault="00825F6C" w:rsidP="00352826">
            <w:pPr>
              <w:numPr>
                <w:ilvl w:val="0"/>
                <w:numId w:val="22"/>
              </w:numPr>
              <w:spacing w:line="360" w:lineRule="auto"/>
              <w:rPr>
                <w:rFonts w:ascii="Aptos" w:hAnsi="Aptos"/>
                <w:noProof/>
              </w:rPr>
            </w:pPr>
            <w:r w:rsidRPr="00F650FB">
              <w:rPr>
                <w:rFonts w:ascii="Aptos" w:hAnsi="Aptos"/>
                <w:noProof/>
              </w:rPr>
              <w:t xml:space="preserve">Rispetto termini di pagamento per fatture entro il 31.12. Obiettivo generale raggiunto al 50%. </w:t>
            </w:r>
          </w:p>
        </w:tc>
      </w:tr>
      <w:tr w:rsidR="00825F6C" w:rsidRPr="00F650FB" w14:paraId="0A5699E6" w14:textId="77777777">
        <w:trPr>
          <w:trHeight w:val="425"/>
        </w:trPr>
        <w:tc>
          <w:tcPr>
            <w:tcW w:w="1404" w:type="dxa"/>
            <w:tcBorders>
              <w:top w:val="single" w:sz="4" w:space="0" w:color="000000"/>
              <w:left w:val="single" w:sz="4" w:space="0" w:color="000000"/>
              <w:bottom w:val="single" w:sz="4" w:space="0" w:color="000000"/>
              <w:right w:val="single" w:sz="2" w:space="0" w:color="000000"/>
            </w:tcBorders>
            <w:hideMark/>
          </w:tcPr>
          <w:p w14:paraId="4DDDCECD"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520" w:type="dxa"/>
            <w:gridSpan w:val="3"/>
            <w:tcBorders>
              <w:top w:val="single" w:sz="4" w:space="0" w:color="000000"/>
              <w:left w:val="single" w:sz="2" w:space="0" w:color="000000"/>
              <w:bottom w:val="single" w:sz="4" w:space="0" w:color="000000"/>
              <w:right w:val="single" w:sz="4" w:space="0" w:color="000000"/>
            </w:tcBorders>
            <w:hideMark/>
          </w:tcPr>
          <w:p w14:paraId="51537905"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30/100 </w:t>
            </w:r>
          </w:p>
        </w:tc>
      </w:tr>
    </w:tbl>
    <w:bookmarkEnd w:id="18"/>
    <w:p w14:paraId="375AC14E"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p w14:paraId="2FB6A262" w14:textId="77777777" w:rsidR="00FC0517" w:rsidRPr="00FC0517" w:rsidRDefault="00825F6C" w:rsidP="00FC0517">
      <w:pPr>
        <w:spacing w:line="360" w:lineRule="auto"/>
        <w:rPr>
          <w:rFonts w:ascii="Aptos" w:hAnsi="Aptos"/>
          <w:noProof/>
        </w:rPr>
      </w:pPr>
      <w:r w:rsidRPr="00FC0517">
        <w:rPr>
          <w:rFonts w:ascii="Aptos" w:hAnsi="Aptos"/>
          <w:noProof/>
        </w:rPr>
        <w:t xml:space="preserve"> </w:t>
      </w:r>
      <w:r w:rsidR="00FC0517" w:rsidRPr="00FC0517">
        <w:rPr>
          <w:rFonts w:ascii="Aptos" w:hAnsi="Aptos"/>
          <w:noProof/>
        </w:rPr>
        <w:t xml:space="preserve"> </w:t>
      </w:r>
    </w:p>
    <w:tbl>
      <w:tblPr>
        <w:tblW w:w="9923" w:type="dxa"/>
        <w:tblInd w:w="555" w:type="dxa"/>
        <w:tblCellMar>
          <w:top w:w="50" w:type="dxa"/>
          <w:right w:w="54" w:type="dxa"/>
        </w:tblCellMar>
        <w:tblLook w:val="04A0" w:firstRow="1" w:lastRow="0" w:firstColumn="1" w:lastColumn="0" w:noHBand="0" w:noVBand="1"/>
      </w:tblPr>
      <w:tblGrid>
        <w:gridCol w:w="1456"/>
        <w:gridCol w:w="1235"/>
        <w:gridCol w:w="509"/>
        <w:gridCol w:w="6723"/>
      </w:tblGrid>
      <w:tr w:rsidR="00FC0517" w:rsidRPr="00FC0517" w14:paraId="203F0BA8" w14:textId="77777777">
        <w:trPr>
          <w:trHeight w:val="595"/>
        </w:trPr>
        <w:tc>
          <w:tcPr>
            <w:tcW w:w="1456" w:type="dxa"/>
            <w:tcBorders>
              <w:top w:val="single" w:sz="2" w:space="0" w:color="000000"/>
              <w:left w:val="single" w:sz="2" w:space="0" w:color="000000"/>
              <w:bottom w:val="single" w:sz="4" w:space="0" w:color="000000"/>
              <w:right w:val="single" w:sz="2" w:space="0" w:color="000000"/>
            </w:tcBorders>
          </w:tcPr>
          <w:p w14:paraId="0C80434D" w14:textId="77777777" w:rsidR="00FC0517" w:rsidRPr="00FC0517" w:rsidRDefault="00FC0517" w:rsidP="00FC0517">
            <w:pPr>
              <w:spacing w:line="360" w:lineRule="auto"/>
              <w:rPr>
                <w:rFonts w:ascii="Aptos" w:hAnsi="Aptos"/>
                <w:noProof/>
              </w:rPr>
            </w:pPr>
            <w:r w:rsidRPr="00FC0517">
              <w:rPr>
                <w:rFonts w:ascii="Aptos" w:hAnsi="Aptos"/>
                <w:noProof/>
              </w:rPr>
              <w:lastRenderedPageBreak/>
              <w:t xml:space="preserve">Codice obiettivo: </w:t>
            </w:r>
          </w:p>
        </w:tc>
        <w:tc>
          <w:tcPr>
            <w:tcW w:w="1235" w:type="dxa"/>
            <w:tcBorders>
              <w:top w:val="single" w:sz="2" w:space="0" w:color="000000"/>
              <w:left w:val="single" w:sz="2" w:space="0" w:color="000000"/>
              <w:bottom w:val="single" w:sz="4" w:space="0" w:color="000000"/>
              <w:right w:val="single" w:sz="2" w:space="0" w:color="000000"/>
            </w:tcBorders>
          </w:tcPr>
          <w:p w14:paraId="2FA28F34" w14:textId="77777777" w:rsidR="00FC0517" w:rsidRPr="00FC0517" w:rsidRDefault="00FC0517" w:rsidP="00FC0517">
            <w:pPr>
              <w:spacing w:line="360" w:lineRule="auto"/>
              <w:rPr>
                <w:rFonts w:ascii="Aptos" w:hAnsi="Aptos"/>
                <w:noProof/>
              </w:rPr>
            </w:pPr>
            <w:r>
              <w:rPr>
                <w:rFonts w:ascii="Aptos" w:hAnsi="Aptos"/>
                <w:noProof/>
              </w:rPr>
              <w:t>5</w:t>
            </w:r>
            <w:r w:rsidRPr="00FC0517">
              <w:rPr>
                <w:rFonts w:ascii="Aptos" w:hAnsi="Aptos"/>
                <w:noProof/>
              </w:rPr>
              <w:t>-26</w:t>
            </w:r>
          </w:p>
        </w:tc>
        <w:tc>
          <w:tcPr>
            <w:tcW w:w="509" w:type="dxa"/>
            <w:tcBorders>
              <w:top w:val="single" w:sz="2" w:space="0" w:color="000000"/>
              <w:left w:val="single" w:sz="2" w:space="0" w:color="000000"/>
              <w:bottom w:val="single" w:sz="4" w:space="0" w:color="000000"/>
              <w:right w:val="single" w:sz="2" w:space="0" w:color="000000"/>
            </w:tcBorders>
          </w:tcPr>
          <w:p w14:paraId="0A5C9A81" w14:textId="77777777" w:rsidR="00FC0517" w:rsidRPr="00FC0517" w:rsidRDefault="00FC0517" w:rsidP="00FC0517">
            <w:pPr>
              <w:spacing w:line="360" w:lineRule="auto"/>
              <w:rPr>
                <w:rFonts w:ascii="Aptos" w:hAnsi="Aptos"/>
                <w:noProof/>
              </w:rPr>
            </w:pPr>
            <w:r w:rsidRPr="00FC0517">
              <w:rPr>
                <w:rFonts w:ascii="Aptos" w:hAnsi="Aptos"/>
                <w:noProof/>
              </w:rPr>
              <w:t xml:space="preserve"> </w:t>
            </w:r>
          </w:p>
        </w:tc>
        <w:tc>
          <w:tcPr>
            <w:tcW w:w="6723" w:type="dxa"/>
            <w:tcBorders>
              <w:top w:val="single" w:sz="2" w:space="0" w:color="000000"/>
              <w:left w:val="single" w:sz="2" w:space="0" w:color="000000"/>
              <w:bottom w:val="single" w:sz="4" w:space="0" w:color="000000"/>
              <w:right w:val="single" w:sz="4" w:space="0" w:color="000000"/>
            </w:tcBorders>
          </w:tcPr>
          <w:p w14:paraId="1DA00DD3" w14:textId="77777777" w:rsidR="00FC0517" w:rsidRPr="00FC0517" w:rsidRDefault="00FC0517" w:rsidP="00FC0517">
            <w:pPr>
              <w:spacing w:line="360" w:lineRule="auto"/>
              <w:rPr>
                <w:rFonts w:ascii="Aptos" w:hAnsi="Aptos"/>
                <w:noProof/>
              </w:rPr>
            </w:pPr>
            <w:r w:rsidRPr="00FC0517">
              <w:rPr>
                <w:rFonts w:ascii="Aptos" w:hAnsi="Aptos"/>
                <w:noProof/>
              </w:rPr>
              <w:t xml:space="preserve">Obiettivo di performance organizzativa, di tipo trasversale </w:t>
            </w:r>
          </w:p>
        </w:tc>
      </w:tr>
      <w:tr w:rsidR="00FC0517" w:rsidRPr="00FC0517" w14:paraId="07636CAB" w14:textId="77777777">
        <w:trPr>
          <w:trHeight w:val="302"/>
        </w:trPr>
        <w:tc>
          <w:tcPr>
            <w:tcW w:w="1456" w:type="dxa"/>
            <w:tcBorders>
              <w:top w:val="single" w:sz="4" w:space="0" w:color="000000"/>
              <w:left w:val="single" w:sz="2" w:space="0" w:color="000000"/>
              <w:bottom w:val="single" w:sz="4" w:space="0" w:color="000000"/>
              <w:right w:val="single" w:sz="2" w:space="0" w:color="000000"/>
            </w:tcBorders>
          </w:tcPr>
          <w:p w14:paraId="2DAEE1C2" w14:textId="77777777" w:rsidR="00FC0517" w:rsidRPr="00FC0517" w:rsidRDefault="00FC0517" w:rsidP="00FC0517">
            <w:pPr>
              <w:spacing w:line="360" w:lineRule="auto"/>
              <w:rPr>
                <w:rFonts w:ascii="Aptos" w:hAnsi="Aptos"/>
                <w:noProof/>
              </w:rPr>
            </w:pPr>
            <w:r w:rsidRPr="00FC0517">
              <w:rPr>
                <w:rFonts w:ascii="Aptos" w:hAnsi="Aptos"/>
                <w:noProof/>
              </w:rPr>
              <w:t xml:space="preserve">Oggetto: </w:t>
            </w:r>
          </w:p>
        </w:tc>
        <w:tc>
          <w:tcPr>
            <w:tcW w:w="8467" w:type="dxa"/>
            <w:gridSpan w:val="3"/>
            <w:tcBorders>
              <w:top w:val="single" w:sz="4" w:space="0" w:color="000000"/>
              <w:left w:val="single" w:sz="2" w:space="0" w:color="000000"/>
              <w:bottom w:val="single" w:sz="4" w:space="0" w:color="000000"/>
              <w:right w:val="single" w:sz="4" w:space="0" w:color="000000"/>
            </w:tcBorders>
          </w:tcPr>
          <w:p w14:paraId="29178C05" w14:textId="4C6C5C07" w:rsidR="00FC0517" w:rsidRPr="00FC0517" w:rsidRDefault="00FC0517" w:rsidP="00FC0517">
            <w:pPr>
              <w:spacing w:line="360" w:lineRule="auto"/>
              <w:rPr>
                <w:rFonts w:ascii="Aptos" w:hAnsi="Aptos"/>
                <w:noProof/>
              </w:rPr>
            </w:pPr>
            <w:r w:rsidRPr="00FC0517">
              <w:rPr>
                <w:rFonts w:ascii="Aptos" w:hAnsi="Aptos"/>
                <w:noProof/>
              </w:rPr>
              <w:t xml:space="preserve">cura del sito web e sezione trasparenza per la parte di competenza </w:t>
            </w:r>
          </w:p>
        </w:tc>
      </w:tr>
      <w:tr w:rsidR="00FC0517" w:rsidRPr="00FC0517" w14:paraId="7CBC2F8C" w14:textId="77777777">
        <w:trPr>
          <w:trHeight w:val="1474"/>
        </w:trPr>
        <w:tc>
          <w:tcPr>
            <w:tcW w:w="1456" w:type="dxa"/>
            <w:tcBorders>
              <w:top w:val="single" w:sz="4" w:space="0" w:color="000000"/>
              <w:left w:val="single" w:sz="2" w:space="0" w:color="000000"/>
              <w:bottom w:val="single" w:sz="4" w:space="0" w:color="000000"/>
              <w:right w:val="single" w:sz="2" w:space="0" w:color="000000"/>
            </w:tcBorders>
          </w:tcPr>
          <w:p w14:paraId="0C4C8F3A" w14:textId="77777777" w:rsidR="00FC0517" w:rsidRPr="00FC0517" w:rsidRDefault="00FC0517" w:rsidP="00FC0517">
            <w:pPr>
              <w:spacing w:line="360" w:lineRule="auto"/>
              <w:rPr>
                <w:rFonts w:ascii="Aptos" w:hAnsi="Aptos"/>
                <w:noProof/>
              </w:rPr>
            </w:pPr>
            <w:r w:rsidRPr="00FC0517">
              <w:rPr>
                <w:rFonts w:ascii="Aptos" w:hAnsi="Aptos"/>
                <w:noProof/>
              </w:rPr>
              <w:t xml:space="preserve">Descrizione: </w:t>
            </w:r>
          </w:p>
        </w:tc>
        <w:tc>
          <w:tcPr>
            <w:tcW w:w="8467" w:type="dxa"/>
            <w:gridSpan w:val="3"/>
            <w:tcBorders>
              <w:top w:val="single" w:sz="4" w:space="0" w:color="000000"/>
              <w:left w:val="single" w:sz="2" w:space="0" w:color="000000"/>
              <w:bottom w:val="single" w:sz="4" w:space="0" w:color="000000"/>
              <w:right w:val="single" w:sz="2" w:space="0" w:color="000000"/>
            </w:tcBorders>
          </w:tcPr>
          <w:p w14:paraId="701F52E6" w14:textId="77777777" w:rsidR="00FC0517" w:rsidRPr="00FC0517" w:rsidRDefault="00FC0517" w:rsidP="00FC0517">
            <w:pPr>
              <w:spacing w:line="360" w:lineRule="auto"/>
              <w:rPr>
                <w:rFonts w:ascii="Aptos" w:hAnsi="Aptos"/>
                <w:noProof/>
              </w:rPr>
            </w:pPr>
            <w:r w:rsidRPr="00FC0517">
              <w:rPr>
                <w:rFonts w:ascii="Aptos" w:hAnsi="Aptos"/>
                <w:noProof/>
              </w:rPr>
              <w:t xml:space="preserve">L’obiettivo di struttura è quello di adempiere agli obblighi di pubblicazione in ordine alla trasparenza amministrativa e alla normativa anticorruzione, secondo quanto previsto dal D.lgs. 33/2013 e dalla Legge 190/2012 e di aggiornamento della sezione del sito istituzionale di propria competenza. Infine, attivare la modalità di pagamento telematici ai servizi mensa, trasporto e carte identità elettroniche (CIE). </w:t>
            </w:r>
          </w:p>
        </w:tc>
      </w:tr>
      <w:tr w:rsidR="00FC0517" w:rsidRPr="00FC0517" w14:paraId="21550775" w14:textId="77777777">
        <w:trPr>
          <w:trHeight w:val="1440"/>
        </w:trPr>
        <w:tc>
          <w:tcPr>
            <w:tcW w:w="1456" w:type="dxa"/>
            <w:tcBorders>
              <w:top w:val="single" w:sz="4" w:space="0" w:color="000000"/>
              <w:left w:val="single" w:sz="2" w:space="0" w:color="000000"/>
              <w:bottom w:val="single" w:sz="4" w:space="0" w:color="000000"/>
              <w:right w:val="single" w:sz="2" w:space="0" w:color="000000"/>
            </w:tcBorders>
          </w:tcPr>
          <w:p w14:paraId="5A790093" w14:textId="77777777" w:rsidR="00FC0517" w:rsidRPr="00FC0517" w:rsidRDefault="00FC0517" w:rsidP="00FC0517">
            <w:pPr>
              <w:spacing w:line="360" w:lineRule="auto"/>
              <w:rPr>
                <w:rFonts w:ascii="Aptos" w:hAnsi="Aptos"/>
                <w:noProof/>
              </w:rPr>
            </w:pPr>
            <w:r w:rsidRPr="00FC0517">
              <w:rPr>
                <w:rFonts w:ascii="Aptos" w:hAnsi="Aptos"/>
                <w:noProof/>
              </w:rPr>
              <w:t xml:space="preserve">Risultati previsti: </w:t>
            </w:r>
          </w:p>
        </w:tc>
        <w:tc>
          <w:tcPr>
            <w:tcW w:w="8467" w:type="dxa"/>
            <w:gridSpan w:val="3"/>
            <w:tcBorders>
              <w:top w:val="single" w:sz="4" w:space="0" w:color="000000"/>
              <w:left w:val="single" w:sz="2" w:space="0" w:color="000000"/>
              <w:bottom w:val="single" w:sz="4" w:space="0" w:color="000000"/>
              <w:right w:val="single" w:sz="2" w:space="0" w:color="000000"/>
            </w:tcBorders>
          </w:tcPr>
          <w:p w14:paraId="6F17E4D6" w14:textId="77777777" w:rsidR="00FC0517" w:rsidRPr="00FC0517" w:rsidRDefault="00FC0517" w:rsidP="00352826">
            <w:pPr>
              <w:numPr>
                <w:ilvl w:val="0"/>
                <w:numId w:val="38"/>
              </w:numPr>
              <w:spacing w:line="360" w:lineRule="auto"/>
              <w:rPr>
                <w:rFonts w:ascii="Aptos" w:hAnsi="Aptos"/>
                <w:noProof/>
              </w:rPr>
            </w:pPr>
            <w:r w:rsidRPr="00FC0517">
              <w:rPr>
                <w:rFonts w:ascii="Aptos" w:hAnsi="Aptos"/>
                <w:noProof/>
              </w:rPr>
              <w:t xml:space="preserve">Implementazione della sezione amministrazione trasparente; </w:t>
            </w:r>
          </w:p>
          <w:p w14:paraId="02B2D2FE" w14:textId="77777777" w:rsidR="00FC0517" w:rsidRPr="00FC0517" w:rsidRDefault="00FC0517" w:rsidP="00352826">
            <w:pPr>
              <w:numPr>
                <w:ilvl w:val="0"/>
                <w:numId w:val="38"/>
              </w:numPr>
              <w:spacing w:line="360" w:lineRule="auto"/>
              <w:rPr>
                <w:rFonts w:ascii="Aptos" w:hAnsi="Aptos"/>
                <w:noProof/>
              </w:rPr>
            </w:pPr>
            <w:r w:rsidRPr="00FC0517">
              <w:rPr>
                <w:rFonts w:ascii="Aptos" w:hAnsi="Aptos"/>
                <w:noProof/>
              </w:rPr>
              <w:t xml:space="preserve">Aggiornamento sezioni del sito internet di propria competenza; 3) Attivazione del pagamento dei servizi a domanda individuale. </w:t>
            </w:r>
          </w:p>
        </w:tc>
      </w:tr>
      <w:tr w:rsidR="00FC0517" w:rsidRPr="00FC0517" w14:paraId="7AA8E9DC" w14:textId="77777777">
        <w:trPr>
          <w:trHeight w:val="2386"/>
        </w:trPr>
        <w:tc>
          <w:tcPr>
            <w:tcW w:w="1456" w:type="dxa"/>
            <w:tcBorders>
              <w:top w:val="single" w:sz="4" w:space="0" w:color="000000"/>
              <w:left w:val="single" w:sz="2" w:space="0" w:color="000000"/>
              <w:bottom w:val="single" w:sz="4" w:space="0" w:color="000000"/>
              <w:right w:val="single" w:sz="2" w:space="0" w:color="000000"/>
            </w:tcBorders>
          </w:tcPr>
          <w:p w14:paraId="560BDB49" w14:textId="77777777" w:rsidR="00FC0517" w:rsidRPr="00FC0517" w:rsidRDefault="00FC0517" w:rsidP="00FC0517">
            <w:pPr>
              <w:spacing w:line="360" w:lineRule="auto"/>
              <w:rPr>
                <w:rFonts w:ascii="Aptos" w:hAnsi="Aptos"/>
                <w:noProof/>
              </w:rPr>
            </w:pPr>
            <w:r w:rsidRPr="00FC0517">
              <w:rPr>
                <w:rFonts w:ascii="Aptos" w:hAnsi="Aptos"/>
                <w:noProof/>
              </w:rPr>
              <w:t xml:space="preserve">Indicatore: </w:t>
            </w:r>
          </w:p>
        </w:tc>
        <w:tc>
          <w:tcPr>
            <w:tcW w:w="8467" w:type="dxa"/>
            <w:gridSpan w:val="3"/>
            <w:tcBorders>
              <w:top w:val="single" w:sz="4" w:space="0" w:color="000000"/>
              <w:left w:val="single" w:sz="2" w:space="0" w:color="000000"/>
              <w:bottom w:val="single" w:sz="4" w:space="0" w:color="000000"/>
              <w:right w:val="single" w:sz="2" w:space="0" w:color="000000"/>
            </w:tcBorders>
          </w:tcPr>
          <w:p w14:paraId="1FE870D0" w14:textId="77777777" w:rsidR="00FC0517" w:rsidRPr="00FC0517" w:rsidRDefault="00FC0517" w:rsidP="00352826">
            <w:pPr>
              <w:numPr>
                <w:ilvl w:val="0"/>
                <w:numId w:val="39"/>
              </w:numPr>
              <w:spacing w:line="360" w:lineRule="auto"/>
              <w:rPr>
                <w:rFonts w:ascii="Aptos" w:hAnsi="Aptos"/>
                <w:noProof/>
              </w:rPr>
            </w:pPr>
            <w:r w:rsidRPr="00FC0517">
              <w:rPr>
                <w:rFonts w:ascii="Aptos" w:hAnsi="Aptos"/>
                <w:noProof/>
              </w:rPr>
              <w:t xml:space="preserve">Completamento sezione Amm. Trasparente di propria competenza da PTCP. Obiettivo generale raggiunto al 30% </w:t>
            </w:r>
          </w:p>
          <w:p w14:paraId="333CA79E" w14:textId="77777777" w:rsidR="00FC0517" w:rsidRPr="00FC0517" w:rsidRDefault="00FC0517" w:rsidP="00352826">
            <w:pPr>
              <w:numPr>
                <w:ilvl w:val="0"/>
                <w:numId w:val="39"/>
              </w:numPr>
              <w:spacing w:line="360" w:lineRule="auto"/>
              <w:rPr>
                <w:rFonts w:ascii="Aptos" w:hAnsi="Aptos"/>
                <w:noProof/>
              </w:rPr>
            </w:pPr>
            <w:r w:rsidRPr="00FC0517">
              <w:rPr>
                <w:rFonts w:ascii="Aptos" w:hAnsi="Aptos"/>
                <w:noProof/>
              </w:rPr>
              <w:t xml:space="preserve">Aggiornamento dei contenuti del sito internet di propria competenza. Obiettivo generale raggiunto al 30% </w:t>
            </w:r>
          </w:p>
          <w:p w14:paraId="38F719E3" w14:textId="77777777" w:rsidR="00FC0517" w:rsidRPr="00FC0517" w:rsidRDefault="00FC0517" w:rsidP="00352826">
            <w:pPr>
              <w:numPr>
                <w:ilvl w:val="0"/>
                <w:numId w:val="39"/>
              </w:numPr>
              <w:spacing w:line="360" w:lineRule="auto"/>
              <w:rPr>
                <w:rFonts w:ascii="Aptos" w:hAnsi="Aptos"/>
                <w:noProof/>
              </w:rPr>
            </w:pPr>
            <w:r w:rsidRPr="00FC0517">
              <w:rPr>
                <w:rFonts w:ascii="Aptos" w:hAnsi="Aptos"/>
                <w:noProof/>
              </w:rPr>
              <w:t xml:space="preserve">Possibilità di pagamento on line dei servizi mensa, trasporto e carte identità elettroniche (CIE). Obiettivo generale raggiunto al 40% </w:t>
            </w:r>
          </w:p>
        </w:tc>
      </w:tr>
      <w:tr w:rsidR="00FC0517" w:rsidRPr="00FC0517" w14:paraId="4B497293" w14:textId="77777777">
        <w:trPr>
          <w:trHeight w:val="305"/>
        </w:trPr>
        <w:tc>
          <w:tcPr>
            <w:tcW w:w="1456" w:type="dxa"/>
            <w:tcBorders>
              <w:top w:val="single" w:sz="4" w:space="0" w:color="000000"/>
              <w:left w:val="single" w:sz="4" w:space="0" w:color="000000"/>
              <w:bottom w:val="single" w:sz="4" w:space="0" w:color="000000"/>
              <w:right w:val="single" w:sz="2" w:space="0" w:color="000000"/>
            </w:tcBorders>
          </w:tcPr>
          <w:p w14:paraId="3D20994E" w14:textId="77777777" w:rsidR="00FC0517" w:rsidRPr="00FC0517" w:rsidRDefault="00FC0517" w:rsidP="00FC0517">
            <w:pPr>
              <w:spacing w:line="360" w:lineRule="auto"/>
              <w:rPr>
                <w:rFonts w:ascii="Aptos" w:hAnsi="Aptos"/>
                <w:noProof/>
              </w:rPr>
            </w:pPr>
            <w:r w:rsidRPr="00FC0517">
              <w:rPr>
                <w:rFonts w:ascii="Aptos" w:hAnsi="Aptos"/>
                <w:noProof/>
              </w:rPr>
              <w:t xml:space="preserve">Note: </w:t>
            </w:r>
          </w:p>
        </w:tc>
        <w:tc>
          <w:tcPr>
            <w:tcW w:w="8467" w:type="dxa"/>
            <w:gridSpan w:val="3"/>
            <w:tcBorders>
              <w:top w:val="single" w:sz="4" w:space="0" w:color="000000"/>
              <w:left w:val="single" w:sz="2" w:space="0" w:color="000000"/>
              <w:bottom w:val="single" w:sz="4" w:space="0" w:color="000000"/>
              <w:right w:val="single" w:sz="4" w:space="0" w:color="000000"/>
            </w:tcBorders>
          </w:tcPr>
          <w:p w14:paraId="26A60CE5" w14:textId="77777777" w:rsidR="00FC0517" w:rsidRPr="00FC0517" w:rsidRDefault="00FC0517" w:rsidP="00FC0517">
            <w:pPr>
              <w:spacing w:line="360" w:lineRule="auto"/>
              <w:rPr>
                <w:rFonts w:ascii="Aptos" w:hAnsi="Aptos"/>
                <w:noProof/>
              </w:rPr>
            </w:pPr>
            <w:r w:rsidRPr="00FC0517">
              <w:rPr>
                <w:rFonts w:ascii="Aptos" w:hAnsi="Aptos"/>
                <w:noProof/>
              </w:rPr>
              <w:t xml:space="preserve">Pesatura obiettivo: 15/100 </w:t>
            </w:r>
          </w:p>
        </w:tc>
      </w:tr>
    </w:tbl>
    <w:p w14:paraId="5BBD52E2" w14:textId="77777777" w:rsidR="00825F6C" w:rsidRPr="00FC0517" w:rsidRDefault="00825F6C" w:rsidP="00825F6C">
      <w:pPr>
        <w:spacing w:line="360" w:lineRule="auto"/>
        <w:rPr>
          <w:rFonts w:ascii="Aptos" w:hAnsi="Aptos"/>
          <w:noProof/>
        </w:rPr>
      </w:pPr>
    </w:p>
    <w:p w14:paraId="09218E02" w14:textId="77777777" w:rsidR="00825F6C" w:rsidRPr="00F650FB" w:rsidRDefault="00825F6C" w:rsidP="00825F6C">
      <w:pPr>
        <w:spacing w:line="360" w:lineRule="auto"/>
        <w:rPr>
          <w:rFonts w:ascii="Aptos" w:hAnsi="Aptos"/>
          <w:b/>
          <w:bCs/>
          <w:noProof/>
        </w:rPr>
      </w:pPr>
      <w:r w:rsidRPr="00F650FB">
        <w:rPr>
          <w:rFonts w:ascii="Aptos" w:hAnsi="Aptos"/>
          <w:b/>
          <w:bCs/>
          <w:noProof/>
        </w:rPr>
        <w:t>AREA VIGILANZA</w:t>
      </w:r>
    </w:p>
    <w:p w14:paraId="67519766" w14:textId="77777777" w:rsidR="00825F6C" w:rsidRPr="00F650FB" w:rsidRDefault="00825F6C" w:rsidP="00825F6C">
      <w:pPr>
        <w:spacing w:line="360" w:lineRule="auto"/>
        <w:rPr>
          <w:rFonts w:ascii="Aptos" w:hAnsi="Aptos"/>
          <w:noProof/>
        </w:rPr>
      </w:pP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3724F5F2"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402A187E"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29FA7DF4" w14:textId="77777777" w:rsidR="00825F6C" w:rsidRPr="00F650FB" w:rsidRDefault="00825F6C" w:rsidP="00825F6C">
            <w:pPr>
              <w:spacing w:line="360" w:lineRule="auto"/>
              <w:rPr>
                <w:rFonts w:ascii="Aptos" w:hAnsi="Aptos"/>
                <w:noProof/>
              </w:rPr>
            </w:pPr>
            <w:r w:rsidRPr="00F650FB">
              <w:rPr>
                <w:rFonts w:ascii="Aptos" w:hAnsi="Aptos"/>
                <w:noProof/>
              </w:rPr>
              <w:t>1-2</w:t>
            </w:r>
            <w:r w:rsidR="007566A4"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09BECDDD"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77EC510D" w14:textId="77777777" w:rsidR="00825F6C" w:rsidRPr="00F650FB" w:rsidRDefault="00825F6C" w:rsidP="00825F6C">
            <w:pPr>
              <w:spacing w:line="360" w:lineRule="auto"/>
              <w:rPr>
                <w:rFonts w:ascii="Aptos" w:hAnsi="Aptos"/>
                <w:noProof/>
              </w:rPr>
            </w:pPr>
            <w:r w:rsidRPr="00F650FB">
              <w:rPr>
                <w:rFonts w:ascii="Aptos" w:hAnsi="Aptos"/>
                <w:noProof/>
              </w:rPr>
              <w:t>Area vigilanza</w:t>
            </w:r>
          </w:p>
        </w:tc>
        <w:tc>
          <w:tcPr>
            <w:tcW w:w="2167" w:type="dxa"/>
            <w:tcBorders>
              <w:top w:val="single" w:sz="2" w:space="0" w:color="000000"/>
              <w:left w:val="single" w:sz="2" w:space="0" w:color="000000"/>
              <w:bottom w:val="single" w:sz="2" w:space="0" w:color="000000"/>
              <w:right w:val="single" w:sz="2" w:space="0" w:color="000000"/>
            </w:tcBorders>
            <w:hideMark/>
          </w:tcPr>
          <w:p w14:paraId="3FEE61A6"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05B4F415"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1FFC1A2F"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25854BAD" w14:textId="77777777" w:rsidR="00825F6C" w:rsidRPr="00F650FB" w:rsidRDefault="00AE3C2A" w:rsidP="00825F6C">
            <w:pPr>
              <w:spacing w:line="360" w:lineRule="auto"/>
              <w:rPr>
                <w:rFonts w:ascii="Aptos" w:hAnsi="Aptos"/>
                <w:noProof/>
              </w:rPr>
            </w:pPr>
            <w:r w:rsidRPr="00F650FB">
              <w:rPr>
                <w:rFonts w:ascii="Aptos" w:hAnsi="Aptos"/>
                <w:noProof/>
              </w:rPr>
              <w:t>Predisposizione nuovo sistema di accesso APU Riomaggiore e Manarola</w:t>
            </w:r>
          </w:p>
        </w:tc>
      </w:tr>
      <w:tr w:rsidR="00825F6C" w:rsidRPr="00F650FB" w14:paraId="482A3863" w14:textId="77777777">
        <w:trPr>
          <w:trHeight w:val="1031"/>
        </w:trPr>
        <w:tc>
          <w:tcPr>
            <w:tcW w:w="1786" w:type="dxa"/>
            <w:tcBorders>
              <w:top w:val="single" w:sz="2" w:space="0" w:color="000000"/>
              <w:left w:val="single" w:sz="2" w:space="0" w:color="000000"/>
              <w:bottom w:val="single" w:sz="2" w:space="0" w:color="000000"/>
              <w:right w:val="single" w:sz="2" w:space="0" w:color="000000"/>
            </w:tcBorders>
            <w:hideMark/>
          </w:tcPr>
          <w:p w14:paraId="0A048101"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9D5BFC1" w14:textId="77777777" w:rsidR="00825F6C" w:rsidRPr="00F650FB" w:rsidRDefault="00AE3C2A" w:rsidP="00825F6C">
            <w:pPr>
              <w:spacing w:line="360" w:lineRule="auto"/>
              <w:rPr>
                <w:rFonts w:ascii="Aptos" w:hAnsi="Aptos"/>
                <w:noProof/>
              </w:rPr>
            </w:pPr>
            <w:r w:rsidRPr="00F650FB">
              <w:rPr>
                <w:rFonts w:ascii="Aptos" w:hAnsi="Aptos"/>
                <w:noProof/>
              </w:rPr>
              <w:t>Definizione e attuazione di un sistema automatizzato di controllo degli accessi veicolari alle Aree Pedonali Urbane (APU), in coerenza con i sistemi ZTL, mediante regolamentazione degli accessi, installazione/adeguamento dispositivi tecnologici e aggiornamento della disciplina comunale.</w:t>
            </w:r>
          </w:p>
        </w:tc>
      </w:tr>
      <w:tr w:rsidR="00825F6C" w:rsidRPr="00F650FB" w14:paraId="07833224"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16C20FAD"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2DE00DEE" w14:textId="77777777" w:rsidR="00825F6C" w:rsidRPr="00F650FB" w:rsidRDefault="007566A4" w:rsidP="00825F6C">
            <w:pPr>
              <w:spacing w:line="360" w:lineRule="auto"/>
              <w:rPr>
                <w:rFonts w:ascii="Aptos" w:hAnsi="Aptos"/>
                <w:noProof/>
              </w:rPr>
            </w:pPr>
            <w:r w:rsidRPr="00F650FB">
              <w:rPr>
                <w:rFonts w:ascii="Aptos" w:hAnsi="Aptos"/>
                <w:noProof/>
              </w:rPr>
              <w:t>Approvazione della nuova disciplina di accesso alle APU.</w:t>
            </w:r>
          </w:p>
        </w:tc>
      </w:tr>
      <w:tr w:rsidR="00825F6C" w:rsidRPr="00F650FB" w14:paraId="3AADE7E4" w14:textId="77777777" w:rsidTr="007566A4">
        <w:trPr>
          <w:trHeight w:val="705"/>
        </w:trPr>
        <w:tc>
          <w:tcPr>
            <w:tcW w:w="1786" w:type="dxa"/>
            <w:tcBorders>
              <w:top w:val="nil"/>
              <w:left w:val="single" w:sz="2" w:space="0" w:color="000000"/>
              <w:bottom w:val="single" w:sz="2" w:space="0" w:color="000000"/>
              <w:right w:val="single" w:sz="2" w:space="0" w:color="000000"/>
            </w:tcBorders>
            <w:hideMark/>
          </w:tcPr>
          <w:p w14:paraId="4F2737EA"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Indicatore: </w:t>
            </w:r>
          </w:p>
        </w:tc>
        <w:tc>
          <w:tcPr>
            <w:tcW w:w="8090" w:type="dxa"/>
            <w:gridSpan w:val="4"/>
            <w:tcBorders>
              <w:top w:val="nil"/>
              <w:left w:val="single" w:sz="2" w:space="0" w:color="000000"/>
              <w:bottom w:val="single" w:sz="2" w:space="0" w:color="000000"/>
              <w:right w:val="single" w:sz="2" w:space="0" w:color="000000"/>
            </w:tcBorders>
            <w:hideMark/>
          </w:tcPr>
          <w:p w14:paraId="2E98E5A0" w14:textId="77777777" w:rsidR="00825F6C" w:rsidRPr="00F650FB" w:rsidRDefault="007566A4" w:rsidP="00825F6C">
            <w:pPr>
              <w:spacing w:line="360" w:lineRule="auto"/>
              <w:rPr>
                <w:rFonts w:ascii="Aptos" w:hAnsi="Aptos"/>
                <w:noProof/>
              </w:rPr>
            </w:pPr>
            <w:r w:rsidRPr="00F650FB">
              <w:rPr>
                <w:rFonts w:ascii="Aptos" w:hAnsi="Aptos"/>
                <w:noProof/>
              </w:rPr>
              <w:t>Adozione degli atti regolamentari entro il 31/12/2026 (SI/NO). 100%</w:t>
            </w:r>
            <w:r w:rsidR="00825F6C" w:rsidRPr="00F650FB">
              <w:rPr>
                <w:rFonts w:ascii="Aptos" w:hAnsi="Aptos"/>
                <w:noProof/>
              </w:rPr>
              <w:t xml:space="preserve"> </w:t>
            </w:r>
          </w:p>
        </w:tc>
      </w:tr>
      <w:tr w:rsidR="00825F6C" w:rsidRPr="00F650FB" w14:paraId="1B5FBDC1"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3CA5FB95"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46B1503B"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15</w:t>
            </w:r>
            <w:r w:rsidRPr="00F650FB">
              <w:rPr>
                <w:rFonts w:ascii="Aptos" w:hAnsi="Aptos"/>
                <w:noProof/>
              </w:rPr>
              <w:t xml:space="preserve">/100 </w:t>
            </w:r>
          </w:p>
        </w:tc>
      </w:tr>
    </w:tbl>
    <w:p w14:paraId="42FF522E"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bl>
      <w:tblPr>
        <w:tblW w:w="9876" w:type="dxa"/>
        <w:tblInd w:w="444" w:type="dxa"/>
        <w:tblCellMar>
          <w:top w:w="50" w:type="dxa"/>
          <w:right w:w="53" w:type="dxa"/>
        </w:tblCellMar>
        <w:tblLook w:val="04A0" w:firstRow="1" w:lastRow="0" w:firstColumn="1" w:lastColumn="0" w:noHBand="0" w:noVBand="1"/>
      </w:tblPr>
      <w:tblGrid>
        <w:gridCol w:w="1786"/>
        <w:gridCol w:w="1210"/>
        <w:gridCol w:w="494"/>
        <w:gridCol w:w="4219"/>
        <w:gridCol w:w="2167"/>
      </w:tblGrid>
      <w:tr w:rsidR="00825F6C" w:rsidRPr="00F650FB" w14:paraId="368EE2C3"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580089F9"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27B9F870" w14:textId="77777777" w:rsidR="00825F6C" w:rsidRPr="00F650FB" w:rsidRDefault="00825F6C" w:rsidP="00825F6C">
            <w:pPr>
              <w:spacing w:line="360" w:lineRule="auto"/>
              <w:rPr>
                <w:rFonts w:ascii="Aptos" w:hAnsi="Aptos"/>
                <w:noProof/>
              </w:rPr>
            </w:pPr>
            <w:r w:rsidRPr="00F650FB">
              <w:rPr>
                <w:rFonts w:ascii="Aptos" w:hAnsi="Aptos"/>
                <w:noProof/>
              </w:rPr>
              <w:t>2-2</w:t>
            </w:r>
            <w:r w:rsidR="00BD7756"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247CB881"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5FBF0234" w14:textId="77777777" w:rsidR="00825F6C" w:rsidRPr="00F650FB" w:rsidRDefault="00825F6C" w:rsidP="00825F6C">
            <w:pPr>
              <w:spacing w:line="360" w:lineRule="auto"/>
              <w:rPr>
                <w:rFonts w:ascii="Aptos" w:hAnsi="Aptos"/>
                <w:noProof/>
              </w:rPr>
            </w:pPr>
            <w:r w:rsidRPr="00F650FB">
              <w:rPr>
                <w:rFonts w:ascii="Aptos" w:hAnsi="Aptos"/>
                <w:noProof/>
              </w:rPr>
              <w:t>Area vigilanza</w:t>
            </w:r>
          </w:p>
        </w:tc>
        <w:tc>
          <w:tcPr>
            <w:tcW w:w="2167" w:type="dxa"/>
            <w:tcBorders>
              <w:top w:val="single" w:sz="2" w:space="0" w:color="000000"/>
              <w:left w:val="single" w:sz="2" w:space="0" w:color="000000"/>
              <w:bottom w:val="single" w:sz="2" w:space="0" w:color="000000"/>
              <w:right w:val="single" w:sz="2" w:space="0" w:color="000000"/>
            </w:tcBorders>
            <w:hideMark/>
          </w:tcPr>
          <w:p w14:paraId="3DC480D3"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1481AB43"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229E30F4"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29C8B983" w14:textId="77777777" w:rsidR="00825F6C" w:rsidRPr="00F650FB" w:rsidRDefault="007566A4" w:rsidP="00825F6C">
            <w:pPr>
              <w:spacing w:line="360" w:lineRule="auto"/>
              <w:rPr>
                <w:rFonts w:ascii="Aptos" w:hAnsi="Aptos"/>
                <w:noProof/>
              </w:rPr>
            </w:pPr>
            <w:r w:rsidRPr="00F650FB">
              <w:rPr>
                <w:rFonts w:ascii="Aptos" w:hAnsi="Aptos"/>
                <w:noProof/>
              </w:rPr>
              <w:t>Controlli ambientali</w:t>
            </w:r>
          </w:p>
        </w:tc>
      </w:tr>
      <w:tr w:rsidR="00825F6C" w:rsidRPr="00F650FB" w14:paraId="3DA3FFC2" w14:textId="77777777">
        <w:trPr>
          <w:trHeight w:val="722"/>
        </w:trPr>
        <w:tc>
          <w:tcPr>
            <w:tcW w:w="1786" w:type="dxa"/>
            <w:tcBorders>
              <w:top w:val="single" w:sz="2" w:space="0" w:color="000000"/>
              <w:left w:val="single" w:sz="2" w:space="0" w:color="000000"/>
              <w:bottom w:val="single" w:sz="2" w:space="0" w:color="000000"/>
              <w:right w:val="single" w:sz="2" w:space="0" w:color="000000"/>
            </w:tcBorders>
            <w:hideMark/>
          </w:tcPr>
          <w:p w14:paraId="4D93E68E"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3E00BEC9" w14:textId="77777777" w:rsidR="00825F6C" w:rsidRPr="00F650FB" w:rsidRDefault="007566A4" w:rsidP="00825F6C">
            <w:pPr>
              <w:spacing w:line="360" w:lineRule="auto"/>
              <w:rPr>
                <w:rFonts w:ascii="Aptos" w:hAnsi="Aptos"/>
                <w:noProof/>
              </w:rPr>
            </w:pPr>
            <w:r w:rsidRPr="00F650FB">
              <w:rPr>
                <w:rFonts w:ascii="Aptos" w:hAnsi="Aptos"/>
                <w:noProof/>
              </w:rPr>
              <w:t>Attività di controllo e vigilanza in materia di abbandono rifiuti e raccolta differenziata, con azioni repressive e preventive, comprensive di attività informativa rivolta a residenti, operatori economici e turisti.</w:t>
            </w:r>
          </w:p>
        </w:tc>
      </w:tr>
      <w:tr w:rsidR="00825F6C" w:rsidRPr="00F650FB" w14:paraId="57AB998D"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57978E0A"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C310A4B" w14:textId="77777777" w:rsidR="007566A4" w:rsidRPr="00F650FB" w:rsidRDefault="007566A4" w:rsidP="007566A4">
            <w:pPr>
              <w:spacing w:line="360" w:lineRule="auto"/>
              <w:rPr>
                <w:rFonts w:ascii="Aptos" w:hAnsi="Aptos"/>
                <w:noProof/>
              </w:rPr>
            </w:pPr>
            <w:r w:rsidRPr="00F650FB">
              <w:rPr>
                <w:rFonts w:ascii="Aptos" w:hAnsi="Aptos"/>
                <w:noProof/>
              </w:rPr>
              <w:t>Incremento dei controlli sul territorio.</w:t>
            </w:r>
          </w:p>
          <w:p w14:paraId="3064D855" w14:textId="77777777" w:rsidR="007566A4" w:rsidRPr="00F650FB" w:rsidRDefault="007566A4" w:rsidP="007566A4">
            <w:pPr>
              <w:spacing w:line="360" w:lineRule="auto"/>
              <w:rPr>
                <w:rFonts w:ascii="Aptos" w:hAnsi="Aptos"/>
                <w:noProof/>
              </w:rPr>
            </w:pPr>
            <w:r w:rsidRPr="00F650FB">
              <w:rPr>
                <w:rFonts w:ascii="Aptos" w:hAnsi="Aptos"/>
                <w:noProof/>
              </w:rPr>
              <w:t>Riduzione dei fenomeni di abbandono rifiuti.</w:t>
            </w:r>
          </w:p>
          <w:p w14:paraId="27CBFCBD" w14:textId="77777777" w:rsidR="00825F6C" w:rsidRPr="00F650FB" w:rsidRDefault="00825F6C" w:rsidP="00825F6C">
            <w:pPr>
              <w:spacing w:line="360" w:lineRule="auto"/>
              <w:rPr>
                <w:rFonts w:ascii="Aptos" w:hAnsi="Aptos"/>
                <w:noProof/>
              </w:rPr>
            </w:pPr>
          </w:p>
        </w:tc>
      </w:tr>
      <w:tr w:rsidR="00825F6C" w:rsidRPr="00F650FB" w14:paraId="740E725B" w14:textId="77777777">
        <w:trPr>
          <w:trHeight w:val="863"/>
        </w:trPr>
        <w:tc>
          <w:tcPr>
            <w:tcW w:w="1786" w:type="dxa"/>
            <w:tcBorders>
              <w:top w:val="single" w:sz="2" w:space="0" w:color="000000"/>
              <w:left w:val="single" w:sz="2" w:space="0" w:color="000000"/>
              <w:bottom w:val="single" w:sz="2" w:space="0" w:color="000000"/>
              <w:right w:val="single" w:sz="2" w:space="0" w:color="000000"/>
            </w:tcBorders>
            <w:hideMark/>
          </w:tcPr>
          <w:p w14:paraId="6D2EAD95"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single" w:sz="2" w:space="0" w:color="000000"/>
              <w:left w:val="single" w:sz="2" w:space="0" w:color="000000"/>
              <w:bottom w:val="single" w:sz="2" w:space="0" w:color="000000"/>
              <w:right w:val="single" w:sz="2" w:space="0" w:color="000000"/>
            </w:tcBorders>
          </w:tcPr>
          <w:p w14:paraId="32C61488" w14:textId="77777777" w:rsidR="00825F6C" w:rsidRPr="00F650FB" w:rsidRDefault="007566A4" w:rsidP="00825F6C">
            <w:pPr>
              <w:spacing w:line="360" w:lineRule="auto"/>
              <w:rPr>
                <w:rFonts w:ascii="Aptos" w:hAnsi="Aptos"/>
                <w:noProof/>
              </w:rPr>
            </w:pPr>
            <w:r w:rsidRPr="00F650FB">
              <w:rPr>
                <w:rFonts w:ascii="Aptos" w:hAnsi="Aptos"/>
                <w:noProof/>
              </w:rPr>
              <w:t>Numero di controlli effettuati (≥ +15% rispetto al 2025). 100%</w:t>
            </w:r>
          </w:p>
        </w:tc>
      </w:tr>
      <w:tr w:rsidR="00825F6C" w:rsidRPr="00F650FB" w14:paraId="0B8BCCB3"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6945FBCD"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3CD9D34C"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15</w:t>
            </w:r>
            <w:r w:rsidRPr="00F650FB">
              <w:rPr>
                <w:rFonts w:ascii="Aptos" w:hAnsi="Aptos"/>
                <w:noProof/>
              </w:rPr>
              <w:t xml:space="preserve">/100 </w:t>
            </w:r>
          </w:p>
        </w:tc>
      </w:tr>
    </w:tbl>
    <w:p w14:paraId="0D38AA73"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068D1B00" w14:textId="77777777">
        <w:trPr>
          <w:trHeight w:val="590"/>
        </w:trPr>
        <w:tc>
          <w:tcPr>
            <w:tcW w:w="1786" w:type="dxa"/>
            <w:tcBorders>
              <w:top w:val="single" w:sz="2" w:space="0" w:color="000000"/>
              <w:left w:val="single" w:sz="2" w:space="0" w:color="000000"/>
              <w:bottom w:val="single" w:sz="2" w:space="0" w:color="000000"/>
              <w:right w:val="single" w:sz="2" w:space="0" w:color="000000"/>
            </w:tcBorders>
            <w:hideMark/>
          </w:tcPr>
          <w:p w14:paraId="51EFB2D3"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73AC3991" w14:textId="77777777" w:rsidR="00825F6C" w:rsidRPr="00F650FB" w:rsidRDefault="00825F6C" w:rsidP="00825F6C">
            <w:pPr>
              <w:spacing w:line="360" w:lineRule="auto"/>
              <w:rPr>
                <w:rFonts w:ascii="Aptos" w:hAnsi="Aptos"/>
                <w:noProof/>
              </w:rPr>
            </w:pPr>
            <w:r w:rsidRPr="00F650FB">
              <w:rPr>
                <w:rFonts w:ascii="Aptos" w:hAnsi="Aptos"/>
                <w:noProof/>
              </w:rPr>
              <w:t>3-2</w:t>
            </w:r>
            <w:r w:rsidR="007566A4" w:rsidRPr="00F650FB">
              <w:rPr>
                <w:rFonts w:ascii="Aptos" w:hAnsi="Aptos"/>
                <w:noProof/>
              </w:rPr>
              <w:t>6</w:t>
            </w:r>
            <w:r w:rsidRPr="00F650FB">
              <w:rPr>
                <w:rFonts w:ascii="Aptos" w:hAnsi="Aptos"/>
                <w:noProof/>
              </w:rPr>
              <w:t xml:space="preserve"> </w:t>
            </w:r>
          </w:p>
        </w:tc>
        <w:tc>
          <w:tcPr>
            <w:tcW w:w="494" w:type="dxa"/>
            <w:tcBorders>
              <w:top w:val="single" w:sz="2" w:space="0" w:color="000000"/>
              <w:left w:val="single" w:sz="2" w:space="0" w:color="000000"/>
              <w:bottom w:val="single" w:sz="2" w:space="0" w:color="000000"/>
              <w:right w:val="single" w:sz="2" w:space="0" w:color="000000"/>
            </w:tcBorders>
            <w:hideMark/>
          </w:tcPr>
          <w:p w14:paraId="3129659D"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1C2C0E48" w14:textId="77777777" w:rsidR="00825F6C" w:rsidRPr="00F650FB" w:rsidRDefault="00825F6C" w:rsidP="00825F6C">
            <w:pPr>
              <w:spacing w:line="360" w:lineRule="auto"/>
              <w:rPr>
                <w:rFonts w:ascii="Aptos" w:hAnsi="Aptos"/>
                <w:noProof/>
              </w:rPr>
            </w:pPr>
            <w:r w:rsidRPr="00F650FB">
              <w:rPr>
                <w:rFonts w:ascii="Aptos" w:hAnsi="Aptos"/>
                <w:noProof/>
              </w:rPr>
              <w:t>Area vigilanza</w:t>
            </w:r>
          </w:p>
        </w:tc>
        <w:tc>
          <w:tcPr>
            <w:tcW w:w="2167" w:type="dxa"/>
            <w:tcBorders>
              <w:top w:val="single" w:sz="2" w:space="0" w:color="000000"/>
              <w:left w:val="single" w:sz="2" w:space="0" w:color="000000"/>
              <w:bottom w:val="single" w:sz="2" w:space="0" w:color="000000"/>
              <w:right w:val="single" w:sz="2" w:space="0" w:color="000000"/>
            </w:tcBorders>
            <w:hideMark/>
          </w:tcPr>
          <w:p w14:paraId="612C9641"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425C75F2"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6E518B3D"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4957A4DC" w14:textId="77777777" w:rsidR="00825F6C" w:rsidRPr="00F650FB" w:rsidRDefault="007566A4" w:rsidP="00825F6C">
            <w:pPr>
              <w:spacing w:line="360" w:lineRule="auto"/>
              <w:rPr>
                <w:rFonts w:ascii="Aptos" w:hAnsi="Aptos"/>
                <w:noProof/>
              </w:rPr>
            </w:pPr>
            <w:r w:rsidRPr="00F650FB">
              <w:rPr>
                <w:rFonts w:ascii="Aptos" w:hAnsi="Aptos"/>
                <w:noProof/>
              </w:rPr>
              <w:t>I</w:t>
            </w:r>
            <w:r w:rsidR="00825F6C" w:rsidRPr="00F650FB">
              <w:rPr>
                <w:rFonts w:ascii="Aptos" w:hAnsi="Aptos"/>
                <w:noProof/>
              </w:rPr>
              <w:t xml:space="preserve">l </w:t>
            </w:r>
            <w:r w:rsidRPr="00F650FB">
              <w:rPr>
                <w:rFonts w:ascii="Aptos" w:hAnsi="Aptos"/>
                <w:noProof/>
              </w:rPr>
              <w:t>Controlli sulle attività commerciali</w:t>
            </w:r>
          </w:p>
        </w:tc>
      </w:tr>
      <w:tr w:rsidR="00825F6C" w:rsidRPr="00F650FB" w14:paraId="1D983C49" w14:textId="77777777">
        <w:trPr>
          <w:trHeight w:val="1308"/>
        </w:trPr>
        <w:tc>
          <w:tcPr>
            <w:tcW w:w="1786" w:type="dxa"/>
            <w:tcBorders>
              <w:top w:val="single" w:sz="2" w:space="0" w:color="000000"/>
              <w:left w:val="single" w:sz="2" w:space="0" w:color="000000"/>
              <w:bottom w:val="single" w:sz="2" w:space="0" w:color="000000"/>
              <w:right w:val="single" w:sz="2" w:space="0" w:color="000000"/>
            </w:tcBorders>
            <w:hideMark/>
          </w:tcPr>
          <w:p w14:paraId="70259F93"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E67C25C" w14:textId="77777777" w:rsidR="00825F6C" w:rsidRPr="00F650FB" w:rsidRDefault="007566A4" w:rsidP="00825F6C">
            <w:pPr>
              <w:spacing w:line="360" w:lineRule="auto"/>
              <w:rPr>
                <w:rFonts w:ascii="Aptos" w:hAnsi="Aptos"/>
                <w:noProof/>
              </w:rPr>
            </w:pPr>
            <w:r w:rsidRPr="00F650FB">
              <w:rPr>
                <w:rFonts w:ascii="Aptos" w:hAnsi="Aptos"/>
                <w:noProof/>
              </w:rPr>
              <w:t>Intensificazione delle verifiche sulle attività commerciali al fine di accertare il rispetto delle autorizzazioni, concessioni e normative di settore, con particolare riferimento all’occupazione di suolo pubblico e al rispetto delle prescrizioni comunali.</w:t>
            </w:r>
          </w:p>
        </w:tc>
      </w:tr>
      <w:tr w:rsidR="00825F6C" w:rsidRPr="00F650FB" w14:paraId="133856A5" w14:textId="77777777">
        <w:trPr>
          <w:trHeight w:val="505"/>
        </w:trPr>
        <w:tc>
          <w:tcPr>
            <w:tcW w:w="1786" w:type="dxa"/>
            <w:tcBorders>
              <w:top w:val="single" w:sz="2" w:space="0" w:color="000000"/>
              <w:left w:val="single" w:sz="2" w:space="0" w:color="000000"/>
              <w:bottom w:val="single" w:sz="2" w:space="0" w:color="000000"/>
              <w:right w:val="single" w:sz="2" w:space="0" w:color="000000"/>
            </w:tcBorders>
            <w:hideMark/>
          </w:tcPr>
          <w:p w14:paraId="744D6F8B"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59BD1C15" w14:textId="77777777" w:rsidR="007566A4" w:rsidRPr="00F650FB" w:rsidRDefault="007566A4" w:rsidP="00352826">
            <w:pPr>
              <w:numPr>
                <w:ilvl w:val="0"/>
                <w:numId w:val="32"/>
              </w:numPr>
              <w:suppressAutoHyphens w:val="0"/>
              <w:spacing w:before="100" w:beforeAutospacing="1" w:after="100" w:afterAutospacing="1" w:line="360" w:lineRule="auto"/>
              <w:rPr>
                <w:rFonts w:ascii="Aptos" w:hAnsi="Aptos"/>
                <w:lang w:eastAsia="it-IT"/>
              </w:rPr>
            </w:pPr>
            <w:r w:rsidRPr="00F650FB">
              <w:rPr>
                <w:rFonts w:ascii="Aptos" w:hAnsi="Aptos"/>
                <w:lang w:eastAsia="it-IT"/>
              </w:rPr>
              <w:t>Maggiore rispetto delle prescrizioni amministrative.</w:t>
            </w:r>
          </w:p>
          <w:p w14:paraId="46EB43BF" w14:textId="77777777" w:rsidR="007566A4" w:rsidRPr="00F650FB" w:rsidRDefault="007566A4" w:rsidP="00352826">
            <w:pPr>
              <w:numPr>
                <w:ilvl w:val="0"/>
                <w:numId w:val="32"/>
              </w:numPr>
              <w:suppressAutoHyphens w:val="0"/>
              <w:spacing w:before="100" w:beforeAutospacing="1" w:after="100" w:afterAutospacing="1" w:line="360" w:lineRule="auto"/>
              <w:rPr>
                <w:rFonts w:ascii="Aptos" w:hAnsi="Aptos"/>
                <w:lang w:eastAsia="it-IT"/>
              </w:rPr>
            </w:pPr>
            <w:r w:rsidRPr="00F650FB">
              <w:rPr>
                <w:rFonts w:ascii="Aptos" w:hAnsi="Aptos"/>
                <w:lang w:eastAsia="it-IT"/>
              </w:rPr>
              <w:t>Riduzione delle irregolarità.</w:t>
            </w:r>
          </w:p>
          <w:p w14:paraId="4A92C25D" w14:textId="77777777" w:rsidR="007566A4" w:rsidRPr="00F650FB" w:rsidRDefault="007566A4" w:rsidP="00352826">
            <w:pPr>
              <w:numPr>
                <w:ilvl w:val="0"/>
                <w:numId w:val="32"/>
              </w:numPr>
              <w:suppressAutoHyphens w:val="0"/>
              <w:spacing w:before="100" w:beforeAutospacing="1" w:after="100" w:afterAutospacing="1" w:line="360" w:lineRule="auto"/>
              <w:rPr>
                <w:rFonts w:ascii="Aptos" w:hAnsi="Aptos"/>
                <w:lang w:eastAsia="it-IT"/>
              </w:rPr>
            </w:pPr>
            <w:r w:rsidRPr="00F650FB">
              <w:rPr>
                <w:rFonts w:ascii="Aptos" w:hAnsi="Aptos"/>
                <w:lang w:eastAsia="it-IT"/>
              </w:rPr>
              <w:t>Tutela della concorrenza leale</w:t>
            </w:r>
          </w:p>
          <w:p w14:paraId="7B374AAA" w14:textId="77777777" w:rsidR="00825F6C" w:rsidRPr="00F650FB" w:rsidRDefault="007566A4" w:rsidP="00352826">
            <w:pPr>
              <w:numPr>
                <w:ilvl w:val="0"/>
                <w:numId w:val="32"/>
              </w:numPr>
              <w:suppressAutoHyphens w:val="0"/>
              <w:spacing w:before="100" w:beforeAutospacing="1" w:after="100" w:afterAutospacing="1" w:line="360" w:lineRule="auto"/>
              <w:rPr>
                <w:rFonts w:ascii="Aptos" w:hAnsi="Aptos"/>
                <w:lang w:eastAsia="it-IT"/>
              </w:rPr>
            </w:pPr>
            <w:r w:rsidRPr="00F650FB">
              <w:rPr>
                <w:rFonts w:ascii="Aptos" w:hAnsi="Aptos"/>
                <w:lang w:eastAsia="it-IT"/>
              </w:rPr>
              <w:t>Migliore utilizzo degli spazi pubblici.</w:t>
            </w:r>
          </w:p>
        </w:tc>
      </w:tr>
      <w:tr w:rsidR="00825F6C" w:rsidRPr="00F650FB" w14:paraId="27B6F929"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7360A738"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5DFC00C9" w14:textId="77777777" w:rsidR="00825F6C" w:rsidRPr="00F650FB" w:rsidRDefault="007566A4" w:rsidP="00825F6C">
            <w:pPr>
              <w:spacing w:line="360" w:lineRule="auto"/>
              <w:rPr>
                <w:rFonts w:ascii="Aptos" w:hAnsi="Aptos"/>
                <w:noProof/>
              </w:rPr>
            </w:pPr>
            <w:r w:rsidRPr="00F650FB">
              <w:rPr>
                <w:rFonts w:ascii="Aptos" w:hAnsi="Aptos"/>
                <w:noProof/>
              </w:rPr>
              <w:t>Numero di controlli effettuati (≥ +20% rispetto al 2025).100%</w:t>
            </w:r>
          </w:p>
        </w:tc>
      </w:tr>
      <w:tr w:rsidR="00825F6C" w:rsidRPr="00F650FB" w14:paraId="09B138B6" w14:textId="77777777">
        <w:trPr>
          <w:trHeight w:val="300"/>
        </w:trPr>
        <w:tc>
          <w:tcPr>
            <w:tcW w:w="1786" w:type="dxa"/>
            <w:tcBorders>
              <w:top w:val="single" w:sz="2" w:space="0" w:color="000000"/>
              <w:left w:val="single" w:sz="2" w:space="0" w:color="000000"/>
              <w:bottom w:val="single" w:sz="2" w:space="0" w:color="000000"/>
              <w:right w:val="single" w:sz="2" w:space="0" w:color="000000"/>
            </w:tcBorders>
            <w:hideMark/>
          </w:tcPr>
          <w:p w14:paraId="31816114"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4B76052C"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10</w:t>
            </w:r>
            <w:r w:rsidRPr="00F650FB">
              <w:rPr>
                <w:rFonts w:ascii="Aptos" w:hAnsi="Aptos"/>
                <w:noProof/>
              </w:rPr>
              <w:t xml:space="preserve">/100 </w:t>
            </w:r>
          </w:p>
        </w:tc>
      </w:tr>
    </w:tbl>
    <w:p w14:paraId="6ED95BC8"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 </w:t>
      </w:r>
    </w:p>
    <w:tbl>
      <w:tblPr>
        <w:tblW w:w="9924" w:type="dxa"/>
        <w:tblInd w:w="444" w:type="dxa"/>
        <w:tblCellMar>
          <w:top w:w="50" w:type="dxa"/>
          <w:right w:w="54" w:type="dxa"/>
        </w:tblCellMar>
        <w:tblLook w:val="04A0" w:firstRow="1" w:lastRow="0" w:firstColumn="1" w:lastColumn="0" w:noHBand="0" w:noVBand="1"/>
      </w:tblPr>
      <w:tblGrid>
        <w:gridCol w:w="1456"/>
        <w:gridCol w:w="1311"/>
        <w:gridCol w:w="507"/>
        <w:gridCol w:w="6650"/>
      </w:tblGrid>
      <w:tr w:rsidR="00825F6C" w:rsidRPr="00F650FB" w14:paraId="1EB44A68" w14:textId="77777777">
        <w:trPr>
          <w:trHeight w:val="713"/>
        </w:trPr>
        <w:tc>
          <w:tcPr>
            <w:tcW w:w="1404" w:type="dxa"/>
            <w:tcBorders>
              <w:top w:val="single" w:sz="2" w:space="0" w:color="000000"/>
              <w:left w:val="single" w:sz="2" w:space="0" w:color="000000"/>
              <w:bottom w:val="single" w:sz="4" w:space="0" w:color="000000"/>
              <w:right w:val="single" w:sz="2" w:space="0" w:color="000000"/>
            </w:tcBorders>
            <w:hideMark/>
          </w:tcPr>
          <w:p w14:paraId="23A2F44E"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318" w:type="dxa"/>
            <w:tcBorders>
              <w:top w:val="single" w:sz="2" w:space="0" w:color="000000"/>
              <w:left w:val="single" w:sz="2" w:space="0" w:color="000000"/>
              <w:bottom w:val="single" w:sz="4" w:space="0" w:color="000000"/>
              <w:right w:val="single" w:sz="2" w:space="0" w:color="000000"/>
            </w:tcBorders>
            <w:hideMark/>
          </w:tcPr>
          <w:p w14:paraId="3D831680" w14:textId="77777777" w:rsidR="00825F6C" w:rsidRPr="00F650FB" w:rsidRDefault="00825F6C" w:rsidP="00825F6C">
            <w:pPr>
              <w:spacing w:line="360" w:lineRule="auto"/>
              <w:rPr>
                <w:rFonts w:ascii="Aptos" w:hAnsi="Aptos"/>
                <w:noProof/>
              </w:rPr>
            </w:pPr>
            <w:r w:rsidRPr="00F650FB">
              <w:rPr>
                <w:rFonts w:ascii="Aptos" w:hAnsi="Aptos"/>
                <w:noProof/>
              </w:rPr>
              <w:t>4-2</w:t>
            </w:r>
            <w:r w:rsidR="007566A4" w:rsidRPr="00F650FB">
              <w:rPr>
                <w:rFonts w:ascii="Aptos" w:hAnsi="Aptos"/>
                <w:noProof/>
              </w:rPr>
              <w:t>6</w:t>
            </w:r>
          </w:p>
        </w:tc>
        <w:tc>
          <w:tcPr>
            <w:tcW w:w="509" w:type="dxa"/>
            <w:tcBorders>
              <w:top w:val="single" w:sz="2" w:space="0" w:color="000000"/>
              <w:left w:val="single" w:sz="2" w:space="0" w:color="000000"/>
              <w:bottom w:val="single" w:sz="4" w:space="0" w:color="000000"/>
              <w:right w:val="single" w:sz="2" w:space="0" w:color="000000"/>
            </w:tcBorders>
            <w:hideMark/>
          </w:tcPr>
          <w:p w14:paraId="6902EEE2"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6693" w:type="dxa"/>
            <w:tcBorders>
              <w:top w:val="single" w:sz="2" w:space="0" w:color="000000"/>
              <w:left w:val="single" w:sz="2" w:space="0" w:color="000000"/>
              <w:bottom w:val="single" w:sz="4" w:space="0" w:color="000000"/>
              <w:right w:val="single" w:sz="4" w:space="0" w:color="000000"/>
            </w:tcBorders>
            <w:hideMark/>
          </w:tcPr>
          <w:p w14:paraId="309351C2" w14:textId="77777777" w:rsidR="00825F6C" w:rsidRPr="00F650FB" w:rsidRDefault="00825F6C" w:rsidP="00825F6C">
            <w:pPr>
              <w:spacing w:line="360" w:lineRule="auto"/>
              <w:rPr>
                <w:rFonts w:ascii="Aptos" w:hAnsi="Aptos"/>
                <w:noProof/>
              </w:rPr>
            </w:pPr>
            <w:r w:rsidRPr="00F650FB">
              <w:rPr>
                <w:rFonts w:ascii="Aptos" w:hAnsi="Aptos"/>
                <w:noProof/>
              </w:rPr>
              <w:t>Area vigilanza</w:t>
            </w:r>
          </w:p>
        </w:tc>
      </w:tr>
      <w:tr w:rsidR="00825F6C" w:rsidRPr="00F650FB" w14:paraId="2EEAE9D5"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059743D6"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17122A3B" w14:textId="77777777" w:rsidR="00825F6C" w:rsidRPr="00F650FB" w:rsidRDefault="00825F6C" w:rsidP="00825F6C">
            <w:pPr>
              <w:spacing w:line="360" w:lineRule="auto"/>
              <w:rPr>
                <w:rFonts w:ascii="Aptos" w:hAnsi="Aptos"/>
                <w:noProof/>
              </w:rPr>
            </w:pPr>
            <w:r w:rsidRPr="00F650FB">
              <w:rPr>
                <w:rFonts w:ascii="Aptos" w:hAnsi="Aptos"/>
                <w:noProof/>
              </w:rPr>
              <w:t>Controllo su concessioni di suolo pubblico</w:t>
            </w:r>
          </w:p>
        </w:tc>
      </w:tr>
      <w:tr w:rsidR="00825F6C" w:rsidRPr="00F650FB" w14:paraId="79F5326A"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05196667"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3A7A1E9D" w14:textId="77777777" w:rsidR="00825F6C" w:rsidRPr="00F650FB" w:rsidRDefault="00825F6C" w:rsidP="00825F6C">
            <w:pPr>
              <w:spacing w:line="360" w:lineRule="auto"/>
              <w:rPr>
                <w:rFonts w:ascii="Aptos" w:hAnsi="Aptos"/>
                <w:noProof/>
              </w:rPr>
            </w:pPr>
            <w:r w:rsidRPr="00F650FB">
              <w:rPr>
                <w:rFonts w:ascii="Aptos" w:hAnsi="Aptos"/>
                <w:noProof/>
              </w:rPr>
              <w:t>L’obiettivo di struttura è quello di assicurare il controllo sulle concessioni di occupazione di suolo pubblico secondo gli spazi e le dimensioni rilasciate dall’ufficio.</w:t>
            </w:r>
          </w:p>
        </w:tc>
      </w:tr>
      <w:tr w:rsidR="00825F6C" w:rsidRPr="00F650FB" w14:paraId="3D97F67E" w14:textId="77777777">
        <w:trPr>
          <w:trHeight w:val="838"/>
        </w:trPr>
        <w:tc>
          <w:tcPr>
            <w:tcW w:w="1404" w:type="dxa"/>
            <w:tcBorders>
              <w:top w:val="single" w:sz="4" w:space="0" w:color="000000"/>
              <w:left w:val="single" w:sz="2" w:space="0" w:color="000000"/>
              <w:bottom w:val="single" w:sz="4" w:space="0" w:color="000000"/>
              <w:right w:val="single" w:sz="2" w:space="0" w:color="000000"/>
            </w:tcBorders>
            <w:hideMark/>
          </w:tcPr>
          <w:p w14:paraId="4E9C145A"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54C5A6AC" w14:textId="77777777" w:rsidR="00825F6C" w:rsidRPr="00F650FB" w:rsidRDefault="00825F6C" w:rsidP="00825F6C">
            <w:pPr>
              <w:spacing w:line="360" w:lineRule="auto"/>
              <w:rPr>
                <w:rFonts w:ascii="Aptos" w:hAnsi="Aptos"/>
                <w:noProof/>
              </w:rPr>
            </w:pPr>
            <w:r w:rsidRPr="00F650FB">
              <w:rPr>
                <w:rFonts w:ascii="Aptos" w:hAnsi="Aptos"/>
                <w:noProof/>
              </w:rPr>
              <w:t>Riduzione della violazione delle concessioni inerenti all’occupazione di suolo pubblico da parte di attività ed esercizi commerciali</w:t>
            </w:r>
          </w:p>
        </w:tc>
      </w:tr>
      <w:tr w:rsidR="00825F6C" w:rsidRPr="00F650FB" w14:paraId="763CE152" w14:textId="77777777">
        <w:trPr>
          <w:trHeight w:val="867"/>
        </w:trPr>
        <w:tc>
          <w:tcPr>
            <w:tcW w:w="1404" w:type="dxa"/>
            <w:tcBorders>
              <w:top w:val="single" w:sz="4" w:space="0" w:color="000000"/>
              <w:left w:val="single" w:sz="2" w:space="0" w:color="000000"/>
              <w:bottom w:val="single" w:sz="4" w:space="0" w:color="000000"/>
              <w:right w:val="single" w:sz="2" w:space="0" w:color="000000"/>
            </w:tcBorders>
            <w:hideMark/>
          </w:tcPr>
          <w:p w14:paraId="09D809BB"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3FFA0920" w14:textId="77777777" w:rsidR="00825F6C" w:rsidRPr="00F650FB" w:rsidRDefault="00825F6C" w:rsidP="00825F6C">
            <w:pPr>
              <w:spacing w:line="360" w:lineRule="auto"/>
              <w:rPr>
                <w:rFonts w:ascii="Aptos" w:hAnsi="Aptos"/>
                <w:noProof/>
              </w:rPr>
            </w:pPr>
            <w:r w:rsidRPr="00F650FB">
              <w:rPr>
                <w:rFonts w:ascii="Aptos" w:hAnsi="Aptos"/>
                <w:noProof/>
              </w:rPr>
              <w:t>L’obiettivo è raggiunto al 100% attraverso la redazione di report mensili da inviare alla Giunta per i mesi della stagione estiva (1° giugno/15 settembre) in cui emerga un controllo di almeno 10 report giornalieri</w:t>
            </w:r>
          </w:p>
        </w:tc>
      </w:tr>
      <w:tr w:rsidR="00825F6C" w:rsidRPr="00F650FB" w14:paraId="7E418F2F" w14:textId="77777777">
        <w:trPr>
          <w:trHeight w:val="425"/>
        </w:trPr>
        <w:tc>
          <w:tcPr>
            <w:tcW w:w="1404" w:type="dxa"/>
            <w:tcBorders>
              <w:top w:val="single" w:sz="4" w:space="0" w:color="000000"/>
              <w:left w:val="single" w:sz="4" w:space="0" w:color="000000"/>
              <w:bottom w:val="single" w:sz="4" w:space="0" w:color="000000"/>
              <w:right w:val="single" w:sz="2" w:space="0" w:color="000000"/>
            </w:tcBorders>
            <w:hideMark/>
          </w:tcPr>
          <w:p w14:paraId="189CF8AF"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520" w:type="dxa"/>
            <w:gridSpan w:val="3"/>
            <w:tcBorders>
              <w:top w:val="single" w:sz="4" w:space="0" w:color="000000"/>
              <w:left w:val="single" w:sz="2" w:space="0" w:color="000000"/>
              <w:bottom w:val="single" w:sz="4" w:space="0" w:color="000000"/>
              <w:right w:val="single" w:sz="4" w:space="0" w:color="000000"/>
            </w:tcBorders>
            <w:hideMark/>
          </w:tcPr>
          <w:p w14:paraId="58FD08A5"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FC0517">
              <w:rPr>
                <w:rFonts w:ascii="Aptos" w:hAnsi="Aptos"/>
                <w:noProof/>
              </w:rPr>
              <w:t>15</w:t>
            </w:r>
            <w:r w:rsidRPr="00F650FB">
              <w:rPr>
                <w:rFonts w:ascii="Aptos" w:hAnsi="Aptos"/>
                <w:noProof/>
              </w:rPr>
              <w:t xml:space="preserve">/100 </w:t>
            </w:r>
          </w:p>
        </w:tc>
      </w:tr>
    </w:tbl>
    <w:p w14:paraId="341EF7D5" w14:textId="77777777" w:rsidR="00825F6C" w:rsidRDefault="00825F6C" w:rsidP="00825F6C">
      <w:pPr>
        <w:spacing w:line="360" w:lineRule="auto"/>
        <w:rPr>
          <w:rFonts w:ascii="Aptos" w:hAnsi="Aptos"/>
          <w:noProof/>
          <w:highlight w:val="red"/>
        </w:rPr>
      </w:pPr>
    </w:p>
    <w:p w14:paraId="231686AA" w14:textId="77777777" w:rsidR="00FC0517" w:rsidRPr="00F650FB" w:rsidRDefault="00FC0517" w:rsidP="00FC0517">
      <w:pPr>
        <w:spacing w:line="360" w:lineRule="auto"/>
        <w:rPr>
          <w:rFonts w:ascii="Aptos" w:hAnsi="Aptos"/>
          <w:noProof/>
        </w:rPr>
      </w:pPr>
    </w:p>
    <w:tbl>
      <w:tblPr>
        <w:tblW w:w="9924" w:type="dxa"/>
        <w:tblInd w:w="444" w:type="dxa"/>
        <w:tblCellMar>
          <w:top w:w="50" w:type="dxa"/>
          <w:right w:w="54" w:type="dxa"/>
        </w:tblCellMar>
        <w:tblLook w:val="04A0" w:firstRow="1" w:lastRow="0" w:firstColumn="1" w:lastColumn="0" w:noHBand="0" w:noVBand="1"/>
      </w:tblPr>
      <w:tblGrid>
        <w:gridCol w:w="1456"/>
        <w:gridCol w:w="1311"/>
        <w:gridCol w:w="506"/>
        <w:gridCol w:w="6651"/>
      </w:tblGrid>
      <w:tr w:rsidR="00FC0517" w:rsidRPr="00F650FB" w14:paraId="0FC442CE" w14:textId="77777777">
        <w:trPr>
          <w:trHeight w:val="713"/>
        </w:trPr>
        <w:tc>
          <w:tcPr>
            <w:tcW w:w="1404" w:type="dxa"/>
            <w:tcBorders>
              <w:top w:val="single" w:sz="2" w:space="0" w:color="000000"/>
              <w:left w:val="single" w:sz="2" w:space="0" w:color="000000"/>
              <w:bottom w:val="single" w:sz="4" w:space="0" w:color="000000"/>
              <w:right w:val="single" w:sz="2" w:space="0" w:color="000000"/>
            </w:tcBorders>
            <w:hideMark/>
          </w:tcPr>
          <w:p w14:paraId="3238EAE5" w14:textId="77777777" w:rsidR="00FC0517" w:rsidRPr="00F650FB" w:rsidRDefault="00FC0517">
            <w:pPr>
              <w:spacing w:line="360" w:lineRule="auto"/>
              <w:rPr>
                <w:rFonts w:ascii="Aptos" w:hAnsi="Aptos"/>
                <w:noProof/>
              </w:rPr>
            </w:pPr>
            <w:r w:rsidRPr="00F650FB">
              <w:rPr>
                <w:rFonts w:ascii="Aptos" w:hAnsi="Aptos"/>
                <w:noProof/>
              </w:rPr>
              <w:t xml:space="preserve">Codice obiettivo: </w:t>
            </w:r>
          </w:p>
        </w:tc>
        <w:tc>
          <w:tcPr>
            <w:tcW w:w="1318" w:type="dxa"/>
            <w:tcBorders>
              <w:top w:val="single" w:sz="2" w:space="0" w:color="000000"/>
              <w:left w:val="single" w:sz="2" w:space="0" w:color="000000"/>
              <w:bottom w:val="single" w:sz="4" w:space="0" w:color="000000"/>
              <w:right w:val="single" w:sz="2" w:space="0" w:color="000000"/>
            </w:tcBorders>
            <w:hideMark/>
          </w:tcPr>
          <w:p w14:paraId="4C982370" w14:textId="77777777" w:rsidR="00FC0517" w:rsidRPr="00F650FB" w:rsidRDefault="00FC0517">
            <w:pPr>
              <w:spacing w:line="360" w:lineRule="auto"/>
              <w:rPr>
                <w:rFonts w:ascii="Aptos" w:hAnsi="Aptos"/>
                <w:noProof/>
              </w:rPr>
            </w:pPr>
            <w:r>
              <w:rPr>
                <w:rFonts w:ascii="Aptos" w:hAnsi="Aptos"/>
                <w:noProof/>
              </w:rPr>
              <w:t>5</w:t>
            </w:r>
            <w:r w:rsidRPr="00F650FB">
              <w:rPr>
                <w:rFonts w:ascii="Aptos" w:hAnsi="Aptos"/>
                <w:noProof/>
              </w:rPr>
              <w:t>-26</w:t>
            </w:r>
          </w:p>
        </w:tc>
        <w:tc>
          <w:tcPr>
            <w:tcW w:w="509" w:type="dxa"/>
            <w:tcBorders>
              <w:top w:val="single" w:sz="2" w:space="0" w:color="000000"/>
              <w:left w:val="single" w:sz="2" w:space="0" w:color="000000"/>
              <w:bottom w:val="single" w:sz="4" w:space="0" w:color="000000"/>
              <w:right w:val="single" w:sz="2" w:space="0" w:color="000000"/>
            </w:tcBorders>
            <w:hideMark/>
          </w:tcPr>
          <w:p w14:paraId="03946E23" w14:textId="77777777" w:rsidR="00FC0517" w:rsidRPr="00F650FB" w:rsidRDefault="00FC0517">
            <w:pPr>
              <w:spacing w:line="360" w:lineRule="auto"/>
              <w:rPr>
                <w:rFonts w:ascii="Aptos" w:hAnsi="Aptos"/>
                <w:noProof/>
              </w:rPr>
            </w:pPr>
            <w:r w:rsidRPr="00F650FB">
              <w:rPr>
                <w:rFonts w:ascii="Aptos" w:hAnsi="Aptos"/>
                <w:noProof/>
              </w:rPr>
              <w:t xml:space="preserve"> </w:t>
            </w:r>
          </w:p>
        </w:tc>
        <w:tc>
          <w:tcPr>
            <w:tcW w:w="6693" w:type="dxa"/>
            <w:tcBorders>
              <w:top w:val="single" w:sz="2" w:space="0" w:color="000000"/>
              <w:left w:val="single" w:sz="2" w:space="0" w:color="000000"/>
              <w:bottom w:val="single" w:sz="4" w:space="0" w:color="000000"/>
              <w:right w:val="single" w:sz="4" w:space="0" w:color="000000"/>
            </w:tcBorders>
            <w:hideMark/>
          </w:tcPr>
          <w:p w14:paraId="7051DE26" w14:textId="77777777" w:rsidR="00FC0517" w:rsidRPr="00F650FB" w:rsidRDefault="00FC0517">
            <w:pPr>
              <w:spacing w:line="360" w:lineRule="auto"/>
              <w:rPr>
                <w:rFonts w:ascii="Aptos" w:hAnsi="Aptos"/>
                <w:noProof/>
              </w:rPr>
            </w:pPr>
            <w:r w:rsidRPr="00FC0517">
              <w:rPr>
                <w:rFonts w:ascii="Aptos" w:hAnsi="Aptos"/>
                <w:noProof/>
              </w:rPr>
              <w:t>Obiettivo di performance organizzativa, di tipo trasversale</w:t>
            </w:r>
          </w:p>
        </w:tc>
      </w:tr>
      <w:tr w:rsidR="00FC0517" w:rsidRPr="00F650FB" w14:paraId="060DDA69"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77439AFF" w14:textId="77777777" w:rsidR="00FC0517" w:rsidRPr="00F650FB" w:rsidRDefault="00FC0517">
            <w:pPr>
              <w:spacing w:line="360" w:lineRule="auto"/>
              <w:rPr>
                <w:rFonts w:ascii="Aptos" w:hAnsi="Aptos"/>
                <w:noProof/>
              </w:rPr>
            </w:pPr>
            <w:r w:rsidRPr="00F650FB">
              <w:rPr>
                <w:rFonts w:ascii="Aptos" w:hAnsi="Aptos"/>
                <w:noProof/>
              </w:rPr>
              <w:t xml:space="preserve">Oggetto: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779E1162" w14:textId="77777777" w:rsidR="00FC0517" w:rsidRPr="00F650FB" w:rsidRDefault="00FC0517">
            <w:pPr>
              <w:spacing w:line="360" w:lineRule="auto"/>
              <w:rPr>
                <w:rFonts w:ascii="Aptos" w:hAnsi="Aptos"/>
                <w:noProof/>
              </w:rPr>
            </w:pPr>
            <w:r w:rsidRPr="00F650FB">
              <w:rPr>
                <w:rFonts w:ascii="Aptos" w:hAnsi="Aptos"/>
                <w:noProof/>
              </w:rPr>
              <w:t xml:space="preserve">Rispetto dei tempi di pagamento delle fatture commerciali previsti dalle vigenti disposizioni </w:t>
            </w:r>
          </w:p>
        </w:tc>
      </w:tr>
      <w:tr w:rsidR="00FC0517" w:rsidRPr="00F650FB" w14:paraId="7379DF06"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5C80A0B8" w14:textId="77777777" w:rsidR="00FC0517" w:rsidRPr="00F650FB" w:rsidRDefault="00FC0517">
            <w:pPr>
              <w:spacing w:line="360" w:lineRule="auto"/>
              <w:rPr>
                <w:rFonts w:ascii="Aptos" w:hAnsi="Aptos"/>
                <w:noProof/>
              </w:rPr>
            </w:pPr>
            <w:r w:rsidRPr="00F650FB">
              <w:rPr>
                <w:rFonts w:ascii="Aptos" w:hAnsi="Aptos"/>
                <w:noProof/>
              </w:rPr>
              <w:t xml:space="preserve">Descrizione: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4DA2A3FC" w14:textId="77777777" w:rsidR="00FC0517" w:rsidRPr="00F650FB" w:rsidRDefault="00FC0517">
            <w:pPr>
              <w:spacing w:line="360" w:lineRule="auto"/>
              <w:rPr>
                <w:rFonts w:ascii="Aptos" w:hAnsi="Aptos"/>
                <w:noProof/>
              </w:rPr>
            </w:pPr>
            <w:r w:rsidRPr="00F650FB">
              <w:rPr>
                <w:rFonts w:ascii="Aptos" w:hAnsi="Aptos"/>
                <w:noProof/>
              </w:rPr>
              <w:t xml:space="preserve">L’obiettivo di struttura è quello di assicurare il rispetto dei pagamenti delle fatture commerciali previsti dalle normative vigenti  </w:t>
            </w:r>
          </w:p>
        </w:tc>
      </w:tr>
      <w:tr w:rsidR="00FC0517" w:rsidRPr="00F650FB" w14:paraId="1E55FEED" w14:textId="77777777">
        <w:trPr>
          <w:trHeight w:val="838"/>
        </w:trPr>
        <w:tc>
          <w:tcPr>
            <w:tcW w:w="1404" w:type="dxa"/>
            <w:tcBorders>
              <w:top w:val="single" w:sz="4" w:space="0" w:color="000000"/>
              <w:left w:val="single" w:sz="2" w:space="0" w:color="000000"/>
              <w:bottom w:val="single" w:sz="4" w:space="0" w:color="000000"/>
              <w:right w:val="single" w:sz="2" w:space="0" w:color="000000"/>
            </w:tcBorders>
            <w:hideMark/>
          </w:tcPr>
          <w:p w14:paraId="256DD946" w14:textId="77777777" w:rsidR="00FC0517" w:rsidRPr="00F650FB" w:rsidRDefault="00FC0517">
            <w:pPr>
              <w:spacing w:line="360" w:lineRule="auto"/>
              <w:rPr>
                <w:rFonts w:ascii="Aptos" w:hAnsi="Aptos"/>
                <w:noProof/>
              </w:rPr>
            </w:pPr>
            <w:r w:rsidRPr="00F650FB">
              <w:rPr>
                <w:rFonts w:ascii="Aptos" w:hAnsi="Aptos"/>
                <w:noProof/>
              </w:rPr>
              <w:t xml:space="preserve">Risultati previsti: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02352215" w14:textId="77777777" w:rsidR="00FC0517" w:rsidRPr="00F650FB" w:rsidRDefault="00FC0517" w:rsidP="00352826">
            <w:pPr>
              <w:numPr>
                <w:ilvl w:val="0"/>
                <w:numId w:val="21"/>
              </w:numPr>
              <w:spacing w:line="360" w:lineRule="auto"/>
              <w:rPr>
                <w:rFonts w:ascii="Aptos" w:hAnsi="Aptos"/>
                <w:noProof/>
              </w:rPr>
            </w:pPr>
            <w:r w:rsidRPr="00F650FB">
              <w:rPr>
                <w:rFonts w:ascii="Aptos" w:hAnsi="Aptos"/>
                <w:noProof/>
              </w:rPr>
              <w:t xml:space="preserve">Rispetto termini di pagamento per fatture entro il 30.06 </w:t>
            </w:r>
          </w:p>
          <w:p w14:paraId="4B693654" w14:textId="77777777" w:rsidR="00FC0517" w:rsidRPr="00F650FB" w:rsidRDefault="00FC0517" w:rsidP="00352826">
            <w:pPr>
              <w:numPr>
                <w:ilvl w:val="0"/>
                <w:numId w:val="21"/>
              </w:numPr>
              <w:spacing w:line="360" w:lineRule="auto"/>
              <w:rPr>
                <w:rFonts w:ascii="Aptos" w:hAnsi="Aptos"/>
                <w:noProof/>
              </w:rPr>
            </w:pPr>
            <w:r w:rsidRPr="00F650FB">
              <w:rPr>
                <w:rFonts w:ascii="Aptos" w:hAnsi="Aptos"/>
                <w:noProof/>
              </w:rPr>
              <w:t xml:space="preserve">Rispetto termini di pagamento per fatture entro il 31.12 </w:t>
            </w:r>
          </w:p>
        </w:tc>
      </w:tr>
      <w:tr w:rsidR="00FC0517" w:rsidRPr="00F650FB" w14:paraId="2453844E" w14:textId="77777777">
        <w:trPr>
          <w:trHeight w:val="1421"/>
        </w:trPr>
        <w:tc>
          <w:tcPr>
            <w:tcW w:w="1404" w:type="dxa"/>
            <w:tcBorders>
              <w:top w:val="single" w:sz="4" w:space="0" w:color="000000"/>
              <w:left w:val="single" w:sz="2" w:space="0" w:color="000000"/>
              <w:bottom w:val="single" w:sz="4" w:space="0" w:color="000000"/>
              <w:right w:val="single" w:sz="2" w:space="0" w:color="000000"/>
            </w:tcBorders>
            <w:hideMark/>
          </w:tcPr>
          <w:p w14:paraId="64217C5F" w14:textId="77777777" w:rsidR="00FC0517" w:rsidRPr="00F650FB" w:rsidRDefault="00FC0517">
            <w:pPr>
              <w:spacing w:line="360" w:lineRule="auto"/>
              <w:rPr>
                <w:rFonts w:ascii="Aptos" w:hAnsi="Aptos"/>
                <w:noProof/>
              </w:rPr>
            </w:pPr>
            <w:r w:rsidRPr="00F650FB">
              <w:rPr>
                <w:rFonts w:ascii="Aptos" w:hAnsi="Aptos"/>
                <w:noProof/>
              </w:rPr>
              <w:t xml:space="preserve">Indicatore: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73AD4424" w14:textId="77777777" w:rsidR="00FC0517" w:rsidRPr="00F650FB" w:rsidRDefault="00FC0517" w:rsidP="00352826">
            <w:pPr>
              <w:numPr>
                <w:ilvl w:val="0"/>
                <w:numId w:val="22"/>
              </w:numPr>
              <w:spacing w:line="360" w:lineRule="auto"/>
              <w:rPr>
                <w:rFonts w:ascii="Aptos" w:hAnsi="Aptos"/>
                <w:noProof/>
              </w:rPr>
            </w:pPr>
            <w:r w:rsidRPr="00F650FB">
              <w:rPr>
                <w:rFonts w:ascii="Aptos" w:hAnsi="Aptos"/>
                <w:noProof/>
              </w:rPr>
              <w:t xml:space="preserve">Rispetto termini di pagamento per fatture entro il 30.06. Obiettivo generale raggiunto al 50%; </w:t>
            </w:r>
          </w:p>
          <w:p w14:paraId="591C0E0A" w14:textId="77777777" w:rsidR="00FC0517" w:rsidRPr="00F650FB" w:rsidRDefault="00FC0517" w:rsidP="00352826">
            <w:pPr>
              <w:numPr>
                <w:ilvl w:val="0"/>
                <w:numId w:val="22"/>
              </w:numPr>
              <w:spacing w:line="360" w:lineRule="auto"/>
              <w:rPr>
                <w:rFonts w:ascii="Aptos" w:hAnsi="Aptos"/>
                <w:noProof/>
              </w:rPr>
            </w:pPr>
            <w:r w:rsidRPr="00F650FB">
              <w:rPr>
                <w:rFonts w:ascii="Aptos" w:hAnsi="Aptos"/>
                <w:noProof/>
              </w:rPr>
              <w:t xml:space="preserve">Rispetto termini di pagamento per fatture entro il 31.12. Obiettivo generale raggiunto al 50%. </w:t>
            </w:r>
          </w:p>
        </w:tc>
      </w:tr>
      <w:tr w:rsidR="00FC0517" w:rsidRPr="00F650FB" w14:paraId="5C7F0955" w14:textId="77777777">
        <w:trPr>
          <w:trHeight w:val="425"/>
        </w:trPr>
        <w:tc>
          <w:tcPr>
            <w:tcW w:w="1404" w:type="dxa"/>
            <w:tcBorders>
              <w:top w:val="single" w:sz="4" w:space="0" w:color="000000"/>
              <w:left w:val="single" w:sz="4" w:space="0" w:color="000000"/>
              <w:bottom w:val="single" w:sz="4" w:space="0" w:color="000000"/>
              <w:right w:val="single" w:sz="2" w:space="0" w:color="000000"/>
            </w:tcBorders>
            <w:hideMark/>
          </w:tcPr>
          <w:p w14:paraId="330762AD" w14:textId="77777777" w:rsidR="00FC0517" w:rsidRPr="00F650FB" w:rsidRDefault="00FC0517">
            <w:pPr>
              <w:spacing w:line="360" w:lineRule="auto"/>
              <w:rPr>
                <w:rFonts w:ascii="Aptos" w:hAnsi="Aptos"/>
                <w:noProof/>
              </w:rPr>
            </w:pPr>
            <w:r w:rsidRPr="00F650FB">
              <w:rPr>
                <w:rFonts w:ascii="Aptos" w:hAnsi="Aptos"/>
                <w:noProof/>
              </w:rPr>
              <w:t xml:space="preserve">Note: </w:t>
            </w:r>
          </w:p>
        </w:tc>
        <w:tc>
          <w:tcPr>
            <w:tcW w:w="8520" w:type="dxa"/>
            <w:gridSpan w:val="3"/>
            <w:tcBorders>
              <w:top w:val="single" w:sz="4" w:space="0" w:color="000000"/>
              <w:left w:val="single" w:sz="2" w:space="0" w:color="000000"/>
              <w:bottom w:val="single" w:sz="4" w:space="0" w:color="000000"/>
              <w:right w:val="single" w:sz="4" w:space="0" w:color="000000"/>
            </w:tcBorders>
            <w:hideMark/>
          </w:tcPr>
          <w:p w14:paraId="3D61657C" w14:textId="77777777" w:rsidR="00FC0517" w:rsidRPr="00F650FB" w:rsidRDefault="00FC0517">
            <w:pPr>
              <w:spacing w:line="360" w:lineRule="auto"/>
              <w:rPr>
                <w:rFonts w:ascii="Aptos" w:hAnsi="Aptos"/>
                <w:noProof/>
              </w:rPr>
            </w:pPr>
            <w:r w:rsidRPr="00F650FB">
              <w:rPr>
                <w:rFonts w:ascii="Aptos" w:hAnsi="Aptos"/>
                <w:noProof/>
              </w:rPr>
              <w:t xml:space="preserve">Pesatura obiettivo: 30/100 </w:t>
            </w:r>
          </w:p>
        </w:tc>
      </w:tr>
    </w:tbl>
    <w:p w14:paraId="1095E011" w14:textId="77777777" w:rsidR="00FC0517" w:rsidRPr="00F650FB" w:rsidRDefault="00FC0517" w:rsidP="00FC0517">
      <w:pPr>
        <w:spacing w:line="360" w:lineRule="auto"/>
        <w:rPr>
          <w:rFonts w:ascii="Aptos" w:hAnsi="Aptos"/>
          <w:noProof/>
        </w:rPr>
      </w:pPr>
      <w:r w:rsidRPr="00F650FB">
        <w:rPr>
          <w:rFonts w:ascii="Aptos" w:hAnsi="Aptos"/>
          <w:noProof/>
        </w:rPr>
        <w:t xml:space="preserve"> </w:t>
      </w:r>
    </w:p>
    <w:p w14:paraId="60C1AC03" w14:textId="77777777" w:rsidR="00FC0517" w:rsidRPr="00FC0517" w:rsidRDefault="00FC0517" w:rsidP="00FC0517">
      <w:pPr>
        <w:spacing w:line="360" w:lineRule="auto"/>
        <w:rPr>
          <w:rFonts w:ascii="Aptos" w:hAnsi="Aptos"/>
          <w:noProof/>
        </w:rPr>
      </w:pPr>
      <w:r w:rsidRPr="00FC0517">
        <w:rPr>
          <w:rFonts w:ascii="Aptos" w:hAnsi="Aptos"/>
          <w:noProof/>
        </w:rPr>
        <w:t xml:space="preserve">  </w:t>
      </w:r>
    </w:p>
    <w:tbl>
      <w:tblPr>
        <w:tblW w:w="9923" w:type="dxa"/>
        <w:tblInd w:w="555" w:type="dxa"/>
        <w:tblCellMar>
          <w:top w:w="50" w:type="dxa"/>
          <w:right w:w="54" w:type="dxa"/>
        </w:tblCellMar>
        <w:tblLook w:val="04A0" w:firstRow="1" w:lastRow="0" w:firstColumn="1" w:lastColumn="0" w:noHBand="0" w:noVBand="1"/>
      </w:tblPr>
      <w:tblGrid>
        <w:gridCol w:w="1456"/>
        <w:gridCol w:w="1235"/>
        <w:gridCol w:w="509"/>
        <w:gridCol w:w="6723"/>
      </w:tblGrid>
      <w:tr w:rsidR="00FC0517" w:rsidRPr="00FC0517" w14:paraId="37FFC252" w14:textId="77777777">
        <w:trPr>
          <w:trHeight w:val="595"/>
        </w:trPr>
        <w:tc>
          <w:tcPr>
            <w:tcW w:w="1456" w:type="dxa"/>
            <w:tcBorders>
              <w:top w:val="single" w:sz="2" w:space="0" w:color="000000"/>
              <w:left w:val="single" w:sz="2" w:space="0" w:color="000000"/>
              <w:bottom w:val="single" w:sz="4" w:space="0" w:color="000000"/>
              <w:right w:val="single" w:sz="2" w:space="0" w:color="000000"/>
            </w:tcBorders>
          </w:tcPr>
          <w:p w14:paraId="00F0E601" w14:textId="77777777" w:rsidR="00FC0517" w:rsidRPr="00FC0517" w:rsidRDefault="00FC0517">
            <w:pPr>
              <w:spacing w:line="360" w:lineRule="auto"/>
              <w:rPr>
                <w:rFonts w:ascii="Aptos" w:hAnsi="Aptos"/>
                <w:noProof/>
              </w:rPr>
            </w:pPr>
            <w:r w:rsidRPr="00FC0517">
              <w:rPr>
                <w:rFonts w:ascii="Aptos" w:hAnsi="Aptos"/>
                <w:noProof/>
              </w:rPr>
              <w:lastRenderedPageBreak/>
              <w:t xml:space="preserve">Codice obiettivo: </w:t>
            </w:r>
          </w:p>
        </w:tc>
        <w:tc>
          <w:tcPr>
            <w:tcW w:w="1235" w:type="dxa"/>
            <w:tcBorders>
              <w:top w:val="single" w:sz="2" w:space="0" w:color="000000"/>
              <w:left w:val="single" w:sz="2" w:space="0" w:color="000000"/>
              <w:bottom w:val="single" w:sz="4" w:space="0" w:color="000000"/>
              <w:right w:val="single" w:sz="2" w:space="0" w:color="000000"/>
            </w:tcBorders>
          </w:tcPr>
          <w:p w14:paraId="34B471F5" w14:textId="77777777" w:rsidR="00FC0517" w:rsidRPr="00FC0517" w:rsidRDefault="00FC0517">
            <w:pPr>
              <w:spacing w:line="360" w:lineRule="auto"/>
              <w:rPr>
                <w:rFonts w:ascii="Aptos" w:hAnsi="Aptos"/>
                <w:noProof/>
              </w:rPr>
            </w:pPr>
            <w:r>
              <w:rPr>
                <w:rFonts w:ascii="Aptos" w:hAnsi="Aptos"/>
                <w:noProof/>
              </w:rPr>
              <w:t>6</w:t>
            </w:r>
            <w:r w:rsidRPr="00FC0517">
              <w:rPr>
                <w:rFonts w:ascii="Aptos" w:hAnsi="Aptos"/>
                <w:noProof/>
              </w:rPr>
              <w:t>-26</w:t>
            </w:r>
          </w:p>
        </w:tc>
        <w:tc>
          <w:tcPr>
            <w:tcW w:w="509" w:type="dxa"/>
            <w:tcBorders>
              <w:top w:val="single" w:sz="2" w:space="0" w:color="000000"/>
              <w:left w:val="single" w:sz="2" w:space="0" w:color="000000"/>
              <w:bottom w:val="single" w:sz="4" w:space="0" w:color="000000"/>
              <w:right w:val="single" w:sz="2" w:space="0" w:color="000000"/>
            </w:tcBorders>
          </w:tcPr>
          <w:p w14:paraId="09848353" w14:textId="77777777" w:rsidR="00FC0517" w:rsidRPr="00FC0517" w:rsidRDefault="00FC0517">
            <w:pPr>
              <w:spacing w:line="360" w:lineRule="auto"/>
              <w:rPr>
                <w:rFonts w:ascii="Aptos" w:hAnsi="Aptos"/>
                <w:noProof/>
              </w:rPr>
            </w:pPr>
            <w:r w:rsidRPr="00FC0517">
              <w:rPr>
                <w:rFonts w:ascii="Aptos" w:hAnsi="Aptos"/>
                <w:noProof/>
              </w:rPr>
              <w:t xml:space="preserve"> </w:t>
            </w:r>
          </w:p>
        </w:tc>
        <w:tc>
          <w:tcPr>
            <w:tcW w:w="6723" w:type="dxa"/>
            <w:tcBorders>
              <w:top w:val="single" w:sz="2" w:space="0" w:color="000000"/>
              <w:left w:val="single" w:sz="2" w:space="0" w:color="000000"/>
              <w:bottom w:val="single" w:sz="4" w:space="0" w:color="000000"/>
              <w:right w:val="single" w:sz="4" w:space="0" w:color="000000"/>
            </w:tcBorders>
          </w:tcPr>
          <w:p w14:paraId="3BAEB26D" w14:textId="77777777" w:rsidR="00FC0517" w:rsidRPr="00FC0517" w:rsidRDefault="00FC0517">
            <w:pPr>
              <w:spacing w:line="360" w:lineRule="auto"/>
              <w:rPr>
                <w:rFonts w:ascii="Aptos" w:hAnsi="Aptos"/>
                <w:noProof/>
              </w:rPr>
            </w:pPr>
            <w:r w:rsidRPr="00FC0517">
              <w:rPr>
                <w:rFonts w:ascii="Aptos" w:hAnsi="Aptos"/>
                <w:noProof/>
              </w:rPr>
              <w:t xml:space="preserve">Obiettivo di performance organizzativa, di tipo trasversale </w:t>
            </w:r>
          </w:p>
        </w:tc>
      </w:tr>
      <w:tr w:rsidR="00FC0517" w:rsidRPr="00FC0517" w14:paraId="4508892E" w14:textId="77777777">
        <w:trPr>
          <w:trHeight w:val="302"/>
        </w:trPr>
        <w:tc>
          <w:tcPr>
            <w:tcW w:w="1456" w:type="dxa"/>
            <w:tcBorders>
              <w:top w:val="single" w:sz="4" w:space="0" w:color="000000"/>
              <w:left w:val="single" w:sz="2" w:space="0" w:color="000000"/>
              <w:bottom w:val="single" w:sz="4" w:space="0" w:color="000000"/>
              <w:right w:val="single" w:sz="2" w:space="0" w:color="000000"/>
            </w:tcBorders>
          </w:tcPr>
          <w:p w14:paraId="69CEA74B" w14:textId="77777777" w:rsidR="00FC0517" w:rsidRPr="00FC0517" w:rsidRDefault="00FC0517">
            <w:pPr>
              <w:spacing w:line="360" w:lineRule="auto"/>
              <w:rPr>
                <w:rFonts w:ascii="Aptos" w:hAnsi="Aptos"/>
                <w:noProof/>
              </w:rPr>
            </w:pPr>
            <w:r w:rsidRPr="00FC0517">
              <w:rPr>
                <w:rFonts w:ascii="Aptos" w:hAnsi="Aptos"/>
                <w:noProof/>
              </w:rPr>
              <w:t xml:space="preserve">Oggetto: </w:t>
            </w:r>
          </w:p>
        </w:tc>
        <w:tc>
          <w:tcPr>
            <w:tcW w:w="8467" w:type="dxa"/>
            <w:gridSpan w:val="3"/>
            <w:tcBorders>
              <w:top w:val="single" w:sz="4" w:space="0" w:color="000000"/>
              <w:left w:val="single" w:sz="2" w:space="0" w:color="000000"/>
              <w:bottom w:val="single" w:sz="4" w:space="0" w:color="000000"/>
              <w:right w:val="single" w:sz="4" w:space="0" w:color="000000"/>
            </w:tcBorders>
          </w:tcPr>
          <w:p w14:paraId="37F4CA7A" w14:textId="0132318A" w:rsidR="00FC0517" w:rsidRPr="00FC0517" w:rsidRDefault="00FC0517">
            <w:pPr>
              <w:spacing w:line="360" w:lineRule="auto"/>
              <w:rPr>
                <w:rFonts w:ascii="Aptos" w:hAnsi="Aptos"/>
                <w:noProof/>
              </w:rPr>
            </w:pPr>
            <w:r w:rsidRPr="00FC0517">
              <w:rPr>
                <w:rFonts w:ascii="Aptos" w:hAnsi="Aptos"/>
                <w:noProof/>
              </w:rPr>
              <w:t xml:space="preserve">cura del sito web e sezione trasparenza per la parte di competenza </w:t>
            </w:r>
          </w:p>
        </w:tc>
      </w:tr>
      <w:tr w:rsidR="00FC0517" w:rsidRPr="00FC0517" w14:paraId="0D5BD5FD" w14:textId="77777777">
        <w:trPr>
          <w:trHeight w:val="1474"/>
        </w:trPr>
        <w:tc>
          <w:tcPr>
            <w:tcW w:w="1456" w:type="dxa"/>
            <w:tcBorders>
              <w:top w:val="single" w:sz="4" w:space="0" w:color="000000"/>
              <w:left w:val="single" w:sz="2" w:space="0" w:color="000000"/>
              <w:bottom w:val="single" w:sz="4" w:space="0" w:color="000000"/>
              <w:right w:val="single" w:sz="2" w:space="0" w:color="000000"/>
            </w:tcBorders>
          </w:tcPr>
          <w:p w14:paraId="738381E6" w14:textId="77777777" w:rsidR="00FC0517" w:rsidRPr="00FC0517" w:rsidRDefault="00FC0517">
            <w:pPr>
              <w:spacing w:line="360" w:lineRule="auto"/>
              <w:rPr>
                <w:rFonts w:ascii="Aptos" w:hAnsi="Aptos"/>
                <w:noProof/>
              </w:rPr>
            </w:pPr>
            <w:r w:rsidRPr="00FC0517">
              <w:rPr>
                <w:rFonts w:ascii="Aptos" w:hAnsi="Aptos"/>
                <w:noProof/>
              </w:rPr>
              <w:t xml:space="preserve">Descrizione: </w:t>
            </w:r>
          </w:p>
        </w:tc>
        <w:tc>
          <w:tcPr>
            <w:tcW w:w="8467" w:type="dxa"/>
            <w:gridSpan w:val="3"/>
            <w:tcBorders>
              <w:top w:val="single" w:sz="4" w:space="0" w:color="000000"/>
              <w:left w:val="single" w:sz="2" w:space="0" w:color="000000"/>
              <w:bottom w:val="single" w:sz="4" w:space="0" w:color="000000"/>
              <w:right w:val="single" w:sz="2" w:space="0" w:color="000000"/>
            </w:tcBorders>
          </w:tcPr>
          <w:p w14:paraId="171B4CBE" w14:textId="77777777" w:rsidR="00FC0517" w:rsidRPr="00FC0517" w:rsidRDefault="00FC0517">
            <w:pPr>
              <w:spacing w:line="360" w:lineRule="auto"/>
              <w:rPr>
                <w:rFonts w:ascii="Aptos" w:hAnsi="Aptos"/>
                <w:noProof/>
              </w:rPr>
            </w:pPr>
            <w:r w:rsidRPr="00FC0517">
              <w:rPr>
                <w:rFonts w:ascii="Aptos" w:hAnsi="Aptos"/>
                <w:noProof/>
              </w:rPr>
              <w:t xml:space="preserve">L’obiettivo di struttura è quello di adempiere agli obblighi di pubblicazione in ordine alla trasparenza amministrativa e alla normativa anticorruzione, secondo quanto previsto dal D.lgs. 33/2013 e dalla Legge 190/2012 e di aggiornamento della sezione del sito istituzionale di propria competenza. Infine, attivare la modalità di pagamento telematici ai servizi mensa, trasporto e carte identità elettroniche (CIE). </w:t>
            </w:r>
          </w:p>
        </w:tc>
      </w:tr>
      <w:tr w:rsidR="00FC0517" w:rsidRPr="00FC0517" w14:paraId="6F05ED9D" w14:textId="77777777">
        <w:trPr>
          <w:trHeight w:val="1440"/>
        </w:trPr>
        <w:tc>
          <w:tcPr>
            <w:tcW w:w="1456" w:type="dxa"/>
            <w:tcBorders>
              <w:top w:val="single" w:sz="4" w:space="0" w:color="000000"/>
              <w:left w:val="single" w:sz="2" w:space="0" w:color="000000"/>
              <w:bottom w:val="single" w:sz="4" w:space="0" w:color="000000"/>
              <w:right w:val="single" w:sz="2" w:space="0" w:color="000000"/>
            </w:tcBorders>
          </w:tcPr>
          <w:p w14:paraId="172D10E5" w14:textId="77777777" w:rsidR="00FC0517" w:rsidRPr="00FC0517" w:rsidRDefault="00FC0517">
            <w:pPr>
              <w:spacing w:line="360" w:lineRule="auto"/>
              <w:rPr>
                <w:rFonts w:ascii="Aptos" w:hAnsi="Aptos"/>
                <w:noProof/>
              </w:rPr>
            </w:pPr>
            <w:r w:rsidRPr="00FC0517">
              <w:rPr>
                <w:rFonts w:ascii="Aptos" w:hAnsi="Aptos"/>
                <w:noProof/>
              </w:rPr>
              <w:t xml:space="preserve">Risultati previsti: </w:t>
            </w:r>
          </w:p>
        </w:tc>
        <w:tc>
          <w:tcPr>
            <w:tcW w:w="8467" w:type="dxa"/>
            <w:gridSpan w:val="3"/>
            <w:tcBorders>
              <w:top w:val="single" w:sz="4" w:space="0" w:color="000000"/>
              <w:left w:val="single" w:sz="2" w:space="0" w:color="000000"/>
              <w:bottom w:val="single" w:sz="4" w:space="0" w:color="000000"/>
              <w:right w:val="single" w:sz="2" w:space="0" w:color="000000"/>
            </w:tcBorders>
          </w:tcPr>
          <w:p w14:paraId="36EDEDB2" w14:textId="77777777" w:rsidR="00FC0517" w:rsidRPr="00FC0517" w:rsidRDefault="00FC0517" w:rsidP="00352826">
            <w:pPr>
              <w:numPr>
                <w:ilvl w:val="0"/>
                <w:numId w:val="38"/>
              </w:numPr>
              <w:spacing w:line="360" w:lineRule="auto"/>
              <w:rPr>
                <w:rFonts w:ascii="Aptos" w:hAnsi="Aptos"/>
                <w:noProof/>
              </w:rPr>
            </w:pPr>
            <w:r w:rsidRPr="00FC0517">
              <w:rPr>
                <w:rFonts w:ascii="Aptos" w:hAnsi="Aptos"/>
                <w:noProof/>
              </w:rPr>
              <w:t xml:space="preserve">Implementazione della sezione amministrazione trasparente; </w:t>
            </w:r>
          </w:p>
          <w:p w14:paraId="60C48A99" w14:textId="77777777" w:rsidR="00FC0517" w:rsidRPr="00FC0517" w:rsidRDefault="00FC0517" w:rsidP="00352826">
            <w:pPr>
              <w:numPr>
                <w:ilvl w:val="0"/>
                <w:numId w:val="38"/>
              </w:numPr>
              <w:spacing w:line="360" w:lineRule="auto"/>
              <w:rPr>
                <w:rFonts w:ascii="Aptos" w:hAnsi="Aptos"/>
                <w:noProof/>
              </w:rPr>
            </w:pPr>
            <w:r w:rsidRPr="00FC0517">
              <w:rPr>
                <w:rFonts w:ascii="Aptos" w:hAnsi="Aptos"/>
                <w:noProof/>
              </w:rPr>
              <w:t xml:space="preserve">Aggiornamento sezioni del sito internet di propria competenza; 3) Attivazione del pagamento dei servizi a domanda individuale. </w:t>
            </w:r>
          </w:p>
        </w:tc>
      </w:tr>
      <w:tr w:rsidR="00FC0517" w:rsidRPr="00FC0517" w14:paraId="6D9FA127" w14:textId="77777777">
        <w:trPr>
          <w:trHeight w:val="2386"/>
        </w:trPr>
        <w:tc>
          <w:tcPr>
            <w:tcW w:w="1456" w:type="dxa"/>
            <w:tcBorders>
              <w:top w:val="single" w:sz="4" w:space="0" w:color="000000"/>
              <w:left w:val="single" w:sz="2" w:space="0" w:color="000000"/>
              <w:bottom w:val="single" w:sz="4" w:space="0" w:color="000000"/>
              <w:right w:val="single" w:sz="2" w:space="0" w:color="000000"/>
            </w:tcBorders>
          </w:tcPr>
          <w:p w14:paraId="51799EAA" w14:textId="77777777" w:rsidR="00FC0517" w:rsidRPr="00FC0517" w:rsidRDefault="00FC0517">
            <w:pPr>
              <w:spacing w:line="360" w:lineRule="auto"/>
              <w:rPr>
                <w:rFonts w:ascii="Aptos" w:hAnsi="Aptos"/>
                <w:noProof/>
              </w:rPr>
            </w:pPr>
            <w:r w:rsidRPr="00FC0517">
              <w:rPr>
                <w:rFonts w:ascii="Aptos" w:hAnsi="Aptos"/>
                <w:noProof/>
              </w:rPr>
              <w:t xml:space="preserve">Indicatore: </w:t>
            </w:r>
          </w:p>
        </w:tc>
        <w:tc>
          <w:tcPr>
            <w:tcW w:w="8467" w:type="dxa"/>
            <w:gridSpan w:val="3"/>
            <w:tcBorders>
              <w:top w:val="single" w:sz="4" w:space="0" w:color="000000"/>
              <w:left w:val="single" w:sz="2" w:space="0" w:color="000000"/>
              <w:bottom w:val="single" w:sz="4" w:space="0" w:color="000000"/>
              <w:right w:val="single" w:sz="2" w:space="0" w:color="000000"/>
            </w:tcBorders>
          </w:tcPr>
          <w:p w14:paraId="41C8B8B3" w14:textId="77777777" w:rsidR="00FC0517" w:rsidRPr="00FC0517" w:rsidRDefault="00FC0517" w:rsidP="00352826">
            <w:pPr>
              <w:numPr>
                <w:ilvl w:val="0"/>
                <w:numId w:val="39"/>
              </w:numPr>
              <w:spacing w:line="360" w:lineRule="auto"/>
              <w:rPr>
                <w:rFonts w:ascii="Aptos" w:hAnsi="Aptos"/>
                <w:noProof/>
              </w:rPr>
            </w:pPr>
            <w:r w:rsidRPr="00FC0517">
              <w:rPr>
                <w:rFonts w:ascii="Aptos" w:hAnsi="Aptos"/>
                <w:noProof/>
              </w:rPr>
              <w:t xml:space="preserve">Completamento sezione Amm. Trasparente di propria competenza da PTCP. Obiettivo generale raggiunto al 30% </w:t>
            </w:r>
          </w:p>
          <w:p w14:paraId="4C6275CE" w14:textId="77777777" w:rsidR="00FC0517" w:rsidRPr="00FC0517" w:rsidRDefault="00FC0517" w:rsidP="00352826">
            <w:pPr>
              <w:numPr>
                <w:ilvl w:val="0"/>
                <w:numId w:val="39"/>
              </w:numPr>
              <w:spacing w:line="360" w:lineRule="auto"/>
              <w:rPr>
                <w:rFonts w:ascii="Aptos" w:hAnsi="Aptos"/>
                <w:noProof/>
              </w:rPr>
            </w:pPr>
            <w:r w:rsidRPr="00FC0517">
              <w:rPr>
                <w:rFonts w:ascii="Aptos" w:hAnsi="Aptos"/>
                <w:noProof/>
              </w:rPr>
              <w:t xml:space="preserve">Aggiornamento dei contenuti del sito internet di propria competenza. Obiettivo generale raggiunto al 30% </w:t>
            </w:r>
          </w:p>
          <w:p w14:paraId="784E4450" w14:textId="77777777" w:rsidR="00FC0517" w:rsidRPr="00FC0517" w:rsidRDefault="00FC0517" w:rsidP="00352826">
            <w:pPr>
              <w:numPr>
                <w:ilvl w:val="0"/>
                <w:numId w:val="39"/>
              </w:numPr>
              <w:spacing w:line="360" w:lineRule="auto"/>
              <w:rPr>
                <w:rFonts w:ascii="Aptos" w:hAnsi="Aptos"/>
                <w:noProof/>
              </w:rPr>
            </w:pPr>
            <w:r w:rsidRPr="00FC0517">
              <w:rPr>
                <w:rFonts w:ascii="Aptos" w:hAnsi="Aptos"/>
                <w:noProof/>
              </w:rPr>
              <w:t xml:space="preserve">Possibilità di pagamento on line dei servizi mensa, trasporto e carte identità elettroniche (CIE). Obiettivo generale raggiunto al 40% </w:t>
            </w:r>
          </w:p>
        </w:tc>
      </w:tr>
      <w:tr w:rsidR="00FC0517" w:rsidRPr="00FC0517" w14:paraId="42C05634" w14:textId="77777777">
        <w:trPr>
          <w:trHeight w:val="305"/>
        </w:trPr>
        <w:tc>
          <w:tcPr>
            <w:tcW w:w="1456" w:type="dxa"/>
            <w:tcBorders>
              <w:top w:val="single" w:sz="4" w:space="0" w:color="000000"/>
              <w:left w:val="single" w:sz="4" w:space="0" w:color="000000"/>
              <w:bottom w:val="single" w:sz="4" w:space="0" w:color="000000"/>
              <w:right w:val="single" w:sz="2" w:space="0" w:color="000000"/>
            </w:tcBorders>
          </w:tcPr>
          <w:p w14:paraId="1FF64B2F" w14:textId="77777777" w:rsidR="00FC0517" w:rsidRPr="00FC0517" w:rsidRDefault="00FC0517">
            <w:pPr>
              <w:spacing w:line="360" w:lineRule="auto"/>
              <w:rPr>
                <w:rFonts w:ascii="Aptos" w:hAnsi="Aptos"/>
                <w:noProof/>
              </w:rPr>
            </w:pPr>
            <w:r w:rsidRPr="00FC0517">
              <w:rPr>
                <w:rFonts w:ascii="Aptos" w:hAnsi="Aptos"/>
                <w:noProof/>
              </w:rPr>
              <w:t xml:space="preserve">Note: </w:t>
            </w:r>
          </w:p>
        </w:tc>
        <w:tc>
          <w:tcPr>
            <w:tcW w:w="8467" w:type="dxa"/>
            <w:gridSpan w:val="3"/>
            <w:tcBorders>
              <w:top w:val="single" w:sz="4" w:space="0" w:color="000000"/>
              <w:left w:val="single" w:sz="2" w:space="0" w:color="000000"/>
              <w:bottom w:val="single" w:sz="4" w:space="0" w:color="000000"/>
              <w:right w:val="single" w:sz="4" w:space="0" w:color="000000"/>
            </w:tcBorders>
          </w:tcPr>
          <w:p w14:paraId="46AF00D9" w14:textId="77777777" w:rsidR="00FC0517" w:rsidRPr="00FC0517" w:rsidRDefault="00FC0517">
            <w:pPr>
              <w:spacing w:line="360" w:lineRule="auto"/>
              <w:rPr>
                <w:rFonts w:ascii="Aptos" w:hAnsi="Aptos"/>
                <w:noProof/>
              </w:rPr>
            </w:pPr>
            <w:r w:rsidRPr="00FC0517">
              <w:rPr>
                <w:rFonts w:ascii="Aptos" w:hAnsi="Aptos"/>
                <w:noProof/>
              </w:rPr>
              <w:t xml:space="preserve">Pesatura obiettivo: 15/100 </w:t>
            </w:r>
          </w:p>
        </w:tc>
      </w:tr>
    </w:tbl>
    <w:p w14:paraId="67B7ECC5" w14:textId="77777777" w:rsidR="00FC0517" w:rsidRDefault="00FC0517" w:rsidP="00825F6C">
      <w:pPr>
        <w:spacing w:line="360" w:lineRule="auto"/>
        <w:rPr>
          <w:rFonts w:ascii="Aptos" w:hAnsi="Aptos"/>
          <w:noProof/>
          <w:highlight w:val="red"/>
        </w:rPr>
      </w:pPr>
    </w:p>
    <w:p w14:paraId="16032047" w14:textId="77777777" w:rsidR="00FC0517" w:rsidRPr="00F650FB" w:rsidRDefault="00FC0517" w:rsidP="00825F6C">
      <w:pPr>
        <w:spacing w:line="360" w:lineRule="auto"/>
        <w:rPr>
          <w:rFonts w:ascii="Aptos" w:hAnsi="Aptos"/>
          <w:noProof/>
          <w:highlight w:val="red"/>
        </w:rPr>
      </w:pPr>
    </w:p>
    <w:p w14:paraId="10FA0E0D" w14:textId="77777777" w:rsidR="00825F6C" w:rsidRPr="00F650FB" w:rsidRDefault="00825F6C" w:rsidP="00825F6C">
      <w:pPr>
        <w:spacing w:line="360" w:lineRule="auto"/>
        <w:rPr>
          <w:rFonts w:ascii="Aptos" w:hAnsi="Aptos"/>
          <w:b/>
          <w:bCs/>
          <w:noProof/>
        </w:rPr>
      </w:pPr>
      <w:r w:rsidRPr="00F650FB">
        <w:rPr>
          <w:rFonts w:ascii="Aptos" w:hAnsi="Aptos"/>
          <w:b/>
          <w:bCs/>
          <w:noProof/>
        </w:rPr>
        <w:t>SERVIZIO TECNICO - EDILIZIA PRIVATA URBANISTICA SETTORE MANUTENTIVO LAVORI PUBBLICI DEMANIO MARITTIMO.</w:t>
      </w:r>
    </w:p>
    <w:p w14:paraId="63F9BC6C" w14:textId="77777777" w:rsidR="00825F6C" w:rsidRPr="00F650FB" w:rsidRDefault="00825F6C" w:rsidP="00825F6C">
      <w:pPr>
        <w:spacing w:line="360" w:lineRule="auto"/>
        <w:rPr>
          <w:rFonts w:ascii="Aptos" w:hAnsi="Aptos"/>
          <w:b/>
          <w:bCs/>
          <w:noProof/>
        </w:rPr>
      </w:pP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33E2D96F"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7EBE61CF"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68BB3596" w14:textId="77777777" w:rsidR="00825F6C" w:rsidRPr="00F650FB" w:rsidRDefault="00825F6C" w:rsidP="00825F6C">
            <w:pPr>
              <w:spacing w:line="360" w:lineRule="auto"/>
              <w:rPr>
                <w:rFonts w:ascii="Aptos" w:hAnsi="Aptos"/>
                <w:noProof/>
              </w:rPr>
            </w:pPr>
            <w:r w:rsidRPr="00F650FB">
              <w:rPr>
                <w:rFonts w:ascii="Aptos" w:hAnsi="Aptos"/>
                <w:noProof/>
              </w:rPr>
              <w:t>1-2</w:t>
            </w:r>
            <w:r w:rsidR="009755D5"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7103B134"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35B1FF71" w14:textId="77777777" w:rsidR="00825F6C" w:rsidRPr="00F650FB" w:rsidRDefault="00825F6C" w:rsidP="00825F6C">
            <w:pPr>
              <w:spacing w:line="360" w:lineRule="auto"/>
              <w:rPr>
                <w:rFonts w:ascii="Aptos" w:hAnsi="Aptos"/>
                <w:noProof/>
              </w:rPr>
            </w:pPr>
            <w:r w:rsidRPr="00F650FB">
              <w:rPr>
                <w:rFonts w:ascii="Aptos" w:hAnsi="Aptos"/>
                <w:noProof/>
              </w:rPr>
              <w:t>Area Tecnica</w:t>
            </w:r>
          </w:p>
        </w:tc>
        <w:tc>
          <w:tcPr>
            <w:tcW w:w="2167" w:type="dxa"/>
            <w:tcBorders>
              <w:top w:val="single" w:sz="2" w:space="0" w:color="000000"/>
              <w:left w:val="single" w:sz="2" w:space="0" w:color="000000"/>
              <w:bottom w:val="single" w:sz="2" w:space="0" w:color="000000"/>
              <w:right w:val="single" w:sz="2" w:space="0" w:color="000000"/>
            </w:tcBorders>
            <w:hideMark/>
          </w:tcPr>
          <w:p w14:paraId="08A16D18"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571395BE"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20BC3524"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F4F7A4C" w14:textId="77777777" w:rsidR="00825F6C" w:rsidRPr="00F650FB" w:rsidRDefault="009755D5" w:rsidP="00825F6C">
            <w:pPr>
              <w:spacing w:line="360" w:lineRule="auto"/>
              <w:rPr>
                <w:rFonts w:ascii="Aptos" w:hAnsi="Aptos"/>
                <w:noProof/>
              </w:rPr>
            </w:pPr>
            <w:r w:rsidRPr="00F650FB">
              <w:rPr>
                <w:rFonts w:ascii="Aptos" w:hAnsi="Aptos"/>
                <w:noProof/>
              </w:rPr>
              <w:t>Ristrutturazione e trasformazione in Museo e Centro Culturale - Sede ex Scuola Elementare Manarola - Comune di Riomaggiore</w:t>
            </w:r>
          </w:p>
        </w:tc>
      </w:tr>
      <w:tr w:rsidR="00825F6C" w:rsidRPr="00F650FB" w14:paraId="74BA9BC4" w14:textId="77777777">
        <w:trPr>
          <w:trHeight w:val="2347"/>
        </w:trPr>
        <w:tc>
          <w:tcPr>
            <w:tcW w:w="1786" w:type="dxa"/>
            <w:tcBorders>
              <w:top w:val="single" w:sz="2" w:space="0" w:color="000000"/>
              <w:left w:val="single" w:sz="2" w:space="0" w:color="000000"/>
              <w:bottom w:val="single" w:sz="2" w:space="0" w:color="000000"/>
              <w:right w:val="single" w:sz="2" w:space="0" w:color="000000"/>
            </w:tcBorders>
            <w:hideMark/>
          </w:tcPr>
          <w:p w14:paraId="256475AA"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1A02B3DB" w14:textId="77777777" w:rsidR="00825F6C" w:rsidRPr="00F650FB" w:rsidRDefault="005E450B" w:rsidP="00825F6C">
            <w:pPr>
              <w:spacing w:line="360" w:lineRule="auto"/>
              <w:rPr>
                <w:rFonts w:ascii="Aptos" w:hAnsi="Aptos"/>
                <w:noProof/>
              </w:rPr>
            </w:pPr>
            <w:r w:rsidRPr="00F650FB">
              <w:rPr>
                <w:rFonts w:ascii="Aptos" w:hAnsi="Aptos"/>
                <w:noProof/>
              </w:rPr>
              <w:t xml:space="preserve">L’intervento prevede la riqualificazione edilizia e funzionale dell’immobile comunale già destinato a scuola elementare in Manarola, finalizzata alla sua trasformazione in Museo e Centro Culturale polifunzionale. </w:t>
            </w:r>
            <w:r w:rsidR="00825F6C" w:rsidRPr="00F650FB">
              <w:rPr>
                <w:rFonts w:ascii="Aptos" w:hAnsi="Aptos"/>
                <w:noProof/>
              </w:rPr>
              <w:t>decoro; Manutenzioni ordinarie sul territorio</w:t>
            </w:r>
          </w:p>
        </w:tc>
      </w:tr>
      <w:tr w:rsidR="00825F6C" w:rsidRPr="00F650FB" w14:paraId="673DCA5B"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35F6ABC9"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532901FB" w14:textId="77777777" w:rsidR="00825F6C" w:rsidRPr="00F650FB" w:rsidRDefault="005E450B" w:rsidP="00825F6C">
            <w:pPr>
              <w:spacing w:line="360" w:lineRule="auto"/>
              <w:rPr>
                <w:rFonts w:ascii="Aptos" w:hAnsi="Aptos"/>
                <w:noProof/>
              </w:rPr>
            </w:pPr>
            <w:r w:rsidRPr="00F650FB">
              <w:rPr>
                <w:rFonts w:ascii="Aptos" w:hAnsi="Aptos"/>
                <w:noProof/>
              </w:rPr>
              <w:t>Recupero e riuso funzionale di un immobile comunale</w:t>
            </w:r>
          </w:p>
        </w:tc>
      </w:tr>
      <w:tr w:rsidR="00825F6C" w:rsidRPr="00F650FB" w14:paraId="7FD9EFA0" w14:textId="77777777" w:rsidTr="005E450B">
        <w:trPr>
          <w:trHeight w:val="929"/>
        </w:trPr>
        <w:tc>
          <w:tcPr>
            <w:tcW w:w="1786" w:type="dxa"/>
            <w:tcBorders>
              <w:top w:val="nil"/>
              <w:left w:val="single" w:sz="2" w:space="0" w:color="000000"/>
              <w:bottom w:val="single" w:sz="2" w:space="0" w:color="000000"/>
              <w:right w:val="single" w:sz="2" w:space="0" w:color="000000"/>
            </w:tcBorders>
            <w:hideMark/>
          </w:tcPr>
          <w:p w14:paraId="4888EC89"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nil"/>
              <w:left w:val="single" w:sz="2" w:space="0" w:color="000000"/>
              <w:bottom w:val="single" w:sz="2" w:space="0" w:color="000000"/>
              <w:right w:val="single" w:sz="2" w:space="0" w:color="000000"/>
            </w:tcBorders>
            <w:hideMark/>
          </w:tcPr>
          <w:p w14:paraId="47E717B0" w14:textId="77777777" w:rsidR="005E450B" w:rsidRPr="00F650FB" w:rsidRDefault="005E450B" w:rsidP="00352826">
            <w:pPr>
              <w:numPr>
                <w:ilvl w:val="0"/>
                <w:numId w:val="23"/>
              </w:numPr>
              <w:spacing w:line="360" w:lineRule="auto"/>
              <w:rPr>
                <w:rFonts w:ascii="Aptos" w:hAnsi="Aptos"/>
                <w:noProof/>
              </w:rPr>
            </w:pPr>
            <w:r w:rsidRPr="00F650FB">
              <w:rPr>
                <w:rFonts w:ascii="Aptos" w:hAnsi="Aptos"/>
                <w:noProof/>
              </w:rPr>
              <w:t>Consegna dei lavori – febbraio 2026  50%</w:t>
            </w:r>
          </w:p>
          <w:p w14:paraId="0784A590" w14:textId="77777777" w:rsidR="005E450B" w:rsidRPr="00F650FB" w:rsidRDefault="005E450B" w:rsidP="00352826">
            <w:pPr>
              <w:numPr>
                <w:ilvl w:val="0"/>
                <w:numId w:val="23"/>
              </w:numPr>
              <w:spacing w:line="360" w:lineRule="auto"/>
              <w:rPr>
                <w:rFonts w:ascii="Aptos" w:hAnsi="Aptos"/>
                <w:noProof/>
              </w:rPr>
            </w:pPr>
            <w:r w:rsidRPr="00F650FB">
              <w:rPr>
                <w:rFonts w:ascii="Aptos" w:hAnsi="Aptos"/>
                <w:noProof/>
              </w:rPr>
              <w:t>Avanzamento lavori – 31/12/2026   50%</w:t>
            </w:r>
          </w:p>
          <w:p w14:paraId="06D04B00" w14:textId="77777777" w:rsidR="00825F6C" w:rsidRPr="00F650FB" w:rsidRDefault="00825F6C" w:rsidP="00825F6C">
            <w:pPr>
              <w:spacing w:line="360" w:lineRule="auto"/>
              <w:rPr>
                <w:rFonts w:ascii="Aptos" w:hAnsi="Aptos"/>
                <w:noProof/>
              </w:rPr>
            </w:pPr>
          </w:p>
        </w:tc>
      </w:tr>
      <w:tr w:rsidR="00825F6C" w:rsidRPr="00F650FB" w14:paraId="30186047"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66CAC8E8"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0C8A48D2" w14:textId="77777777" w:rsidR="00825F6C" w:rsidRPr="00F650FB" w:rsidRDefault="00825F6C" w:rsidP="00825F6C">
            <w:pPr>
              <w:spacing w:line="360" w:lineRule="auto"/>
              <w:rPr>
                <w:rFonts w:ascii="Aptos" w:hAnsi="Aptos"/>
                <w:noProof/>
              </w:rPr>
            </w:pPr>
            <w:r w:rsidRPr="00F650FB">
              <w:rPr>
                <w:rFonts w:ascii="Aptos" w:hAnsi="Aptos"/>
                <w:noProof/>
              </w:rPr>
              <w:t>Pesatura obiettivo: 20/100</w:t>
            </w:r>
          </w:p>
        </w:tc>
      </w:tr>
    </w:tbl>
    <w:p w14:paraId="32326247" w14:textId="77777777" w:rsidR="00825F6C" w:rsidRPr="00F650FB" w:rsidRDefault="00825F6C" w:rsidP="00825F6C">
      <w:pPr>
        <w:spacing w:line="360" w:lineRule="auto"/>
        <w:rPr>
          <w:rFonts w:ascii="Aptos" w:hAnsi="Aptos"/>
          <w:noProof/>
        </w:rPr>
      </w:pP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0B0256A5"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51F11981"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296C504B" w14:textId="77777777" w:rsidR="00825F6C" w:rsidRPr="00F650FB" w:rsidRDefault="00825F6C" w:rsidP="00825F6C">
            <w:pPr>
              <w:spacing w:line="360" w:lineRule="auto"/>
              <w:rPr>
                <w:rFonts w:ascii="Aptos" w:hAnsi="Aptos"/>
                <w:noProof/>
              </w:rPr>
            </w:pPr>
            <w:r w:rsidRPr="00F650FB">
              <w:rPr>
                <w:rFonts w:ascii="Aptos" w:hAnsi="Aptos"/>
                <w:noProof/>
              </w:rPr>
              <w:t>2-2</w:t>
            </w:r>
            <w:r w:rsidR="005E450B"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3B510C56"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2F5316D6" w14:textId="77777777" w:rsidR="00825F6C" w:rsidRPr="00F650FB" w:rsidRDefault="00825F6C" w:rsidP="00825F6C">
            <w:pPr>
              <w:spacing w:line="360" w:lineRule="auto"/>
              <w:rPr>
                <w:rFonts w:ascii="Aptos" w:hAnsi="Aptos"/>
                <w:noProof/>
              </w:rPr>
            </w:pPr>
            <w:r w:rsidRPr="00F650FB">
              <w:rPr>
                <w:rFonts w:ascii="Aptos" w:hAnsi="Aptos"/>
                <w:noProof/>
              </w:rPr>
              <w:t>Area Tecnica</w:t>
            </w:r>
          </w:p>
        </w:tc>
        <w:tc>
          <w:tcPr>
            <w:tcW w:w="2167" w:type="dxa"/>
            <w:tcBorders>
              <w:top w:val="single" w:sz="2" w:space="0" w:color="000000"/>
              <w:left w:val="single" w:sz="2" w:space="0" w:color="000000"/>
              <w:bottom w:val="single" w:sz="2" w:space="0" w:color="000000"/>
              <w:right w:val="single" w:sz="2" w:space="0" w:color="000000"/>
            </w:tcBorders>
            <w:hideMark/>
          </w:tcPr>
          <w:p w14:paraId="219FD02F"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18FFC255"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73C2BAED"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1089FEC7" w14:textId="77777777" w:rsidR="00825F6C" w:rsidRPr="00F650FB" w:rsidRDefault="005E450B" w:rsidP="00825F6C">
            <w:pPr>
              <w:spacing w:line="360" w:lineRule="auto"/>
              <w:rPr>
                <w:rFonts w:ascii="Aptos" w:hAnsi="Aptos"/>
                <w:noProof/>
              </w:rPr>
            </w:pPr>
            <w:r w:rsidRPr="00F650FB">
              <w:rPr>
                <w:rFonts w:ascii="Aptos" w:hAnsi="Aptos"/>
                <w:noProof/>
              </w:rPr>
              <w:t>PUI Intercomunale</w:t>
            </w:r>
          </w:p>
        </w:tc>
      </w:tr>
      <w:tr w:rsidR="00825F6C" w:rsidRPr="00F650FB" w14:paraId="3A2DA4E6" w14:textId="77777777">
        <w:trPr>
          <w:trHeight w:val="1283"/>
        </w:trPr>
        <w:tc>
          <w:tcPr>
            <w:tcW w:w="1786" w:type="dxa"/>
            <w:tcBorders>
              <w:top w:val="single" w:sz="2" w:space="0" w:color="000000"/>
              <w:left w:val="single" w:sz="2" w:space="0" w:color="000000"/>
              <w:bottom w:val="single" w:sz="2" w:space="0" w:color="000000"/>
              <w:right w:val="single" w:sz="2" w:space="0" w:color="000000"/>
            </w:tcBorders>
            <w:hideMark/>
          </w:tcPr>
          <w:p w14:paraId="26CEE689"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6A6EDD53" w14:textId="77777777" w:rsidR="00825F6C" w:rsidRPr="00F650FB" w:rsidRDefault="005E450B" w:rsidP="00825F6C">
            <w:pPr>
              <w:spacing w:line="360" w:lineRule="auto"/>
              <w:rPr>
                <w:rFonts w:ascii="Aptos" w:hAnsi="Aptos"/>
                <w:noProof/>
              </w:rPr>
            </w:pPr>
            <w:r w:rsidRPr="00F650FB">
              <w:rPr>
                <w:rFonts w:ascii="Aptos" w:hAnsi="Aptos"/>
                <w:noProof/>
              </w:rPr>
              <w:t>L’intervento si inserisce nel Piano Urbano Integrato Intercomunale quale azione di rigenerazione urbana e valorizzazione del patrimonio pubblico, finalizzata al recupero funzionale dell’immobile comunale sito in Manarola, nel territorio del Comune di Riomaggiore.</w:t>
            </w:r>
          </w:p>
        </w:tc>
      </w:tr>
      <w:tr w:rsidR="00825F6C" w:rsidRPr="00F650FB" w14:paraId="37806B06"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041BED0A"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3E61582C" w14:textId="77777777" w:rsidR="00825F6C" w:rsidRPr="00F650FB" w:rsidRDefault="005E450B" w:rsidP="00825F6C">
            <w:pPr>
              <w:spacing w:line="360" w:lineRule="auto"/>
              <w:rPr>
                <w:rFonts w:ascii="Aptos" w:hAnsi="Aptos"/>
                <w:noProof/>
              </w:rPr>
            </w:pPr>
            <w:r w:rsidRPr="00F650FB">
              <w:rPr>
                <w:rFonts w:ascii="Aptos" w:hAnsi="Aptos"/>
                <w:noProof/>
              </w:rPr>
              <w:t>Avvio procedura e predisposizione Piano per adozione</w:t>
            </w:r>
          </w:p>
        </w:tc>
      </w:tr>
      <w:tr w:rsidR="00825F6C" w:rsidRPr="00F650FB" w14:paraId="70AC0EDC" w14:textId="77777777" w:rsidTr="00092B33">
        <w:trPr>
          <w:trHeight w:val="788"/>
        </w:trPr>
        <w:tc>
          <w:tcPr>
            <w:tcW w:w="1786" w:type="dxa"/>
            <w:tcBorders>
              <w:top w:val="nil"/>
              <w:left w:val="single" w:sz="2" w:space="0" w:color="000000"/>
              <w:bottom w:val="single" w:sz="2" w:space="0" w:color="000000"/>
              <w:right w:val="single" w:sz="2" w:space="0" w:color="000000"/>
            </w:tcBorders>
            <w:hideMark/>
          </w:tcPr>
          <w:p w14:paraId="54969341"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nil"/>
              <w:left w:val="single" w:sz="2" w:space="0" w:color="000000"/>
              <w:bottom w:val="single" w:sz="2" w:space="0" w:color="000000"/>
              <w:right w:val="single" w:sz="2" w:space="0" w:color="000000"/>
            </w:tcBorders>
          </w:tcPr>
          <w:p w14:paraId="2F9C08CB" w14:textId="77777777" w:rsidR="00092B33" w:rsidRPr="00F650FB" w:rsidRDefault="00092B33" w:rsidP="00092B33">
            <w:pPr>
              <w:spacing w:line="360" w:lineRule="auto"/>
              <w:rPr>
                <w:rFonts w:ascii="Aptos" w:hAnsi="Aptos"/>
                <w:noProof/>
              </w:rPr>
            </w:pPr>
            <w:r w:rsidRPr="00F650FB">
              <w:rPr>
                <w:rFonts w:ascii="Aptos" w:hAnsi="Aptos"/>
                <w:noProof/>
              </w:rPr>
              <w:t>Fase Scoping preliminare entro giugno 2026  100%</w:t>
            </w:r>
          </w:p>
          <w:p w14:paraId="100A27F8" w14:textId="77777777" w:rsidR="00825F6C" w:rsidRPr="00F650FB" w:rsidRDefault="00825F6C" w:rsidP="00825F6C">
            <w:pPr>
              <w:spacing w:line="360" w:lineRule="auto"/>
              <w:rPr>
                <w:rFonts w:ascii="Aptos" w:hAnsi="Aptos"/>
                <w:noProof/>
              </w:rPr>
            </w:pPr>
          </w:p>
        </w:tc>
      </w:tr>
      <w:tr w:rsidR="00825F6C" w:rsidRPr="00F650FB" w14:paraId="6DA18739"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13C30FDA"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3D43D079"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w:t>
            </w:r>
            <w:r w:rsidR="00092B33" w:rsidRPr="00F650FB">
              <w:rPr>
                <w:rFonts w:ascii="Aptos" w:hAnsi="Aptos"/>
                <w:noProof/>
              </w:rPr>
              <w:t>25</w:t>
            </w:r>
            <w:r w:rsidRPr="00F650FB">
              <w:rPr>
                <w:rFonts w:ascii="Aptos" w:hAnsi="Aptos"/>
                <w:noProof/>
              </w:rPr>
              <w:t>/100</w:t>
            </w:r>
          </w:p>
        </w:tc>
      </w:tr>
    </w:tbl>
    <w:p w14:paraId="68CD8AAB" w14:textId="77777777" w:rsidR="00825F6C" w:rsidRPr="00F650FB" w:rsidRDefault="00825F6C" w:rsidP="00825F6C">
      <w:pPr>
        <w:spacing w:line="360" w:lineRule="auto"/>
        <w:rPr>
          <w:rFonts w:ascii="Aptos" w:hAnsi="Aptos"/>
          <w:noProof/>
        </w:rPr>
      </w:pPr>
    </w:p>
    <w:p w14:paraId="304DB0CB" w14:textId="77777777" w:rsidR="00825F6C" w:rsidRPr="00F650FB" w:rsidRDefault="00825F6C" w:rsidP="00825F6C">
      <w:pPr>
        <w:spacing w:line="360" w:lineRule="auto"/>
        <w:rPr>
          <w:rFonts w:ascii="Aptos" w:hAnsi="Aptos"/>
          <w:noProof/>
        </w:rPr>
      </w:pPr>
    </w:p>
    <w:tbl>
      <w:tblPr>
        <w:tblW w:w="9876" w:type="dxa"/>
        <w:tblInd w:w="444" w:type="dxa"/>
        <w:tblCellMar>
          <w:top w:w="48" w:type="dxa"/>
          <w:right w:w="53" w:type="dxa"/>
        </w:tblCellMar>
        <w:tblLook w:val="04A0" w:firstRow="1" w:lastRow="0" w:firstColumn="1" w:lastColumn="0" w:noHBand="0" w:noVBand="1"/>
      </w:tblPr>
      <w:tblGrid>
        <w:gridCol w:w="1786"/>
        <w:gridCol w:w="1210"/>
        <w:gridCol w:w="494"/>
        <w:gridCol w:w="4219"/>
        <w:gridCol w:w="2167"/>
      </w:tblGrid>
      <w:tr w:rsidR="00825F6C" w:rsidRPr="00F650FB" w14:paraId="0602A1FE"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2F841A16"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10" w:type="dxa"/>
            <w:tcBorders>
              <w:top w:val="single" w:sz="2" w:space="0" w:color="000000"/>
              <w:left w:val="single" w:sz="2" w:space="0" w:color="000000"/>
              <w:bottom w:val="single" w:sz="2" w:space="0" w:color="000000"/>
              <w:right w:val="single" w:sz="2" w:space="0" w:color="000000"/>
            </w:tcBorders>
            <w:hideMark/>
          </w:tcPr>
          <w:p w14:paraId="79E99CA0" w14:textId="77777777" w:rsidR="00825F6C" w:rsidRPr="00F650FB" w:rsidRDefault="00825F6C" w:rsidP="00825F6C">
            <w:pPr>
              <w:spacing w:line="360" w:lineRule="auto"/>
              <w:rPr>
                <w:rFonts w:ascii="Aptos" w:hAnsi="Aptos"/>
                <w:noProof/>
              </w:rPr>
            </w:pPr>
            <w:r w:rsidRPr="00F650FB">
              <w:rPr>
                <w:rFonts w:ascii="Aptos" w:hAnsi="Aptos"/>
                <w:noProof/>
              </w:rPr>
              <w:t>3-2</w:t>
            </w:r>
            <w:r w:rsidR="005E450B" w:rsidRPr="00F650FB">
              <w:rPr>
                <w:rFonts w:ascii="Aptos" w:hAnsi="Aptos"/>
                <w:noProof/>
              </w:rPr>
              <w:t>6</w:t>
            </w:r>
          </w:p>
        </w:tc>
        <w:tc>
          <w:tcPr>
            <w:tcW w:w="494" w:type="dxa"/>
            <w:tcBorders>
              <w:top w:val="single" w:sz="2" w:space="0" w:color="000000"/>
              <w:left w:val="single" w:sz="2" w:space="0" w:color="000000"/>
              <w:bottom w:val="single" w:sz="2" w:space="0" w:color="000000"/>
              <w:right w:val="single" w:sz="2" w:space="0" w:color="000000"/>
            </w:tcBorders>
            <w:hideMark/>
          </w:tcPr>
          <w:p w14:paraId="122A8FC7"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4219" w:type="dxa"/>
            <w:tcBorders>
              <w:top w:val="single" w:sz="2" w:space="0" w:color="000000"/>
              <w:left w:val="single" w:sz="2" w:space="0" w:color="000000"/>
              <w:bottom w:val="single" w:sz="2" w:space="0" w:color="000000"/>
              <w:right w:val="single" w:sz="2" w:space="0" w:color="000000"/>
            </w:tcBorders>
            <w:hideMark/>
          </w:tcPr>
          <w:p w14:paraId="05DA7D45" w14:textId="77777777" w:rsidR="00825F6C" w:rsidRPr="00F650FB" w:rsidRDefault="00825F6C" w:rsidP="00825F6C">
            <w:pPr>
              <w:spacing w:line="360" w:lineRule="auto"/>
              <w:rPr>
                <w:rFonts w:ascii="Aptos" w:hAnsi="Aptos"/>
                <w:noProof/>
              </w:rPr>
            </w:pPr>
            <w:r w:rsidRPr="00F650FB">
              <w:rPr>
                <w:rFonts w:ascii="Aptos" w:hAnsi="Aptos"/>
                <w:noProof/>
              </w:rPr>
              <w:t>Area Tecnica</w:t>
            </w:r>
          </w:p>
        </w:tc>
        <w:tc>
          <w:tcPr>
            <w:tcW w:w="2167" w:type="dxa"/>
            <w:tcBorders>
              <w:top w:val="single" w:sz="2" w:space="0" w:color="000000"/>
              <w:left w:val="single" w:sz="2" w:space="0" w:color="000000"/>
              <w:bottom w:val="single" w:sz="2" w:space="0" w:color="000000"/>
              <w:right w:val="single" w:sz="2" w:space="0" w:color="000000"/>
            </w:tcBorders>
            <w:hideMark/>
          </w:tcPr>
          <w:p w14:paraId="2A04677B"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4C2C1DC5"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2E0D4B9D"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4F1AA4AB" w14:textId="77777777" w:rsidR="00825F6C" w:rsidRPr="00F650FB" w:rsidRDefault="005E450B" w:rsidP="00825F6C">
            <w:pPr>
              <w:spacing w:line="360" w:lineRule="auto"/>
              <w:rPr>
                <w:rFonts w:ascii="Aptos" w:hAnsi="Aptos"/>
                <w:noProof/>
              </w:rPr>
            </w:pPr>
            <w:r w:rsidRPr="00F650FB">
              <w:rPr>
                <w:rFonts w:ascii="Aptos" w:hAnsi="Aptos"/>
                <w:noProof/>
              </w:rPr>
              <w:t>Completamento progetto rinnovamento pubblica illuminazione</w:t>
            </w:r>
          </w:p>
        </w:tc>
      </w:tr>
      <w:tr w:rsidR="00825F6C" w:rsidRPr="00F650FB" w14:paraId="7F99CC2F" w14:textId="77777777">
        <w:trPr>
          <w:trHeight w:val="883"/>
        </w:trPr>
        <w:tc>
          <w:tcPr>
            <w:tcW w:w="1786" w:type="dxa"/>
            <w:tcBorders>
              <w:top w:val="single" w:sz="2" w:space="0" w:color="000000"/>
              <w:left w:val="single" w:sz="2" w:space="0" w:color="000000"/>
              <w:bottom w:val="single" w:sz="2" w:space="0" w:color="000000"/>
              <w:right w:val="single" w:sz="2" w:space="0" w:color="000000"/>
            </w:tcBorders>
            <w:hideMark/>
          </w:tcPr>
          <w:p w14:paraId="537EECC0"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474D67F4" w14:textId="77777777" w:rsidR="00825F6C" w:rsidRPr="00F650FB" w:rsidRDefault="00092B33" w:rsidP="00825F6C">
            <w:pPr>
              <w:spacing w:line="360" w:lineRule="auto"/>
              <w:rPr>
                <w:rFonts w:ascii="Aptos" w:hAnsi="Aptos"/>
                <w:noProof/>
              </w:rPr>
            </w:pPr>
            <w:r w:rsidRPr="00F650FB">
              <w:rPr>
                <w:rFonts w:ascii="Aptos" w:hAnsi="Aptos"/>
                <w:noProof/>
              </w:rPr>
              <w:t>Completamento della prima fase e definizione progetti per la seconda fase con avvio delle attività di posa</w:t>
            </w:r>
          </w:p>
        </w:tc>
      </w:tr>
      <w:tr w:rsidR="00825F6C" w:rsidRPr="00F650FB" w14:paraId="2266659A" w14:textId="77777777">
        <w:trPr>
          <w:trHeight w:val="593"/>
        </w:trPr>
        <w:tc>
          <w:tcPr>
            <w:tcW w:w="1786" w:type="dxa"/>
            <w:tcBorders>
              <w:top w:val="single" w:sz="2" w:space="0" w:color="000000"/>
              <w:left w:val="single" w:sz="2" w:space="0" w:color="000000"/>
              <w:bottom w:val="single" w:sz="2" w:space="0" w:color="000000"/>
              <w:right w:val="single" w:sz="2" w:space="0" w:color="000000"/>
            </w:tcBorders>
            <w:hideMark/>
          </w:tcPr>
          <w:p w14:paraId="4A3B3164"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Risultati previsti: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5BE2AF27" w14:textId="77777777" w:rsidR="00825F6C" w:rsidRPr="00F650FB" w:rsidRDefault="00092B33" w:rsidP="00825F6C">
            <w:pPr>
              <w:spacing w:line="360" w:lineRule="auto"/>
              <w:rPr>
                <w:rFonts w:ascii="Aptos" w:hAnsi="Aptos"/>
                <w:noProof/>
              </w:rPr>
            </w:pPr>
            <w:r w:rsidRPr="00F650FB">
              <w:rPr>
                <w:rFonts w:ascii="Aptos" w:hAnsi="Aptos"/>
                <w:noProof/>
              </w:rPr>
              <w:t>Completamento della prima fase e definizione progetti per la seconda fase con avvio delle attività di posa</w:t>
            </w:r>
          </w:p>
        </w:tc>
      </w:tr>
      <w:tr w:rsidR="00825F6C" w:rsidRPr="00F650FB" w14:paraId="702468D7" w14:textId="77777777" w:rsidTr="00092B33">
        <w:trPr>
          <w:trHeight w:val="860"/>
        </w:trPr>
        <w:tc>
          <w:tcPr>
            <w:tcW w:w="1786" w:type="dxa"/>
            <w:tcBorders>
              <w:top w:val="nil"/>
              <w:left w:val="single" w:sz="2" w:space="0" w:color="000000"/>
              <w:bottom w:val="single" w:sz="2" w:space="0" w:color="000000"/>
              <w:right w:val="single" w:sz="2" w:space="0" w:color="000000"/>
            </w:tcBorders>
            <w:hideMark/>
          </w:tcPr>
          <w:p w14:paraId="4D549724"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090" w:type="dxa"/>
            <w:gridSpan w:val="4"/>
            <w:tcBorders>
              <w:top w:val="nil"/>
              <w:left w:val="single" w:sz="2" w:space="0" w:color="000000"/>
              <w:bottom w:val="single" w:sz="2" w:space="0" w:color="000000"/>
              <w:right w:val="single" w:sz="2" w:space="0" w:color="000000"/>
            </w:tcBorders>
          </w:tcPr>
          <w:p w14:paraId="413723E2" w14:textId="77777777" w:rsidR="00092B33" w:rsidRPr="00F650FB" w:rsidRDefault="00092B33" w:rsidP="00352826">
            <w:pPr>
              <w:numPr>
                <w:ilvl w:val="0"/>
                <w:numId w:val="24"/>
              </w:numPr>
              <w:rPr>
                <w:rFonts w:ascii="Aptos" w:hAnsi="Aptos"/>
                <w:noProof/>
              </w:rPr>
            </w:pPr>
            <w:r w:rsidRPr="00F650FB">
              <w:rPr>
                <w:rFonts w:ascii="Aptos" w:hAnsi="Aptos"/>
                <w:noProof/>
              </w:rPr>
              <w:t>Completamento Prima fase – giugno 2026  50%</w:t>
            </w:r>
          </w:p>
          <w:p w14:paraId="7B686CD7" w14:textId="77777777" w:rsidR="00825F6C" w:rsidRPr="00F650FB" w:rsidRDefault="00092B33" w:rsidP="00352826">
            <w:pPr>
              <w:numPr>
                <w:ilvl w:val="0"/>
                <w:numId w:val="24"/>
              </w:numPr>
              <w:rPr>
                <w:rFonts w:ascii="Aptos" w:hAnsi="Aptos"/>
                <w:noProof/>
              </w:rPr>
            </w:pPr>
            <w:r w:rsidRPr="00F650FB">
              <w:rPr>
                <w:rFonts w:ascii="Aptos" w:hAnsi="Aptos"/>
                <w:noProof/>
              </w:rPr>
              <w:t>Definizione progetti seconda fase e avvio attività esecutive – Dicembre 2026  50%</w:t>
            </w:r>
          </w:p>
        </w:tc>
      </w:tr>
      <w:tr w:rsidR="00825F6C" w:rsidRPr="00F650FB" w14:paraId="76D1FDC5" w14:textId="77777777">
        <w:trPr>
          <w:trHeight w:val="298"/>
        </w:trPr>
        <w:tc>
          <w:tcPr>
            <w:tcW w:w="1786" w:type="dxa"/>
            <w:tcBorders>
              <w:top w:val="single" w:sz="2" w:space="0" w:color="000000"/>
              <w:left w:val="single" w:sz="2" w:space="0" w:color="000000"/>
              <w:bottom w:val="single" w:sz="2" w:space="0" w:color="000000"/>
              <w:right w:val="single" w:sz="2" w:space="0" w:color="000000"/>
            </w:tcBorders>
            <w:hideMark/>
          </w:tcPr>
          <w:p w14:paraId="3FD7004F"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090" w:type="dxa"/>
            <w:gridSpan w:val="4"/>
            <w:tcBorders>
              <w:top w:val="single" w:sz="2" w:space="0" w:color="000000"/>
              <w:left w:val="single" w:sz="2" w:space="0" w:color="000000"/>
              <w:bottom w:val="single" w:sz="2" w:space="0" w:color="000000"/>
              <w:right w:val="single" w:sz="2" w:space="0" w:color="000000"/>
            </w:tcBorders>
            <w:hideMark/>
          </w:tcPr>
          <w:p w14:paraId="3633A872" w14:textId="77777777" w:rsidR="00825F6C" w:rsidRPr="00F650FB" w:rsidRDefault="00825F6C" w:rsidP="00825F6C">
            <w:pPr>
              <w:spacing w:line="360" w:lineRule="auto"/>
              <w:rPr>
                <w:rFonts w:ascii="Aptos" w:hAnsi="Aptos"/>
                <w:noProof/>
              </w:rPr>
            </w:pPr>
            <w:r w:rsidRPr="00F650FB">
              <w:rPr>
                <w:rFonts w:ascii="Aptos" w:hAnsi="Aptos"/>
                <w:noProof/>
              </w:rPr>
              <w:t>Pesatura obiettivo: 10/100</w:t>
            </w:r>
          </w:p>
        </w:tc>
      </w:tr>
    </w:tbl>
    <w:p w14:paraId="71015F08" w14:textId="77777777" w:rsidR="00825F6C" w:rsidRPr="00F650FB" w:rsidRDefault="00825F6C" w:rsidP="00825F6C">
      <w:pPr>
        <w:spacing w:line="360" w:lineRule="auto"/>
        <w:rPr>
          <w:rFonts w:ascii="Aptos" w:hAnsi="Aptos"/>
          <w:noProof/>
        </w:rPr>
      </w:pPr>
    </w:p>
    <w:p w14:paraId="5CA7A878" w14:textId="77777777" w:rsidR="00825F6C" w:rsidRPr="00F650FB" w:rsidRDefault="00825F6C" w:rsidP="00825F6C">
      <w:pPr>
        <w:spacing w:line="360" w:lineRule="auto"/>
        <w:rPr>
          <w:rFonts w:ascii="Aptos" w:hAnsi="Aptos"/>
          <w:noProof/>
        </w:rPr>
      </w:pPr>
    </w:p>
    <w:tbl>
      <w:tblPr>
        <w:tblW w:w="9923" w:type="dxa"/>
        <w:tblInd w:w="444" w:type="dxa"/>
        <w:tblCellMar>
          <w:top w:w="53" w:type="dxa"/>
          <w:right w:w="54" w:type="dxa"/>
        </w:tblCellMar>
        <w:tblLook w:val="04A0" w:firstRow="1" w:lastRow="0" w:firstColumn="1" w:lastColumn="0" w:noHBand="0" w:noVBand="1"/>
      </w:tblPr>
      <w:tblGrid>
        <w:gridCol w:w="1456"/>
        <w:gridCol w:w="1235"/>
        <w:gridCol w:w="511"/>
        <w:gridCol w:w="6721"/>
      </w:tblGrid>
      <w:tr w:rsidR="00825F6C" w:rsidRPr="00F650FB" w14:paraId="3F544332" w14:textId="77777777">
        <w:trPr>
          <w:trHeight w:val="595"/>
        </w:trPr>
        <w:tc>
          <w:tcPr>
            <w:tcW w:w="1404" w:type="dxa"/>
            <w:tcBorders>
              <w:top w:val="single" w:sz="2" w:space="0" w:color="000000"/>
              <w:left w:val="single" w:sz="2" w:space="0" w:color="000000"/>
              <w:bottom w:val="single" w:sz="4" w:space="0" w:color="000000"/>
              <w:right w:val="single" w:sz="2" w:space="0" w:color="000000"/>
            </w:tcBorders>
            <w:hideMark/>
          </w:tcPr>
          <w:p w14:paraId="26F6F975"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41" w:type="dxa"/>
            <w:tcBorders>
              <w:top w:val="single" w:sz="2" w:space="0" w:color="000000"/>
              <w:left w:val="single" w:sz="2" w:space="0" w:color="000000"/>
              <w:bottom w:val="single" w:sz="4" w:space="0" w:color="000000"/>
              <w:right w:val="single" w:sz="2" w:space="0" w:color="000000"/>
            </w:tcBorders>
            <w:hideMark/>
          </w:tcPr>
          <w:p w14:paraId="6BCCCCA0" w14:textId="77777777" w:rsidR="00825F6C" w:rsidRPr="00F650FB" w:rsidRDefault="00825F6C" w:rsidP="00825F6C">
            <w:pPr>
              <w:spacing w:line="360" w:lineRule="auto"/>
              <w:rPr>
                <w:rFonts w:ascii="Aptos" w:hAnsi="Aptos"/>
                <w:noProof/>
              </w:rPr>
            </w:pPr>
            <w:r w:rsidRPr="00F650FB">
              <w:rPr>
                <w:rFonts w:ascii="Aptos" w:hAnsi="Aptos"/>
                <w:noProof/>
              </w:rPr>
              <w:t xml:space="preserve">4-25 </w:t>
            </w:r>
          </w:p>
        </w:tc>
        <w:tc>
          <w:tcPr>
            <w:tcW w:w="514" w:type="dxa"/>
            <w:tcBorders>
              <w:top w:val="single" w:sz="2" w:space="0" w:color="000000"/>
              <w:left w:val="single" w:sz="2" w:space="0" w:color="000000"/>
              <w:bottom w:val="single" w:sz="4" w:space="0" w:color="000000"/>
              <w:right w:val="single" w:sz="2" w:space="0" w:color="000000"/>
            </w:tcBorders>
            <w:hideMark/>
          </w:tcPr>
          <w:p w14:paraId="2AD30F23"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6765" w:type="dxa"/>
            <w:tcBorders>
              <w:top w:val="single" w:sz="2" w:space="0" w:color="000000"/>
              <w:left w:val="single" w:sz="2" w:space="0" w:color="000000"/>
              <w:bottom w:val="single" w:sz="4" w:space="0" w:color="000000"/>
              <w:right w:val="single" w:sz="4" w:space="0" w:color="000000"/>
            </w:tcBorders>
            <w:hideMark/>
          </w:tcPr>
          <w:p w14:paraId="7DF872AD" w14:textId="77777777" w:rsidR="00825F6C" w:rsidRPr="00F650FB" w:rsidRDefault="00825F6C" w:rsidP="00825F6C">
            <w:pPr>
              <w:spacing w:line="360" w:lineRule="auto"/>
              <w:rPr>
                <w:rFonts w:ascii="Aptos" w:hAnsi="Aptos"/>
                <w:noProof/>
              </w:rPr>
            </w:pPr>
            <w:r w:rsidRPr="00F650FB">
              <w:rPr>
                <w:rFonts w:ascii="Aptos" w:hAnsi="Aptos"/>
                <w:noProof/>
              </w:rPr>
              <w:t xml:space="preserve">Obiettivo di performance organizzativa, di tipo trasversale </w:t>
            </w:r>
          </w:p>
        </w:tc>
      </w:tr>
      <w:tr w:rsidR="00825F6C" w:rsidRPr="00F650FB" w14:paraId="4519E4E7" w14:textId="77777777">
        <w:trPr>
          <w:trHeight w:val="302"/>
        </w:trPr>
        <w:tc>
          <w:tcPr>
            <w:tcW w:w="1404" w:type="dxa"/>
            <w:tcBorders>
              <w:top w:val="single" w:sz="4" w:space="0" w:color="000000"/>
              <w:left w:val="single" w:sz="2" w:space="0" w:color="000000"/>
              <w:bottom w:val="single" w:sz="4" w:space="0" w:color="000000"/>
              <w:right w:val="single" w:sz="2" w:space="0" w:color="000000"/>
            </w:tcBorders>
            <w:hideMark/>
          </w:tcPr>
          <w:p w14:paraId="1EA2A1D1"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519" w:type="dxa"/>
            <w:gridSpan w:val="3"/>
            <w:tcBorders>
              <w:top w:val="single" w:sz="4" w:space="0" w:color="000000"/>
              <w:left w:val="single" w:sz="2" w:space="0" w:color="000000"/>
              <w:bottom w:val="single" w:sz="4" w:space="0" w:color="000000"/>
              <w:right w:val="single" w:sz="2" w:space="0" w:color="000000"/>
            </w:tcBorders>
            <w:hideMark/>
          </w:tcPr>
          <w:p w14:paraId="6026A1CB" w14:textId="77777777" w:rsidR="00825F6C" w:rsidRPr="00F650FB" w:rsidRDefault="00825F6C" w:rsidP="00825F6C">
            <w:pPr>
              <w:spacing w:line="360" w:lineRule="auto"/>
              <w:rPr>
                <w:rFonts w:ascii="Aptos" w:hAnsi="Aptos"/>
                <w:noProof/>
              </w:rPr>
            </w:pPr>
            <w:r w:rsidRPr="00F650FB">
              <w:rPr>
                <w:rFonts w:ascii="Aptos" w:hAnsi="Aptos"/>
                <w:noProof/>
              </w:rPr>
              <w:t xml:space="preserve">Cura del sito web e sezione trasparenza per la parte di competenza </w:t>
            </w:r>
          </w:p>
        </w:tc>
      </w:tr>
      <w:tr w:rsidR="00825F6C" w:rsidRPr="00F650FB" w14:paraId="1FDCB566" w14:textId="77777777">
        <w:trPr>
          <w:trHeight w:val="1181"/>
        </w:trPr>
        <w:tc>
          <w:tcPr>
            <w:tcW w:w="1404" w:type="dxa"/>
            <w:tcBorders>
              <w:top w:val="single" w:sz="4" w:space="0" w:color="000000"/>
              <w:left w:val="single" w:sz="2" w:space="0" w:color="000000"/>
              <w:bottom w:val="single" w:sz="4" w:space="0" w:color="000000"/>
              <w:right w:val="single" w:sz="2" w:space="0" w:color="000000"/>
            </w:tcBorders>
            <w:hideMark/>
          </w:tcPr>
          <w:p w14:paraId="0D6F4AF0"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519" w:type="dxa"/>
            <w:gridSpan w:val="3"/>
            <w:tcBorders>
              <w:top w:val="single" w:sz="4" w:space="0" w:color="000000"/>
              <w:left w:val="single" w:sz="2" w:space="0" w:color="000000"/>
              <w:bottom w:val="single" w:sz="4" w:space="0" w:color="000000"/>
              <w:right w:val="single" w:sz="2" w:space="0" w:color="000000"/>
            </w:tcBorders>
            <w:hideMark/>
          </w:tcPr>
          <w:p w14:paraId="019A8493" w14:textId="77777777" w:rsidR="00825F6C" w:rsidRPr="00F650FB" w:rsidRDefault="00825F6C" w:rsidP="00825F6C">
            <w:pPr>
              <w:spacing w:line="360" w:lineRule="auto"/>
              <w:rPr>
                <w:rFonts w:ascii="Aptos" w:hAnsi="Aptos"/>
                <w:noProof/>
              </w:rPr>
            </w:pPr>
            <w:r w:rsidRPr="00F650FB">
              <w:rPr>
                <w:rFonts w:ascii="Aptos" w:hAnsi="Aptos"/>
                <w:noProof/>
              </w:rPr>
              <w:t xml:space="preserve">L’obiettivo di struttura è quello di adempiere agli obblighi di pubblicazione in ordine alla trasparenza amministrativa e alla normativa anticorruzione, secondo quanto previsto dal D.Lgs. 33/2013 e dalla Legge 190/2012 e di aggiornamento della sezione del sito istituzionale di propria competenza.  </w:t>
            </w:r>
          </w:p>
        </w:tc>
      </w:tr>
      <w:tr w:rsidR="00825F6C" w:rsidRPr="00F650FB" w14:paraId="325EBAA5" w14:textId="77777777">
        <w:trPr>
          <w:trHeight w:val="598"/>
        </w:trPr>
        <w:tc>
          <w:tcPr>
            <w:tcW w:w="1404" w:type="dxa"/>
            <w:tcBorders>
              <w:top w:val="single" w:sz="4" w:space="0" w:color="000000"/>
              <w:left w:val="single" w:sz="2" w:space="0" w:color="000000"/>
              <w:bottom w:val="single" w:sz="4" w:space="0" w:color="000000"/>
              <w:right w:val="single" w:sz="2" w:space="0" w:color="000000"/>
            </w:tcBorders>
            <w:hideMark/>
          </w:tcPr>
          <w:p w14:paraId="7127D428"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519" w:type="dxa"/>
            <w:gridSpan w:val="3"/>
            <w:tcBorders>
              <w:top w:val="single" w:sz="4" w:space="0" w:color="000000"/>
              <w:left w:val="single" w:sz="2" w:space="0" w:color="000000"/>
              <w:bottom w:val="single" w:sz="4" w:space="0" w:color="000000"/>
              <w:right w:val="single" w:sz="2" w:space="0" w:color="000000"/>
            </w:tcBorders>
            <w:hideMark/>
          </w:tcPr>
          <w:p w14:paraId="20030087" w14:textId="77777777" w:rsidR="00825F6C" w:rsidRPr="00F650FB" w:rsidRDefault="00825F6C" w:rsidP="00352826">
            <w:pPr>
              <w:numPr>
                <w:ilvl w:val="0"/>
                <w:numId w:val="25"/>
              </w:numPr>
              <w:spacing w:line="360" w:lineRule="auto"/>
              <w:rPr>
                <w:rFonts w:ascii="Aptos" w:hAnsi="Aptos"/>
                <w:noProof/>
              </w:rPr>
            </w:pPr>
            <w:r w:rsidRPr="00F650FB">
              <w:rPr>
                <w:rFonts w:ascii="Aptos" w:hAnsi="Aptos"/>
                <w:noProof/>
              </w:rPr>
              <w:t xml:space="preserve">Implementazione della sezione amministrazione trasparente; </w:t>
            </w:r>
          </w:p>
          <w:p w14:paraId="2E37EBD3" w14:textId="77777777" w:rsidR="00825F6C" w:rsidRPr="00F650FB" w:rsidRDefault="00825F6C" w:rsidP="00352826">
            <w:pPr>
              <w:numPr>
                <w:ilvl w:val="0"/>
                <w:numId w:val="25"/>
              </w:numPr>
              <w:spacing w:line="360" w:lineRule="auto"/>
              <w:rPr>
                <w:rFonts w:ascii="Aptos" w:hAnsi="Aptos"/>
                <w:noProof/>
              </w:rPr>
            </w:pPr>
            <w:r w:rsidRPr="00F650FB">
              <w:rPr>
                <w:rFonts w:ascii="Aptos" w:hAnsi="Aptos"/>
                <w:noProof/>
              </w:rPr>
              <w:t xml:space="preserve">Aggiornamento sezioni del sito internet di propria competenza; </w:t>
            </w:r>
          </w:p>
        </w:tc>
      </w:tr>
      <w:tr w:rsidR="00825F6C" w:rsidRPr="00F650FB" w14:paraId="6F520980" w14:textId="77777777">
        <w:trPr>
          <w:trHeight w:val="1181"/>
        </w:trPr>
        <w:tc>
          <w:tcPr>
            <w:tcW w:w="1404" w:type="dxa"/>
            <w:tcBorders>
              <w:top w:val="single" w:sz="4" w:space="0" w:color="000000"/>
              <w:left w:val="single" w:sz="2" w:space="0" w:color="000000"/>
              <w:bottom w:val="single" w:sz="4" w:space="0" w:color="000000"/>
              <w:right w:val="single" w:sz="2" w:space="0" w:color="000000"/>
            </w:tcBorders>
            <w:hideMark/>
          </w:tcPr>
          <w:p w14:paraId="772B203C"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519" w:type="dxa"/>
            <w:gridSpan w:val="3"/>
            <w:tcBorders>
              <w:top w:val="single" w:sz="4" w:space="0" w:color="000000"/>
              <w:left w:val="single" w:sz="2" w:space="0" w:color="000000"/>
              <w:bottom w:val="single" w:sz="4" w:space="0" w:color="000000"/>
              <w:right w:val="single" w:sz="2" w:space="0" w:color="000000"/>
            </w:tcBorders>
            <w:hideMark/>
          </w:tcPr>
          <w:p w14:paraId="4C8084E6" w14:textId="77777777" w:rsidR="00825F6C" w:rsidRPr="00F650FB" w:rsidRDefault="00825F6C" w:rsidP="00352826">
            <w:pPr>
              <w:numPr>
                <w:ilvl w:val="0"/>
                <w:numId w:val="26"/>
              </w:numPr>
              <w:spacing w:line="360" w:lineRule="auto"/>
              <w:rPr>
                <w:rFonts w:ascii="Aptos" w:hAnsi="Aptos"/>
                <w:noProof/>
              </w:rPr>
            </w:pPr>
            <w:r w:rsidRPr="00F650FB">
              <w:rPr>
                <w:rFonts w:ascii="Aptos" w:hAnsi="Aptos"/>
                <w:noProof/>
              </w:rPr>
              <w:t xml:space="preserve">Completamento sezione Amm. Trasparente di propria competenza da PTCP. Obiettivo generale raggiunto al 50% </w:t>
            </w:r>
          </w:p>
          <w:p w14:paraId="797742FE" w14:textId="77777777" w:rsidR="00825F6C" w:rsidRPr="00F650FB" w:rsidRDefault="00825F6C" w:rsidP="00352826">
            <w:pPr>
              <w:numPr>
                <w:ilvl w:val="0"/>
                <w:numId w:val="26"/>
              </w:numPr>
              <w:spacing w:line="360" w:lineRule="auto"/>
              <w:rPr>
                <w:rFonts w:ascii="Aptos" w:hAnsi="Aptos"/>
                <w:noProof/>
              </w:rPr>
            </w:pPr>
            <w:r w:rsidRPr="00F650FB">
              <w:rPr>
                <w:rFonts w:ascii="Aptos" w:hAnsi="Aptos"/>
                <w:noProof/>
              </w:rPr>
              <w:t xml:space="preserve">Aggiornamento dei contenuti del sito internet di propria competenza. Obiettivo generale raggiunto al 50% </w:t>
            </w:r>
          </w:p>
        </w:tc>
      </w:tr>
      <w:tr w:rsidR="00825F6C" w:rsidRPr="00F650FB" w14:paraId="27346100" w14:textId="77777777">
        <w:trPr>
          <w:trHeight w:val="305"/>
        </w:trPr>
        <w:tc>
          <w:tcPr>
            <w:tcW w:w="1404" w:type="dxa"/>
            <w:tcBorders>
              <w:top w:val="single" w:sz="4" w:space="0" w:color="000000"/>
              <w:left w:val="single" w:sz="4" w:space="0" w:color="000000"/>
              <w:bottom w:val="single" w:sz="4" w:space="0" w:color="000000"/>
              <w:right w:val="single" w:sz="2" w:space="0" w:color="000000"/>
            </w:tcBorders>
            <w:hideMark/>
          </w:tcPr>
          <w:p w14:paraId="39435DD3"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519" w:type="dxa"/>
            <w:gridSpan w:val="3"/>
            <w:tcBorders>
              <w:top w:val="single" w:sz="4" w:space="0" w:color="000000"/>
              <w:left w:val="single" w:sz="2" w:space="0" w:color="000000"/>
              <w:bottom w:val="single" w:sz="4" w:space="0" w:color="000000"/>
              <w:right w:val="single" w:sz="4" w:space="0" w:color="000000"/>
            </w:tcBorders>
            <w:hideMark/>
          </w:tcPr>
          <w:p w14:paraId="687337E6"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15/100 </w:t>
            </w:r>
          </w:p>
        </w:tc>
      </w:tr>
    </w:tbl>
    <w:p w14:paraId="1F7A0CCD" w14:textId="77777777" w:rsidR="00825F6C" w:rsidRPr="00F650FB" w:rsidRDefault="00825F6C" w:rsidP="00825F6C">
      <w:pPr>
        <w:spacing w:line="360" w:lineRule="auto"/>
        <w:rPr>
          <w:rFonts w:ascii="Aptos" w:hAnsi="Aptos"/>
          <w:noProof/>
        </w:rPr>
      </w:pPr>
    </w:p>
    <w:p w14:paraId="2849D91C"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bl>
      <w:tblPr>
        <w:tblW w:w="9924" w:type="dxa"/>
        <w:tblInd w:w="444" w:type="dxa"/>
        <w:tblCellMar>
          <w:top w:w="50" w:type="dxa"/>
          <w:right w:w="54" w:type="dxa"/>
        </w:tblCellMar>
        <w:tblLook w:val="04A0" w:firstRow="1" w:lastRow="0" w:firstColumn="1" w:lastColumn="0" w:noHBand="0" w:noVBand="1"/>
      </w:tblPr>
      <w:tblGrid>
        <w:gridCol w:w="1456"/>
        <w:gridCol w:w="1311"/>
        <w:gridCol w:w="506"/>
        <w:gridCol w:w="6651"/>
      </w:tblGrid>
      <w:tr w:rsidR="00825F6C" w:rsidRPr="00F650FB" w14:paraId="3624758C" w14:textId="77777777">
        <w:trPr>
          <w:trHeight w:val="713"/>
        </w:trPr>
        <w:tc>
          <w:tcPr>
            <w:tcW w:w="1404" w:type="dxa"/>
            <w:tcBorders>
              <w:top w:val="single" w:sz="2" w:space="0" w:color="000000"/>
              <w:left w:val="single" w:sz="2" w:space="0" w:color="000000"/>
              <w:bottom w:val="single" w:sz="4" w:space="0" w:color="000000"/>
              <w:right w:val="single" w:sz="2" w:space="0" w:color="000000"/>
            </w:tcBorders>
            <w:hideMark/>
          </w:tcPr>
          <w:p w14:paraId="341AC956"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318" w:type="dxa"/>
            <w:tcBorders>
              <w:top w:val="single" w:sz="2" w:space="0" w:color="000000"/>
              <w:left w:val="single" w:sz="2" w:space="0" w:color="000000"/>
              <w:bottom w:val="single" w:sz="4" w:space="0" w:color="000000"/>
              <w:right w:val="single" w:sz="2" w:space="0" w:color="000000"/>
            </w:tcBorders>
            <w:hideMark/>
          </w:tcPr>
          <w:p w14:paraId="02AAAAA2" w14:textId="77777777" w:rsidR="00825F6C" w:rsidRPr="00F650FB" w:rsidRDefault="00825F6C" w:rsidP="00825F6C">
            <w:pPr>
              <w:spacing w:line="360" w:lineRule="auto"/>
              <w:rPr>
                <w:rFonts w:ascii="Aptos" w:hAnsi="Aptos"/>
                <w:noProof/>
              </w:rPr>
            </w:pPr>
            <w:r w:rsidRPr="00F650FB">
              <w:rPr>
                <w:rFonts w:ascii="Aptos" w:hAnsi="Aptos"/>
                <w:noProof/>
              </w:rPr>
              <w:t xml:space="preserve">5-25 </w:t>
            </w:r>
          </w:p>
        </w:tc>
        <w:tc>
          <w:tcPr>
            <w:tcW w:w="509" w:type="dxa"/>
            <w:tcBorders>
              <w:top w:val="single" w:sz="2" w:space="0" w:color="000000"/>
              <w:left w:val="single" w:sz="2" w:space="0" w:color="000000"/>
              <w:bottom w:val="single" w:sz="4" w:space="0" w:color="000000"/>
              <w:right w:val="single" w:sz="2" w:space="0" w:color="000000"/>
            </w:tcBorders>
            <w:hideMark/>
          </w:tcPr>
          <w:p w14:paraId="6860B9C7"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6694" w:type="dxa"/>
            <w:tcBorders>
              <w:top w:val="single" w:sz="2" w:space="0" w:color="000000"/>
              <w:left w:val="single" w:sz="2" w:space="0" w:color="000000"/>
              <w:bottom w:val="single" w:sz="4" w:space="0" w:color="000000"/>
              <w:right w:val="single" w:sz="4" w:space="0" w:color="000000"/>
            </w:tcBorders>
            <w:hideMark/>
          </w:tcPr>
          <w:p w14:paraId="61C3F896" w14:textId="77777777" w:rsidR="00825F6C" w:rsidRPr="00F650FB" w:rsidRDefault="00825F6C" w:rsidP="00825F6C">
            <w:pPr>
              <w:spacing w:line="360" w:lineRule="auto"/>
              <w:rPr>
                <w:rFonts w:ascii="Aptos" w:hAnsi="Aptos"/>
                <w:noProof/>
              </w:rPr>
            </w:pPr>
            <w:r w:rsidRPr="00F650FB">
              <w:rPr>
                <w:rFonts w:ascii="Aptos" w:hAnsi="Aptos"/>
                <w:noProof/>
              </w:rPr>
              <w:t xml:space="preserve">Obiettivo di performance organizzativa </w:t>
            </w:r>
          </w:p>
        </w:tc>
      </w:tr>
      <w:tr w:rsidR="00825F6C" w:rsidRPr="00F650FB" w14:paraId="353F4A34" w14:textId="77777777">
        <w:trPr>
          <w:trHeight w:val="718"/>
        </w:trPr>
        <w:tc>
          <w:tcPr>
            <w:tcW w:w="1404" w:type="dxa"/>
            <w:tcBorders>
              <w:top w:val="single" w:sz="4" w:space="0" w:color="000000"/>
              <w:left w:val="single" w:sz="2" w:space="0" w:color="000000"/>
              <w:bottom w:val="single" w:sz="4" w:space="0" w:color="000000"/>
              <w:right w:val="single" w:sz="2" w:space="0" w:color="000000"/>
            </w:tcBorders>
            <w:hideMark/>
          </w:tcPr>
          <w:p w14:paraId="2FBE5AA5"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34A83D2A" w14:textId="77777777" w:rsidR="00825F6C" w:rsidRPr="00F650FB" w:rsidRDefault="00825F6C" w:rsidP="00825F6C">
            <w:pPr>
              <w:spacing w:line="360" w:lineRule="auto"/>
              <w:rPr>
                <w:rFonts w:ascii="Aptos" w:hAnsi="Aptos"/>
                <w:noProof/>
              </w:rPr>
            </w:pPr>
            <w:r w:rsidRPr="00F650FB">
              <w:rPr>
                <w:rFonts w:ascii="Aptos" w:hAnsi="Aptos"/>
                <w:noProof/>
              </w:rPr>
              <w:t xml:space="preserve">Rispetto dei tempi di pagamento delle fatture commerciali previsti dalle vigenti disposizioni </w:t>
            </w:r>
          </w:p>
        </w:tc>
      </w:tr>
      <w:tr w:rsidR="00825F6C" w:rsidRPr="00F650FB" w14:paraId="3487FF8C" w14:textId="77777777">
        <w:trPr>
          <w:trHeight w:val="715"/>
        </w:trPr>
        <w:tc>
          <w:tcPr>
            <w:tcW w:w="1404" w:type="dxa"/>
            <w:tcBorders>
              <w:top w:val="single" w:sz="4" w:space="0" w:color="000000"/>
              <w:left w:val="single" w:sz="2" w:space="0" w:color="000000"/>
              <w:bottom w:val="single" w:sz="4" w:space="0" w:color="000000"/>
              <w:right w:val="single" w:sz="2" w:space="0" w:color="000000"/>
            </w:tcBorders>
            <w:hideMark/>
          </w:tcPr>
          <w:p w14:paraId="580E6D7A"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3C8AD130" w14:textId="77777777" w:rsidR="00825F6C" w:rsidRPr="00F650FB" w:rsidRDefault="00825F6C" w:rsidP="00825F6C">
            <w:pPr>
              <w:spacing w:line="360" w:lineRule="auto"/>
              <w:rPr>
                <w:rFonts w:ascii="Aptos" w:hAnsi="Aptos"/>
                <w:noProof/>
              </w:rPr>
            </w:pPr>
            <w:r w:rsidRPr="00F650FB">
              <w:rPr>
                <w:rFonts w:ascii="Aptos" w:hAnsi="Aptos"/>
                <w:noProof/>
              </w:rPr>
              <w:t xml:space="preserve">L’obiettivo di struttura è quello di assicurare il rispetto dei pagamenti delle fatture commerciali previsti dalle normative vigenti  </w:t>
            </w:r>
          </w:p>
        </w:tc>
      </w:tr>
      <w:tr w:rsidR="00825F6C" w:rsidRPr="00F650FB" w14:paraId="0F8C2C75" w14:textId="77777777">
        <w:trPr>
          <w:trHeight w:val="838"/>
        </w:trPr>
        <w:tc>
          <w:tcPr>
            <w:tcW w:w="1404" w:type="dxa"/>
            <w:tcBorders>
              <w:top w:val="single" w:sz="4" w:space="0" w:color="000000"/>
              <w:left w:val="single" w:sz="2" w:space="0" w:color="000000"/>
              <w:bottom w:val="single" w:sz="4" w:space="0" w:color="000000"/>
              <w:right w:val="single" w:sz="2" w:space="0" w:color="000000"/>
            </w:tcBorders>
            <w:hideMark/>
          </w:tcPr>
          <w:p w14:paraId="606360EB"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5F8A0703" w14:textId="77777777" w:rsidR="00825F6C" w:rsidRPr="00F650FB" w:rsidRDefault="00825F6C" w:rsidP="00352826">
            <w:pPr>
              <w:numPr>
                <w:ilvl w:val="0"/>
                <w:numId w:val="27"/>
              </w:numPr>
              <w:spacing w:line="360" w:lineRule="auto"/>
              <w:rPr>
                <w:rFonts w:ascii="Aptos" w:hAnsi="Aptos"/>
                <w:noProof/>
              </w:rPr>
            </w:pPr>
            <w:r w:rsidRPr="00F650FB">
              <w:rPr>
                <w:rFonts w:ascii="Aptos" w:hAnsi="Aptos"/>
                <w:noProof/>
              </w:rPr>
              <w:t xml:space="preserve">Rispetto termini di pagamento per fatture entro il 30.06 </w:t>
            </w:r>
          </w:p>
          <w:p w14:paraId="4D3BF0A8" w14:textId="77777777" w:rsidR="00825F6C" w:rsidRPr="00F650FB" w:rsidRDefault="00825F6C" w:rsidP="00352826">
            <w:pPr>
              <w:numPr>
                <w:ilvl w:val="0"/>
                <w:numId w:val="27"/>
              </w:numPr>
              <w:spacing w:line="360" w:lineRule="auto"/>
              <w:rPr>
                <w:rFonts w:ascii="Aptos" w:hAnsi="Aptos"/>
                <w:noProof/>
              </w:rPr>
            </w:pPr>
            <w:r w:rsidRPr="00F650FB">
              <w:rPr>
                <w:rFonts w:ascii="Aptos" w:hAnsi="Aptos"/>
                <w:noProof/>
              </w:rPr>
              <w:t xml:space="preserve">Rispetto termini di pagamento per fatture entro il 31.12 </w:t>
            </w:r>
          </w:p>
        </w:tc>
      </w:tr>
      <w:tr w:rsidR="00825F6C" w:rsidRPr="00F650FB" w14:paraId="55EBE38A" w14:textId="77777777">
        <w:trPr>
          <w:trHeight w:val="1421"/>
        </w:trPr>
        <w:tc>
          <w:tcPr>
            <w:tcW w:w="1404" w:type="dxa"/>
            <w:tcBorders>
              <w:top w:val="single" w:sz="4" w:space="0" w:color="000000"/>
              <w:left w:val="single" w:sz="2" w:space="0" w:color="000000"/>
              <w:bottom w:val="single" w:sz="4" w:space="0" w:color="000000"/>
              <w:right w:val="single" w:sz="2" w:space="0" w:color="000000"/>
            </w:tcBorders>
            <w:hideMark/>
          </w:tcPr>
          <w:p w14:paraId="0F924CAA"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Indicatore: </w:t>
            </w:r>
          </w:p>
        </w:tc>
        <w:tc>
          <w:tcPr>
            <w:tcW w:w="8520" w:type="dxa"/>
            <w:gridSpan w:val="3"/>
            <w:tcBorders>
              <w:top w:val="single" w:sz="4" w:space="0" w:color="000000"/>
              <w:left w:val="single" w:sz="2" w:space="0" w:color="000000"/>
              <w:bottom w:val="single" w:sz="4" w:space="0" w:color="000000"/>
              <w:right w:val="single" w:sz="2" w:space="0" w:color="000000"/>
            </w:tcBorders>
            <w:hideMark/>
          </w:tcPr>
          <w:p w14:paraId="7A93C629" w14:textId="77777777" w:rsidR="00825F6C" w:rsidRPr="00F650FB" w:rsidRDefault="00825F6C" w:rsidP="00352826">
            <w:pPr>
              <w:numPr>
                <w:ilvl w:val="0"/>
                <w:numId w:val="28"/>
              </w:numPr>
              <w:spacing w:line="360" w:lineRule="auto"/>
              <w:rPr>
                <w:rFonts w:ascii="Aptos" w:hAnsi="Aptos"/>
                <w:noProof/>
              </w:rPr>
            </w:pPr>
            <w:r w:rsidRPr="00F650FB">
              <w:rPr>
                <w:rFonts w:ascii="Aptos" w:hAnsi="Aptos"/>
                <w:noProof/>
              </w:rPr>
              <w:t xml:space="preserve">Rispetto termini di pagamento per fatture entro il 30.06. Obiettivo generale raggiunto al 50%; </w:t>
            </w:r>
          </w:p>
          <w:p w14:paraId="1225F9C6" w14:textId="77777777" w:rsidR="00825F6C" w:rsidRPr="00F650FB" w:rsidRDefault="00825F6C" w:rsidP="00352826">
            <w:pPr>
              <w:numPr>
                <w:ilvl w:val="0"/>
                <w:numId w:val="28"/>
              </w:numPr>
              <w:spacing w:line="360" w:lineRule="auto"/>
              <w:rPr>
                <w:rFonts w:ascii="Aptos" w:hAnsi="Aptos"/>
                <w:noProof/>
              </w:rPr>
            </w:pPr>
            <w:r w:rsidRPr="00F650FB">
              <w:rPr>
                <w:rFonts w:ascii="Aptos" w:hAnsi="Aptos"/>
                <w:noProof/>
              </w:rPr>
              <w:t xml:space="preserve">Rispetto termini di pagamento per fatture entro il 31.12. Obiettivo generale raggiunto al 50%. </w:t>
            </w:r>
          </w:p>
        </w:tc>
      </w:tr>
      <w:tr w:rsidR="00825F6C" w:rsidRPr="00F650FB" w14:paraId="4DA8EA97" w14:textId="77777777">
        <w:trPr>
          <w:trHeight w:val="422"/>
        </w:trPr>
        <w:tc>
          <w:tcPr>
            <w:tcW w:w="1404" w:type="dxa"/>
            <w:tcBorders>
              <w:top w:val="single" w:sz="4" w:space="0" w:color="000000"/>
              <w:left w:val="single" w:sz="4" w:space="0" w:color="000000"/>
              <w:bottom w:val="single" w:sz="4" w:space="0" w:color="000000"/>
              <w:right w:val="single" w:sz="2" w:space="0" w:color="000000"/>
            </w:tcBorders>
            <w:hideMark/>
          </w:tcPr>
          <w:p w14:paraId="55851154"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520" w:type="dxa"/>
            <w:gridSpan w:val="3"/>
            <w:tcBorders>
              <w:top w:val="single" w:sz="4" w:space="0" w:color="000000"/>
              <w:left w:val="single" w:sz="2" w:space="0" w:color="000000"/>
              <w:bottom w:val="single" w:sz="4" w:space="0" w:color="000000"/>
              <w:right w:val="single" w:sz="4" w:space="0" w:color="000000"/>
            </w:tcBorders>
            <w:hideMark/>
          </w:tcPr>
          <w:p w14:paraId="6CF6A871"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30/100 </w:t>
            </w:r>
          </w:p>
        </w:tc>
      </w:tr>
    </w:tbl>
    <w:p w14:paraId="643C804A" w14:textId="77777777" w:rsidR="00825F6C" w:rsidRPr="00F650FB" w:rsidRDefault="00825F6C" w:rsidP="00825F6C">
      <w:pPr>
        <w:spacing w:line="360" w:lineRule="auto"/>
        <w:rPr>
          <w:rFonts w:ascii="Aptos" w:hAnsi="Aptos"/>
          <w:noProof/>
          <w:highlight w:val="red"/>
        </w:rPr>
      </w:pPr>
      <w:r w:rsidRPr="00F650FB">
        <w:rPr>
          <w:rFonts w:ascii="Aptos" w:hAnsi="Aptos"/>
          <w:noProof/>
          <w:highlight w:val="red"/>
        </w:rPr>
        <w:t xml:space="preserve"> </w:t>
      </w:r>
    </w:p>
    <w:p w14:paraId="00128422" w14:textId="77777777" w:rsidR="00825F6C" w:rsidRPr="00F650FB" w:rsidRDefault="00825F6C" w:rsidP="00825F6C">
      <w:pPr>
        <w:spacing w:line="360" w:lineRule="auto"/>
        <w:rPr>
          <w:rFonts w:ascii="Aptos" w:hAnsi="Aptos"/>
          <w:b/>
          <w:bCs/>
          <w:noProof/>
        </w:rPr>
      </w:pPr>
      <w:r w:rsidRPr="00F650FB">
        <w:rPr>
          <w:rFonts w:ascii="Aptos" w:hAnsi="Aptos"/>
          <w:b/>
          <w:bCs/>
          <w:noProof/>
        </w:rPr>
        <w:t>OBIETTIVI - ANNO 202</w:t>
      </w:r>
      <w:r w:rsidR="00AE3C2A" w:rsidRPr="00F650FB">
        <w:rPr>
          <w:rFonts w:ascii="Aptos" w:hAnsi="Aptos"/>
          <w:b/>
          <w:bCs/>
          <w:noProof/>
        </w:rPr>
        <w:t>6</w:t>
      </w:r>
    </w:p>
    <w:p w14:paraId="6163B962" w14:textId="77777777" w:rsidR="00825F6C" w:rsidRPr="00F650FB" w:rsidRDefault="00825F6C" w:rsidP="00825F6C">
      <w:pPr>
        <w:spacing w:line="360" w:lineRule="auto"/>
        <w:rPr>
          <w:rFonts w:ascii="Aptos" w:hAnsi="Aptos"/>
          <w:noProof/>
        </w:rPr>
      </w:pPr>
      <w:r w:rsidRPr="00F650FB">
        <w:rPr>
          <w:rFonts w:ascii="Aptos" w:hAnsi="Aptos"/>
          <w:b/>
          <w:bCs/>
          <w:noProof/>
        </w:rPr>
        <w:t>SEGRETARIO COMUNALE</w:t>
      </w:r>
      <w:r w:rsidRPr="00F650FB">
        <w:rPr>
          <w:rFonts w:ascii="Aptos" w:hAnsi="Aptos"/>
          <w:noProof/>
        </w:rPr>
        <w:t xml:space="preserve"> </w:t>
      </w:r>
    </w:p>
    <w:p w14:paraId="49CBC4D0"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p w14:paraId="294A295E" w14:textId="77777777" w:rsidR="00825F6C" w:rsidRPr="00F650FB" w:rsidRDefault="00825F6C" w:rsidP="00825F6C">
      <w:pPr>
        <w:spacing w:line="360" w:lineRule="auto"/>
        <w:rPr>
          <w:rFonts w:ascii="Aptos" w:hAnsi="Aptos"/>
          <w:noProof/>
        </w:rPr>
      </w:pPr>
      <w:r w:rsidRPr="00F650FB">
        <w:rPr>
          <w:rFonts w:ascii="Aptos" w:hAnsi="Aptos"/>
          <w:noProof/>
          <w:u w:val="single"/>
        </w:rPr>
        <w:t>OBIETTIVI GESTIONALI:</w:t>
      </w:r>
      <w:r w:rsidRPr="00F650FB">
        <w:rPr>
          <w:rFonts w:ascii="Aptos" w:hAnsi="Aptos"/>
          <w:noProof/>
        </w:rPr>
        <w:t xml:space="preserve"> </w:t>
      </w:r>
    </w:p>
    <w:p w14:paraId="1D21D1C5" w14:textId="77777777" w:rsidR="00825F6C" w:rsidRPr="00F650FB" w:rsidRDefault="00825F6C" w:rsidP="00352826">
      <w:pPr>
        <w:numPr>
          <w:ilvl w:val="0"/>
          <w:numId w:val="29"/>
        </w:numPr>
        <w:spacing w:line="360" w:lineRule="auto"/>
        <w:rPr>
          <w:rFonts w:ascii="Aptos" w:hAnsi="Aptos"/>
          <w:noProof/>
        </w:rPr>
      </w:pPr>
      <w:r w:rsidRPr="00F650FB">
        <w:rPr>
          <w:rFonts w:ascii="Aptos" w:hAnsi="Aptos"/>
          <w:noProof/>
        </w:rPr>
        <w:t xml:space="preserve">Migliorare il rispetto dei tempi ordinari degli atti fondamentali dell’ente; </w:t>
      </w:r>
      <w:r w:rsidRPr="00F650FB">
        <w:rPr>
          <w:rFonts w:ascii="Aptos" w:hAnsi="Aptos"/>
          <w:noProof/>
        </w:rPr>
        <w:sym w:font="Times New Roman" w:char="F02D"/>
      </w:r>
      <w:r w:rsidRPr="00F650FB">
        <w:rPr>
          <w:rFonts w:ascii="Aptos" w:hAnsi="Aptos"/>
          <w:noProof/>
        </w:rPr>
        <w:t xml:space="preserve"> Supporto alla programmazione e alle procedure di assunzione del personale; </w:t>
      </w:r>
    </w:p>
    <w:p w14:paraId="35792525" w14:textId="77777777" w:rsidR="00825F6C" w:rsidRPr="00F650FB" w:rsidRDefault="00825F6C" w:rsidP="00352826">
      <w:pPr>
        <w:numPr>
          <w:ilvl w:val="0"/>
          <w:numId w:val="29"/>
        </w:numPr>
        <w:spacing w:line="360" w:lineRule="auto"/>
        <w:rPr>
          <w:rFonts w:ascii="Aptos" w:hAnsi="Aptos"/>
          <w:noProof/>
        </w:rPr>
      </w:pPr>
      <w:r w:rsidRPr="00F650FB">
        <w:rPr>
          <w:rFonts w:ascii="Aptos" w:hAnsi="Aptos"/>
          <w:noProof/>
        </w:rPr>
        <w:t xml:space="preserve">Mantenimento degli standard sulle funzioni notarili e di supporto agli organi. </w:t>
      </w:r>
    </w:p>
    <w:p w14:paraId="0392C739"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p w14:paraId="30F193D3" w14:textId="77777777" w:rsidR="00825F6C" w:rsidRPr="00F650FB" w:rsidRDefault="00825F6C" w:rsidP="00825F6C">
      <w:pPr>
        <w:spacing w:line="360" w:lineRule="auto"/>
        <w:rPr>
          <w:rFonts w:ascii="Aptos" w:hAnsi="Aptos"/>
          <w:noProof/>
        </w:rPr>
      </w:pPr>
      <w:r w:rsidRPr="00F650FB">
        <w:rPr>
          <w:rFonts w:ascii="Aptos" w:hAnsi="Aptos"/>
          <w:noProof/>
          <w:u w:val="single"/>
        </w:rPr>
        <w:t>RISORSE UMANE E STRUMENTALI ASSEGNATE:</w:t>
      </w:r>
      <w:r w:rsidRPr="00F650FB">
        <w:rPr>
          <w:rFonts w:ascii="Aptos" w:hAnsi="Aptos"/>
          <w:noProof/>
        </w:rPr>
        <w:t xml:space="preserve"> </w:t>
      </w:r>
    </w:p>
    <w:p w14:paraId="3EC0CF62" w14:textId="77777777" w:rsidR="00825F6C" w:rsidRPr="00F650FB" w:rsidRDefault="00825F6C" w:rsidP="00352826">
      <w:pPr>
        <w:numPr>
          <w:ilvl w:val="0"/>
          <w:numId w:val="29"/>
        </w:numPr>
        <w:spacing w:line="360" w:lineRule="auto"/>
        <w:rPr>
          <w:rFonts w:ascii="Aptos" w:hAnsi="Aptos"/>
          <w:noProof/>
        </w:rPr>
      </w:pPr>
      <w:r w:rsidRPr="00F650FB">
        <w:rPr>
          <w:rFonts w:ascii="Aptos" w:hAnsi="Aptos"/>
          <w:noProof/>
        </w:rPr>
        <w:t xml:space="preserve">nessuna </w:t>
      </w:r>
    </w:p>
    <w:p w14:paraId="05E0B241"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bl>
      <w:tblPr>
        <w:tblW w:w="10387" w:type="dxa"/>
        <w:tblInd w:w="-182" w:type="dxa"/>
        <w:tblCellMar>
          <w:top w:w="50" w:type="dxa"/>
          <w:right w:w="50" w:type="dxa"/>
        </w:tblCellMar>
        <w:tblLook w:val="04A0" w:firstRow="1" w:lastRow="0" w:firstColumn="1" w:lastColumn="0" w:noHBand="0" w:noVBand="1"/>
      </w:tblPr>
      <w:tblGrid>
        <w:gridCol w:w="1882"/>
        <w:gridCol w:w="1260"/>
        <w:gridCol w:w="518"/>
        <w:gridCol w:w="6234"/>
        <w:gridCol w:w="493"/>
      </w:tblGrid>
      <w:tr w:rsidR="00825F6C" w:rsidRPr="00F650FB" w14:paraId="67902A46" w14:textId="77777777">
        <w:trPr>
          <w:trHeight w:val="300"/>
        </w:trPr>
        <w:tc>
          <w:tcPr>
            <w:tcW w:w="1882" w:type="dxa"/>
            <w:tcBorders>
              <w:top w:val="single" w:sz="2" w:space="0" w:color="000000"/>
              <w:left w:val="single" w:sz="2" w:space="0" w:color="000000"/>
              <w:bottom w:val="single" w:sz="4" w:space="0" w:color="000000"/>
              <w:right w:val="single" w:sz="2" w:space="0" w:color="000000"/>
            </w:tcBorders>
            <w:hideMark/>
          </w:tcPr>
          <w:p w14:paraId="18231E50"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60" w:type="dxa"/>
            <w:tcBorders>
              <w:top w:val="single" w:sz="2" w:space="0" w:color="000000"/>
              <w:left w:val="single" w:sz="2" w:space="0" w:color="000000"/>
              <w:bottom w:val="single" w:sz="4" w:space="0" w:color="000000"/>
              <w:right w:val="single" w:sz="2" w:space="0" w:color="000000"/>
            </w:tcBorders>
            <w:hideMark/>
          </w:tcPr>
          <w:p w14:paraId="164EAD78" w14:textId="77777777" w:rsidR="00825F6C" w:rsidRPr="00F650FB" w:rsidRDefault="00825F6C" w:rsidP="00825F6C">
            <w:pPr>
              <w:spacing w:line="360" w:lineRule="auto"/>
              <w:rPr>
                <w:rFonts w:ascii="Aptos" w:hAnsi="Aptos"/>
                <w:noProof/>
              </w:rPr>
            </w:pPr>
            <w:r w:rsidRPr="00F650FB">
              <w:rPr>
                <w:rFonts w:ascii="Aptos" w:hAnsi="Aptos"/>
                <w:noProof/>
              </w:rPr>
              <w:t>1-25</w:t>
            </w:r>
          </w:p>
        </w:tc>
        <w:tc>
          <w:tcPr>
            <w:tcW w:w="518" w:type="dxa"/>
            <w:tcBorders>
              <w:top w:val="single" w:sz="2" w:space="0" w:color="000000"/>
              <w:left w:val="single" w:sz="2" w:space="0" w:color="000000"/>
              <w:bottom w:val="single" w:sz="4" w:space="0" w:color="000000"/>
              <w:right w:val="single" w:sz="2" w:space="0" w:color="000000"/>
            </w:tcBorders>
            <w:hideMark/>
          </w:tcPr>
          <w:p w14:paraId="6361963B"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6235" w:type="dxa"/>
            <w:tcBorders>
              <w:top w:val="single" w:sz="2" w:space="0" w:color="000000"/>
              <w:left w:val="single" w:sz="2" w:space="0" w:color="000000"/>
              <w:bottom w:val="single" w:sz="4" w:space="0" w:color="000000"/>
              <w:right w:val="single" w:sz="2" w:space="0" w:color="000000"/>
            </w:tcBorders>
            <w:hideMark/>
          </w:tcPr>
          <w:p w14:paraId="31CD33C5" w14:textId="77777777" w:rsidR="00825F6C" w:rsidRPr="00F650FB" w:rsidRDefault="00825F6C" w:rsidP="00825F6C">
            <w:pPr>
              <w:spacing w:line="360" w:lineRule="auto"/>
              <w:rPr>
                <w:rFonts w:ascii="Aptos" w:hAnsi="Aptos"/>
                <w:noProof/>
              </w:rPr>
            </w:pPr>
            <w:r w:rsidRPr="00F650FB">
              <w:rPr>
                <w:rFonts w:ascii="Aptos" w:hAnsi="Aptos"/>
                <w:noProof/>
              </w:rPr>
              <w:t xml:space="preserve">Obiettivo di performance organizzativa, di tipo trasversale </w:t>
            </w:r>
          </w:p>
        </w:tc>
        <w:tc>
          <w:tcPr>
            <w:tcW w:w="492" w:type="dxa"/>
            <w:tcBorders>
              <w:top w:val="single" w:sz="2" w:space="0" w:color="000000"/>
              <w:left w:val="single" w:sz="2" w:space="0" w:color="000000"/>
              <w:bottom w:val="single" w:sz="4" w:space="0" w:color="000000"/>
              <w:right w:val="single" w:sz="2" w:space="0" w:color="000000"/>
            </w:tcBorders>
            <w:hideMark/>
          </w:tcPr>
          <w:p w14:paraId="2847DA58"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0693CF33" w14:textId="77777777">
        <w:trPr>
          <w:trHeight w:val="598"/>
        </w:trPr>
        <w:tc>
          <w:tcPr>
            <w:tcW w:w="1882" w:type="dxa"/>
            <w:tcBorders>
              <w:top w:val="single" w:sz="4" w:space="0" w:color="000000"/>
              <w:left w:val="single" w:sz="2" w:space="0" w:color="000000"/>
              <w:bottom w:val="single" w:sz="4" w:space="0" w:color="000000"/>
              <w:right w:val="single" w:sz="2" w:space="0" w:color="000000"/>
            </w:tcBorders>
            <w:hideMark/>
          </w:tcPr>
          <w:p w14:paraId="20B2A423"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004F8AFD" w14:textId="77777777" w:rsidR="00825F6C" w:rsidRPr="00F650FB" w:rsidRDefault="00825F6C" w:rsidP="00825F6C">
            <w:pPr>
              <w:spacing w:line="360" w:lineRule="auto"/>
              <w:rPr>
                <w:rFonts w:ascii="Aptos" w:hAnsi="Aptos"/>
                <w:noProof/>
              </w:rPr>
            </w:pPr>
            <w:r w:rsidRPr="00F650FB">
              <w:rPr>
                <w:rFonts w:ascii="Aptos" w:hAnsi="Aptos"/>
                <w:noProof/>
              </w:rPr>
              <w:t xml:space="preserve">Supporto nella programmazione del fabbisogno di personale, nella gestione delle procedure di reclutamento e nella contrattazione decentrata </w:t>
            </w:r>
          </w:p>
        </w:tc>
      </w:tr>
      <w:tr w:rsidR="00825F6C" w:rsidRPr="00F650FB" w14:paraId="013BC89F" w14:textId="77777777">
        <w:trPr>
          <w:trHeight w:val="1474"/>
        </w:trPr>
        <w:tc>
          <w:tcPr>
            <w:tcW w:w="1882" w:type="dxa"/>
            <w:tcBorders>
              <w:top w:val="single" w:sz="4" w:space="0" w:color="000000"/>
              <w:left w:val="single" w:sz="2" w:space="0" w:color="000000"/>
              <w:bottom w:val="single" w:sz="4" w:space="0" w:color="000000"/>
              <w:right w:val="single" w:sz="2" w:space="0" w:color="000000"/>
            </w:tcBorders>
            <w:hideMark/>
          </w:tcPr>
          <w:p w14:paraId="6F808F59"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32083DE8" w14:textId="77777777" w:rsidR="00825F6C" w:rsidRPr="00F650FB" w:rsidRDefault="00825F6C" w:rsidP="00825F6C">
            <w:pPr>
              <w:spacing w:line="360" w:lineRule="auto"/>
              <w:rPr>
                <w:rFonts w:ascii="Aptos" w:hAnsi="Aptos"/>
                <w:noProof/>
              </w:rPr>
            </w:pPr>
            <w:r w:rsidRPr="00F650FB">
              <w:rPr>
                <w:rFonts w:ascii="Aptos" w:hAnsi="Aptos"/>
                <w:noProof/>
              </w:rPr>
              <w:t xml:space="preserve">In considerazione della oggettiva situazione di sottodimensionamento della dotazione di personale assegnata all’Ente, al Segretario è richiesto di svolgere un’attività di supporto operativo all’Ufficio personale per quanto riguarda le seguenti problematiche: Programmazione del fabbisogno – Procedure di reclutamento di personale – Gestione della contrattazione decentrata. </w:t>
            </w:r>
          </w:p>
        </w:tc>
      </w:tr>
      <w:tr w:rsidR="00825F6C" w:rsidRPr="00F650FB" w14:paraId="10EDB758" w14:textId="77777777">
        <w:trPr>
          <w:trHeight w:val="1663"/>
        </w:trPr>
        <w:tc>
          <w:tcPr>
            <w:tcW w:w="1882" w:type="dxa"/>
            <w:tcBorders>
              <w:top w:val="single" w:sz="4" w:space="0" w:color="000000"/>
              <w:left w:val="single" w:sz="2" w:space="0" w:color="000000"/>
              <w:bottom w:val="single" w:sz="4" w:space="0" w:color="000000"/>
              <w:right w:val="single" w:sz="2" w:space="0" w:color="000000"/>
            </w:tcBorders>
            <w:hideMark/>
          </w:tcPr>
          <w:p w14:paraId="6D8C3F58"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38670D07" w14:textId="77777777" w:rsidR="00825F6C" w:rsidRPr="00F650FB" w:rsidRDefault="00825F6C" w:rsidP="00352826">
            <w:pPr>
              <w:numPr>
                <w:ilvl w:val="0"/>
                <w:numId w:val="30"/>
              </w:numPr>
              <w:spacing w:line="360" w:lineRule="auto"/>
              <w:rPr>
                <w:rFonts w:ascii="Aptos" w:hAnsi="Aptos"/>
                <w:noProof/>
              </w:rPr>
            </w:pPr>
            <w:r w:rsidRPr="00F650FB">
              <w:rPr>
                <w:rFonts w:ascii="Aptos" w:hAnsi="Aptos"/>
                <w:noProof/>
              </w:rPr>
              <w:t xml:space="preserve">Supportare l’ufficio personale nella programmazione del fabbisogno del personale 2025/2027; </w:t>
            </w:r>
          </w:p>
          <w:p w14:paraId="646BA6DF" w14:textId="77777777" w:rsidR="00825F6C" w:rsidRPr="00F650FB" w:rsidRDefault="00825F6C" w:rsidP="00352826">
            <w:pPr>
              <w:numPr>
                <w:ilvl w:val="0"/>
                <w:numId w:val="30"/>
              </w:numPr>
              <w:spacing w:line="360" w:lineRule="auto"/>
              <w:rPr>
                <w:rFonts w:ascii="Aptos" w:hAnsi="Aptos"/>
                <w:noProof/>
              </w:rPr>
            </w:pPr>
            <w:r w:rsidRPr="00F650FB">
              <w:rPr>
                <w:rFonts w:ascii="Aptos" w:hAnsi="Aptos"/>
                <w:noProof/>
              </w:rPr>
              <w:t xml:space="preserve">Supportare l’ufficio personale nelle eventuali procedure di reclutamento 2025; 3) Supporto degli uffici interessati nella contrattazione decentrata 2025. </w:t>
            </w:r>
          </w:p>
        </w:tc>
      </w:tr>
      <w:tr w:rsidR="00825F6C" w:rsidRPr="00F650FB" w14:paraId="5C989D60" w14:textId="77777777">
        <w:trPr>
          <w:trHeight w:val="1342"/>
        </w:trPr>
        <w:tc>
          <w:tcPr>
            <w:tcW w:w="1882" w:type="dxa"/>
            <w:tcBorders>
              <w:top w:val="single" w:sz="4" w:space="0" w:color="000000"/>
              <w:left w:val="single" w:sz="2" w:space="0" w:color="000000"/>
              <w:bottom w:val="single" w:sz="4" w:space="0" w:color="000000"/>
              <w:right w:val="single" w:sz="2" w:space="0" w:color="000000"/>
            </w:tcBorders>
            <w:hideMark/>
          </w:tcPr>
          <w:p w14:paraId="0A9F67E4" w14:textId="77777777" w:rsidR="00825F6C" w:rsidRPr="00F650FB" w:rsidRDefault="00825F6C" w:rsidP="00825F6C">
            <w:pPr>
              <w:spacing w:line="360" w:lineRule="auto"/>
              <w:rPr>
                <w:rFonts w:ascii="Aptos" w:hAnsi="Aptos"/>
                <w:noProof/>
              </w:rPr>
            </w:pPr>
            <w:r w:rsidRPr="00F650FB">
              <w:rPr>
                <w:rFonts w:ascii="Aptos" w:hAnsi="Aptos"/>
                <w:noProof/>
              </w:rPr>
              <w:lastRenderedPageBreak/>
              <w:t xml:space="preserve">Indicatore: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20613CCB" w14:textId="77777777" w:rsidR="00825F6C" w:rsidRPr="00F650FB" w:rsidRDefault="00825F6C" w:rsidP="00352826">
            <w:pPr>
              <w:numPr>
                <w:ilvl w:val="0"/>
                <w:numId w:val="31"/>
              </w:numPr>
              <w:spacing w:line="360" w:lineRule="auto"/>
              <w:rPr>
                <w:rFonts w:ascii="Aptos" w:hAnsi="Aptos"/>
                <w:noProof/>
              </w:rPr>
            </w:pPr>
            <w:r w:rsidRPr="00F650FB">
              <w:rPr>
                <w:rFonts w:ascii="Aptos" w:hAnsi="Aptos"/>
                <w:noProof/>
              </w:rPr>
              <w:t xml:space="preserve">Approvazione del fabbisogno del personale 2025 entro il 30/06. Obiettivo raggiunto al 40%; </w:t>
            </w:r>
          </w:p>
          <w:p w14:paraId="4D65FC9B" w14:textId="77777777" w:rsidR="00825F6C" w:rsidRPr="00F650FB" w:rsidRDefault="00825F6C" w:rsidP="00352826">
            <w:pPr>
              <w:numPr>
                <w:ilvl w:val="0"/>
                <w:numId w:val="31"/>
              </w:numPr>
              <w:spacing w:line="360" w:lineRule="auto"/>
              <w:rPr>
                <w:rFonts w:ascii="Aptos" w:hAnsi="Aptos"/>
                <w:noProof/>
              </w:rPr>
            </w:pPr>
            <w:r w:rsidRPr="00F650FB">
              <w:rPr>
                <w:rFonts w:ascii="Aptos" w:hAnsi="Aptos"/>
                <w:noProof/>
              </w:rPr>
              <w:t xml:space="preserve">Eventuali Reclutamento del personale 2025 entro il 31/12. Obiettivo raggiunto al 30% (se non devono essere fatte delle procedure di reclutamento questo </w:t>
            </w:r>
          </w:p>
        </w:tc>
      </w:tr>
      <w:tr w:rsidR="00825F6C" w:rsidRPr="00F650FB" w14:paraId="53DF3712" w14:textId="77777777">
        <w:trPr>
          <w:trHeight w:val="917"/>
        </w:trPr>
        <w:tc>
          <w:tcPr>
            <w:tcW w:w="1882" w:type="dxa"/>
            <w:tcBorders>
              <w:top w:val="single" w:sz="4" w:space="0" w:color="000000"/>
              <w:left w:val="single" w:sz="2" w:space="0" w:color="000000"/>
              <w:bottom w:val="single" w:sz="4" w:space="0" w:color="000000"/>
              <w:right w:val="single" w:sz="2" w:space="0" w:color="000000"/>
            </w:tcBorders>
          </w:tcPr>
          <w:p w14:paraId="65DA4842" w14:textId="77777777" w:rsidR="00825F6C" w:rsidRPr="00F650FB" w:rsidRDefault="00825F6C" w:rsidP="00825F6C">
            <w:pPr>
              <w:spacing w:line="360" w:lineRule="auto"/>
              <w:rPr>
                <w:rFonts w:ascii="Aptos" w:hAnsi="Aptos"/>
                <w:noProof/>
              </w:rPr>
            </w:pPr>
          </w:p>
        </w:tc>
        <w:tc>
          <w:tcPr>
            <w:tcW w:w="8506" w:type="dxa"/>
            <w:gridSpan w:val="4"/>
            <w:tcBorders>
              <w:top w:val="single" w:sz="4" w:space="0" w:color="FFFFFF"/>
              <w:left w:val="single" w:sz="2" w:space="0" w:color="000000"/>
              <w:bottom w:val="single" w:sz="4" w:space="0" w:color="000000"/>
              <w:right w:val="single" w:sz="2" w:space="0" w:color="000000"/>
            </w:tcBorders>
            <w:hideMark/>
          </w:tcPr>
          <w:p w14:paraId="02130AC2" w14:textId="77777777" w:rsidR="00825F6C" w:rsidRPr="00F650FB" w:rsidRDefault="00825F6C" w:rsidP="00825F6C">
            <w:pPr>
              <w:spacing w:line="360" w:lineRule="auto"/>
              <w:rPr>
                <w:rFonts w:ascii="Aptos" w:hAnsi="Aptos"/>
                <w:noProof/>
              </w:rPr>
            </w:pPr>
            <w:r w:rsidRPr="00F650FB">
              <w:rPr>
                <w:rFonts w:ascii="Aptos" w:hAnsi="Aptos"/>
                <w:noProof/>
              </w:rPr>
              <w:t xml:space="preserve">obiettivo si intende raggiunto se è raggiunto il precedente punto); </w:t>
            </w:r>
          </w:p>
          <w:p w14:paraId="2F9074D7" w14:textId="77777777" w:rsidR="00825F6C" w:rsidRPr="00F650FB" w:rsidRDefault="00825F6C" w:rsidP="00825F6C">
            <w:pPr>
              <w:spacing w:line="360" w:lineRule="auto"/>
              <w:rPr>
                <w:rFonts w:ascii="Aptos" w:hAnsi="Aptos"/>
                <w:noProof/>
              </w:rPr>
            </w:pPr>
            <w:r w:rsidRPr="00F650FB">
              <w:rPr>
                <w:rFonts w:ascii="Aptos" w:hAnsi="Aptos"/>
                <w:noProof/>
              </w:rPr>
              <w:t xml:space="preserve">3) Proposta di contratto decentrato entro il 30/11. Obiettivo raggiunto al 30%. </w:t>
            </w:r>
          </w:p>
        </w:tc>
      </w:tr>
      <w:tr w:rsidR="00825F6C" w:rsidRPr="00F650FB" w14:paraId="1A0E08CE" w14:textId="77777777">
        <w:trPr>
          <w:trHeight w:val="302"/>
        </w:trPr>
        <w:tc>
          <w:tcPr>
            <w:tcW w:w="1882" w:type="dxa"/>
            <w:tcBorders>
              <w:top w:val="single" w:sz="4" w:space="0" w:color="000000"/>
              <w:left w:val="single" w:sz="4" w:space="0" w:color="000000"/>
              <w:bottom w:val="single" w:sz="4" w:space="0" w:color="000000"/>
              <w:right w:val="single" w:sz="2" w:space="0" w:color="000000"/>
            </w:tcBorders>
            <w:hideMark/>
          </w:tcPr>
          <w:p w14:paraId="35508BA6"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506" w:type="dxa"/>
            <w:gridSpan w:val="4"/>
            <w:tcBorders>
              <w:top w:val="single" w:sz="4" w:space="0" w:color="000000"/>
              <w:left w:val="single" w:sz="2" w:space="0" w:color="000000"/>
              <w:bottom w:val="single" w:sz="4" w:space="0" w:color="000000"/>
              <w:right w:val="single" w:sz="4" w:space="0" w:color="000000"/>
            </w:tcBorders>
            <w:hideMark/>
          </w:tcPr>
          <w:p w14:paraId="6E0A3E89"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75/100 </w:t>
            </w:r>
          </w:p>
        </w:tc>
      </w:tr>
    </w:tbl>
    <w:p w14:paraId="27748434"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bl>
      <w:tblPr>
        <w:tblW w:w="10387" w:type="dxa"/>
        <w:tblInd w:w="-182" w:type="dxa"/>
        <w:tblCellMar>
          <w:top w:w="50" w:type="dxa"/>
          <w:right w:w="50" w:type="dxa"/>
        </w:tblCellMar>
        <w:tblLook w:val="04A0" w:firstRow="1" w:lastRow="0" w:firstColumn="1" w:lastColumn="0" w:noHBand="0" w:noVBand="1"/>
      </w:tblPr>
      <w:tblGrid>
        <w:gridCol w:w="1882"/>
        <w:gridCol w:w="1260"/>
        <w:gridCol w:w="518"/>
        <w:gridCol w:w="6234"/>
        <w:gridCol w:w="493"/>
      </w:tblGrid>
      <w:tr w:rsidR="00825F6C" w:rsidRPr="00F650FB" w14:paraId="6BD70E72" w14:textId="77777777">
        <w:trPr>
          <w:trHeight w:val="302"/>
        </w:trPr>
        <w:tc>
          <w:tcPr>
            <w:tcW w:w="1882" w:type="dxa"/>
            <w:tcBorders>
              <w:top w:val="single" w:sz="2" w:space="0" w:color="000000"/>
              <w:left w:val="single" w:sz="2" w:space="0" w:color="000000"/>
              <w:bottom w:val="single" w:sz="4" w:space="0" w:color="000000"/>
              <w:right w:val="single" w:sz="2" w:space="0" w:color="000000"/>
            </w:tcBorders>
            <w:hideMark/>
          </w:tcPr>
          <w:p w14:paraId="3C008FAA" w14:textId="77777777" w:rsidR="00825F6C" w:rsidRPr="00F650FB" w:rsidRDefault="00825F6C" w:rsidP="00825F6C">
            <w:pPr>
              <w:spacing w:line="360" w:lineRule="auto"/>
              <w:rPr>
                <w:rFonts w:ascii="Aptos" w:hAnsi="Aptos"/>
                <w:noProof/>
              </w:rPr>
            </w:pPr>
            <w:r w:rsidRPr="00F650FB">
              <w:rPr>
                <w:rFonts w:ascii="Aptos" w:hAnsi="Aptos"/>
                <w:noProof/>
              </w:rPr>
              <w:t xml:space="preserve">Codice obiettivo: </w:t>
            </w:r>
          </w:p>
        </w:tc>
        <w:tc>
          <w:tcPr>
            <w:tcW w:w="1260" w:type="dxa"/>
            <w:tcBorders>
              <w:top w:val="single" w:sz="2" w:space="0" w:color="000000"/>
              <w:left w:val="single" w:sz="2" w:space="0" w:color="000000"/>
              <w:bottom w:val="single" w:sz="4" w:space="0" w:color="000000"/>
              <w:right w:val="single" w:sz="2" w:space="0" w:color="000000"/>
            </w:tcBorders>
            <w:hideMark/>
          </w:tcPr>
          <w:p w14:paraId="7C943F40" w14:textId="77777777" w:rsidR="00825F6C" w:rsidRPr="00F650FB" w:rsidRDefault="00825F6C" w:rsidP="00825F6C">
            <w:pPr>
              <w:spacing w:line="360" w:lineRule="auto"/>
              <w:rPr>
                <w:rFonts w:ascii="Aptos" w:hAnsi="Aptos"/>
                <w:noProof/>
              </w:rPr>
            </w:pPr>
            <w:r w:rsidRPr="00F650FB">
              <w:rPr>
                <w:rFonts w:ascii="Aptos" w:hAnsi="Aptos"/>
                <w:noProof/>
              </w:rPr>
              <w:t>2-25</w:t>
            </w:r>
          </w:p>
        </w:tc>
        <w:tc>
          <w:tcPr>
            <w:tcW w:w="518" w:type="dxa"/>
            <w:tcBorders>
              <w:top w:val="single" w:sz="2" w:space="0" w:color="000000"/>
              <w:left w:val="single" w:sz="2" w:space="0" w:color="000000"/>
              <w:bottom w:val="single" w:sz="4" w:space="0" w:color="000000"/>
              <w:right w:val="single" w:sz="2" w:space="0" w:color="000000"/>
            </w:tcBorders>
            <w:hideMark/>
          </w:tcPr>
          <w:p w14:paraId="5E4B79ED"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c>
          <w:tcPr>
            <w:tcW w:w="6235" w:type="dxa"/>
            <w:tcBorders>
              <w:top w:val="single" w:sz="2" w:space="0" w:color="000000"/>
              <w:left w:val="single" w:sz="2" w:space="0" w:color="000000"/>
              <w:bottom w:val="single" w:sz="4" w:space="0" w:color="000000"/>
              <w:right w:val="single" w:sz="2" w:space="0" w:color="000000"/>
            </w:tcBorders>
            <w:hideMark/>
          </w:tcPr>
          <w:p w14:paraId="109166B9" w14:textId="77777777" w:rsidR="00825F6C" w:rsidRPr="00F650FB" w:rsidRDefault="00825F6C" w:rsidP="00825F6C">
            <w:pPr>
              <w:spacing w:line="360" w:lineRule="auto"/>
              <w:rPr>
                <w:rFonts w:ascii="Aptos" w:hAnsi="Aptos"/>
                <w:noProof/>
              </w:rPr>
            </w:pPr>
            <w:r w:rsidRPr="00F650FB">
              <w:rPr>
                <w:rFonts w:ascii="Aptos" w:hAnsi="Aptos"/>
                <w:noProof/>
              </w:rPr>
              <w:t xml:space="preserve">Obiettivo di performance organizzativa, di tipo trasversale </w:t>
            </w:r>
          </w:p>
        </w:tc>
        <w:tc>
          <w:tcPr>
            <w:tcW w:w="492" w:type="dxa"/>
            <w:tcBorders>
              <w:top w:val="single" w:sz="2" w:space="0" w:color="000000"/>
              <w:left w:val="single" w:sz="2" w:space="0" w:color="000000"/>
              <w:bottom w:val="single" w:sz="4" w:space="0" w:color="000000"/>
              <w:right w:val="single" w:sz="2" w:space="0" w:color="000000"/>
            </w:tcBorders>
            <w:hideMark/>
          </w:tcPr>
          <w:p w14:paraId="351E70B8" w14:textId="77777777" w:rsidR="00825F6C" w:rsidRPr="00F650FB" w:rsidRDefault="00825F6C" w:rsidP="00825F6C">
            <w:pPr>
              <w:spacing w:line="360" w:lineRule="auto"/>
              <w:rPr>
                <w:rFonts w:ascii="Aptos" w:hAnsi="Aptos"/>
                <w:noProof/>
              </w:rPr>
            </w:pPr>
            <w:r w:rsidRPr="00F650FB">
              <w:rPr>
                <w:rFonts w:ascii="Aptos" w:hAnsi="Aptos"/>
                <w:noProof/>
              </w:rPr>
              <w:t xml:space="preserve"> </w:t>
            </w:r>
          </w:p>
        </w:tc>
      </w:tr>
      <w:tr w:rsidR="00825F6C" w:rsidRPr="00F650FB" w14:paraId="6562FC7E" w14:textId="77777777">
        <w:trPr>
          <w:trHeight w:val="595"/>
        </w:trPr>
        <w:tc>
          <w:tcPr>
            <w:tcW w:w="1882" w:type="dxa"/>
            <w:tcBorders>
              <w:top w:val="single" w:sz="4" w:space="0" w:color="000000"/>
              <w:left w:val="single" w:sz="2" w:space="0" w:color="000000"/>
              <w:bottom w:val="single" w:sz="4" w:space="0" w:color="000000"/>
              <w:right w:val="single" w:sz="2" w:space="0" w:color="000000"/>
            </w:tcBorders>
            <w:hideMark/>
          </w:tcPr>
          <w:p w14:paraId="34520FD2" w14:textId="77777777" w:rsidR="00825F6C" w:rsidRPr="00F650FB" w:rsidRDefault="00825F6C" w:rsidP="00825F6C">
            <w:pPr>
              <w:spacing w:line="360" w:lineRule="auto"/>
              <w:rPr>
                <w:rFonts w:ascii="Aptos" w:hAnsi="Aptos"/>
                <w:noProof/>
              </w:rPr>
            </w:pPr>
            <w:r w:rsidRPr="00F650FB">
              <w:rPr>
                <w:rFonts w:ascii="Aptos" w:hAnsi="Aptos"/>
                <w:noProof/>
              </w:rPr>
              <w:t xml:space="preserve">Oggetto: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4B35AE0D" w14:textId="77777777" w:rsidR="00825F6C" w:rsidRPr="00F650FB" w:rsidRDefault="00825F6C" w:rsidP="00825F6C">
            <w:pPr>
              <w:spacing w:line="360" w:lineRule="auto"/>
              <w:rPr>
                <w:rFonts w:ascii="Aptos" w:hAnsi="Aptos"/>
                <w:noProof/>
              </w:rPr>
            </w:pPr>
            <w:r w:rsidRPr="00F650FB">
              <w:rPr>
                <w:rFonts w:ascii="Aptos" w:hAnsi="Aptos"/>
                <w:noProof/>
              </w:rPr>
              <w:t xml:space="preserve">Adeguamento agli obblighi in materia di trasparenza e prevenzione della corruzione: controllo successivo sugli atti (art. 147 bis D.Lgs. 267/2000) </w:t>
            </w:r>
          </w:p>
        </w:tc>
      </w:tr>
      <w:tr w:rsidR="00825F6C" w:rsidRPr="00F650FB" w14:paraId="7CA767FC" w14:textId="77777777">
        <w:trPr>
          <w:trHeight w:val="1181"/>
        </w:trPr>
        <w:tc>
          <w:tcPr>
            <w:tcW w:w="1882" w:type="dxa"/>
            <w:tcBorders>
              <w:top w:val="single" w:sz="4" w:space="0" w:color="000000"/>
              <w:left w:val="single" w:sz="2" w:space="0" w:color="000000"/>
              <w:bottom w:val="single" w:sz="4" w:space="0" w:color="000000"/>
              <w:right w:val="single" w:sz="2" w:space="0" w:color="000000"/>
            </w:tcBorders>
            <w:hideMark/>
          </w:tcPr>
          <w:p w14:paraId="217D4A76" w14:textId="77777777" w:rsidR="00825F6C" w:rsidRPr="00F650FB" w:rsidRDefault="00825F6C" w:rsidP="00825F6C">
            <w:pPr>
              <w:spacing w:line="360" w:lineRule="auto"/>
              <w:rPr>
                <w:rFonts w:ascii="Aptos" w:hAnsi="Aptos"/>
                <w:noProof/>
              </w:rPr>
            </w:pPr>
            <w:r w:rsidRPr="00F650FB">
              <w:rPr>
                <w:rFonts w:ascii="Aptos" w:hAnsi="Aptos"/>
                <w:noProof/>
              </w:rPr>
              <w:t xml:space="preserve">Descrizione: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5E9E5ECB" w14:textId="77777777" w:rsidR="00825F6C" w:rsidRPr="00F650FB" w:rsidRDefault="00825F6C" w:rsidP="00825F6C">
            <w:pPr>
              <w:spacing w:line="360" w:lineRule="auto"/>
              <w:rPr>
                <w:rFonts w:ascii="Aptos" w:hAnsi="Aptos"/>
                <w:noProof/>
              </w:rPr>
            </w:pPr>
            <w:r w:rsidRPr="00F650FB">
              <w:rPr>
                <w:rFonts w:ascii="Aptos" w:hAnsi="Aptos"/>
                <w:noProof/>
              </w:rPr>
              <w:t xml:space="preserve">Al Segretario è richiesto di organizzare e svolgere il controllo successivo sugli atti degli uffici comunali, coprendo tutte le tipologie di atti (determinazioni, contratti, proposte di delibera…), svolgendo tale controllo in modo da verificare almeno n. 10 atti per ciascuna area organizzativa. </w:t>
            </w:r>
          </w:p>
        </w:tc>
      </w:tr>
      <w:tr w:rsidR="00825F6C" w:rsidRPr="00F650FB" w14:paraId="27D83B8A" w14:textId="77777777">
        <w:trPr>
          <w:trHeight w:val="478"/>
        </w:trPr>
        <w:tc>
          <w:tcPr>
            <w:tcW w:w="1882" w:type="dxa"/>
            <w:tcBorders>
              <w:top w:val="single" w:sz="4" w:space="0" w:color="000000"/>
              <w:left w:val="single" w:sz="2" w:space="0" w:color="000000"/>
              <w:bottom w:val="single" w:sz="4" w:space="0" w:color="000000"/>
              <w:right w:val="single" w:sz="2" w:space="0" w:color="000000"/>
            </w:tcBorders>
            <w:hideMark/>
          </w:tcPr>
          <w:p w14:paraId="3D4D315F" w14:textId="77777777" w:rsidR="00825F6C" w:rsidRPr="00F650FB" w:rsidRDefault="00825F6C" w:rsidP="00825F6C">
            <w:pPr>
              <w:spacing w:line="360" w:lineRule="auto"/>
              <w:rPr>
                <w:rFonts w:ascii="Aptos" w:hAnsi="Aptos"/>
                <w:noProof/>
              </w:rPr>
            </w:pPr>
            <w:r w:rsidRPr="00F650FB">
              <w:rPr>
                <w:rFonts w:ascii="Aptos" w:hAnsi="Aptos"/>
                <w:noProof/>
              </w:rPr>
              <w:t xml:space="preserve">Risultati previsti: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556BE90B" w14:textId="77777777" w:rsidR="00825F6C" w:rsidRPr="00F650FB" w:rsidRDefault="00825F6C" w:rsidP="00825F6C">
            <w:pPr>
              <w:spacing w:line="360" w:lineRule="auto"/>
              <w:rPr>
                <w:rFonts w:ascii="Aptos" w:hAnsi="Aptos"/>
                <w:noProof/>
              </w:rPr>
            </w:pPr>
            <w:r w:rsidRPr="00F650FB">
              <w:rPr>
                <w:rFonts w:ascii="Aptos" w:hAnsi="Aptos"/>
                <w:noProof/>
              </w:rPr>
              <w:t xml:space="preserve">1) </w:t>
            </w:r>
            <w:r w:rsidRPr="00F650FB">
              <w:rPr>
                <w:rFonts w:ascii="Aptos" w:hAnsi="Aptos"/>
                <w:noProof/>
              </w:rPr>
              <w:tab/>
              <w:t xml:space="preserve">Relazioni periodiche sul controllo successivo. </w:t>
            </w:r>
          </w:p>
        </w:tc>
      </w:tr>
      <w:tr w:rsidR="00825F6C" w:rsidRPr="00F650FB" w14:paraId="45E21138" w14:textId="77777777">
        <w:trPr>
          <w:trHeight w:val="756"/>
        </w:trPr>
        <w:tc>
          <w:tcPr>
            <w:tcW w:w="1882" w:type="dxa"/>
            <w:tcBorders>
              <w:top w:val="single" w:sz="4" w:space="0" w:color="000000"/>
              <w:left w:val="single" w:sz="2" w:space="0" w:color="000000"/>
              <w:bottom w:val="single" w:sz="4" w:space="0" w:color="000000"/>
              <w:right w:val="single" w:sz="2" w:space="0" w:color="000000"/>
            </w:tcBorders>
            <w:hideMark/>
          </w:tcPr>
          <w:p w14:paraId="2D70F03B" w14:textId="77777777" w:rsidR="00825F6C" w:rsidRPr="00F650FB" w:rsidRDefault="00825F6C" w:rsidP="00825F6C">
            <w:pPr>
              <w:spacing w:line="360" w:lineRule="auto"/>
              <w:rPr>
                <w:rFonts w:ascii="Aptos" w:hAnsi="Aptos"/>
                <w:noProof/>
              </w:rPr>
            </w:pPr>
            <w:r w:rsidRPr="00F650FB">
              <w:rPr>
                <w:rFonts w:ascii="Aptos" w:hAnsi="Aptos"/>
                <w:noProof/>
              </w:rPr>
              <w:t xml:space="preserve">Indicatore: </w:t>
            </w:r>
          </w:p>
        </w:tc>
        <w:tc>
          <w:tcPr>
            <w:tcW w:w="8506" w:type="dxa"/>
            <w:gridSpan w:val="4"/>
            <w:tcBorders>
              <w:top w:val="single" w:sz="4" w:space="0" w:color="000000"/>
              <w:left w:val="single" w:sz="2" w:space="0" w:color="000000"/>
              <w:bottom w:val="single" w:sz="4" w:space="0" w:color="000000"/>
              <w:right w:val="single" w:sz="2" w:space="0" w:color="000000"/>
            </w:tcBorders>
            <w:hideMark/>
          </w:tcPr>
          <w:p w14:paraId="60BCCBC4" w14:textId="77777777" w:rsidR="00825F6C" w:rsidRPr="00F650FB" w:rsidRDefault="00825F6C" w:rsidP="00825F6C">
            <w:pPr>
              <w:spacing w:line="360" w:lineRule="auto"/>
              <w:rPr>
                <w:rFonts w:ascii="Aptos" w:hAnsi="Aptos"/>
                <w:noProof/>
              </w:rPr>
            </w:pPr>
            <w:r w:rsidRPr="00F650FB">
              <w:rPr>
                <w:rFonts w:ascii="Aptos" w:hAnsi="Aptos"/>
                <w:noProof/>
              </w:rPr>
              <w:t xml:space="preserve">1) Relazione sui controlli successivi agli organi preposti secondo disposizione di legge. Obiettivo raggiunto al 100. </w:t>
            </w:r>
          </w:p>
        </w:tc>
      </w:tr>
      <w:tr w:rsidR="00825F6C" w:rsidRPr="00F650FB" w14:paraId="0699EFF3" w14:textId="77777777">
        <w:trPr>
          <w:trHeight w:val="305"/>
        </w:trPr>
        <w:tc>
          <w:tcPr>
            <w:tcW w:w="1882" w:type="dxa"/>
            <w:tcBorders>
              <w:top w:val="single" w:sz="4" w:space="0" w:color="000000"/>
              <w:left w:val="single" w:sz="4" w:space="0" w:color="000000"/>
              <w:bottom w:val="single" w:sz="4" w:space="0" w:color="000000"/>
              <w:right w:val="single" w:sz="2" w:space="0" w:color="000000"/>
            </w:tcBorders>
            <w:hideMark/>
          </w:tcPr>
          <w:p w14:paraId="0CBB6438" w14:textId="77777777" w:rsidR="00825F6C" w:rsidRPr="00F650FB" w:rsidRDefault="00825F6C" w:rsidP="00825F6C">
            <w:pPr>
              <w:spacing w:line="360" w:lineRule="auto"/>
              <w:rPr>
                <w:rFonts w:ascii="Aptos" w:hAnsi="Aptos"/>
                <w:noProof/>
              </w:rPr>
            </w:pPr>
            <w:r w:rsidRPr="00F650FB">
              <w:rPr>
                <w:rFonts w:ascii="Aptos" w:hAnsi="Aptos"/>
                <w:noProof/>
              </w:rPr>
              <w:t xml:space="preserve">Note: </w:t>
            </w:r>
          </w:p>
        </w:tc>
        <w:tc>
          <w:tcPr>
            <w:tcW w:w="8506" w:type="dxa"/>
            <w:gridSpan w:val="4"/>
            <w:tcBorders>
              <w:top w:val="single" w:sz="4" w:space="0" w:color="000000"/>
              <w:left w:val="single" w:sz="2" w:space="0" w:color="000000"/>
              <w:bottom w:val="single" w:sz="4" w:space="0" w:color="000000"/>
              <w:right w:val="single" w:sz="4" w:space="0" w:color="000000"/>
            </w:tcBorders>
            <w:hideMark/>
          </w:tcPr>
          <w:p w14:paraId="0C0067C7" w14:textId="77777777" w:rsidR="00825F6C" w:rsidRPr="00F650FB" w:rsidRDefault="00825F6C" w:rsidP="00825F6C">
            <w:pPr>
              <w:spacing w:line="360" w:lineRule="auto"/>
              <w:rPr>
                <w:rFonts w:ascii="Aptos" w:hAnsi="Aptos"/>
                <w:noProof/>
              </w:rPr>
            </w:pPr>
            <w:r w:rsidRPr="00F650FB">
              <w:rPr>
                <w:rFonts w:ascii="Aptos" w:hAnsi="Aptos"/>
                <w:noProof/>
              </w:rPr>
              <w:t xml:space="preserve">Pesatura obiettivo: 25/100 </w:t>
            </w:r>
          </w:p>
        </w:tc>
      </w:tr>
    </w:tbl>
    <w:p w14:paraId="5A96E8A9" w14:textId="77777777" w:rsidR="00825F6C" w:rsidRPr="00F650FB" w:rsidRDefault="00825F6C" w:rsidP="00825F6C">
      <w:pPr>
        <w:spacing w:line="360" w:lineRule="auto"/>
        <w:rPr>
          <w:rFonts w:ascii="Aptos" w:hAnsi="Aptos"/>
          <w:noProof/>
        </w:rPr>
        <w:sectPr w:rsidR="00825F6C" w:rsidRPr="00F650FB" w:rsidSect="009662C5">
          <w:headerReference w:type="default" r:id="rId21"/>
          <w:headerReference w:type="first" r:id="rId22"/>
          <w:pgSz w:w="11906" w:h="16838"/>
          <w:pgMar w:top="1134" w:right="1134" w:bottom="1134" w:left="1134" w:header="720" w:footer="720" w:gutter="0"/>
          <w:cols w:space="720"/>
          <w:titlePg/>
          <w:docGrid w:linePitch="360"/>
        </w:sectPr>
      </w:pPr>
    </w:p>
    <w:p w14:paraId="6A687BC0" w14:textId="77777777" w:rsidR="006C5654" w:rsidRPr="00F650FB" w:rsidRDefault="006C5654" w:rsidP="009D4E00">
      <w:pPr>
        <w:spacing w:line="360" w:lineRule="auto"/>
        <w:rPr>
          <w:rFonts w:ascii="Aptos" w:hAnsi="Aptos" w:cs="Tahoma"/>
          <w:b/>
          <w:bCs/>
          <w:i/>
          <w:iCs/>
        </w:rPr>
      </w:pPr>
    </w:p>
    <w:p w14:paraId="45606538" w14:textId="77777777" w:rsidR="00F873FF" w:rsidRPr="00F650FB" w:rsidRDefault="00295175" w:rsidP="00DA56C3">
      <w:pPr>
        <w:pStyle w:val="Titolo2"/>
        <w:numPr>
          <w:ilvl w:val="0"/>
          <w:numId w:val="0"/>
        </w:numPr>
        <w:tabs>
          <w:tab w:val="left" w:pos="720"/>
        </w:tabs>
        <w:spacing w:before="0" w:after="0" w:line="360" w:lineRule="auto"/>
        <w:jc w:val="both"/>
        <w:rPr>
          <w:rFonts w:ascii="Aptos" w:hAnsi="Aptos" w:cs="Tahoma"/>
          <w:bCs w:val="0"/>
          <w:i w:val="0"/>
          <w:iCs w:val="0"/>
          <w:color w:val="0B769F"/>
          <w:sz w:val="24"/>
          <w:szCs w:val="24"/>
        </w:rPr>
      </w:pPr>
      <w:bookmarkStart w:id="19" w:name="_Toc125733593"/>
      <w:bookmarkStart w:id="20" w:name="_Toc218862363"/>
      <w:r w:rsidRPr="00F650FB">
        <w:rPr>
          <w:rFonts w:ascii="Aptos" w:hAnsi="Aptos" w:cs="Tahoma"/>
          <w:bCs w:val="0"/>
          <w:i w:val="0"/>
          <w:iCs w:val="0"/>
          <w:color w:val="0B769F"/>
          <w:sz w:val="24"/>
          <w:szCs w:val="24"/>
        </w:rPr>
        <w:t>Obiettivi di pari opportunità</w:t>
      </w:r>
      <w:bookmarkEnd w:id="19"/>
      <w:bookmarkEnd w:id="20"/>
      <w:r w:rsidR="00E92659" w:rsidRPr="00F650FB">
        <w:rPr>
          <w:rFonts w:ascii="Aptos" w:hAnsi="Aptos" w:cs="Tahoma"/>
          <w:bCs w:val="0"/>
          <w:i w:val="0"/>
          <w:iCs w:val="0"/>
          <w:color w:val="0B769F"/>
          <w:sz w:val="24"/>
          <w:szCs w:val="24"/>
        </w:rPr>
        <w:t xml:space="preserve"> </w:t>
      </w:r>
    </w:p>
    <w:p w14:paraId="1E17E179" w14:textId="77777777" w:rsidR="00295175" w:rsidRPr="00F650FB" w:rsidRDefault="00295175" w:rsidP="009D4E00">
      <w:pPr>
        <w:spacing w:line="360" w:lineRule="auto"/>
        <w:jc w:val="both"/>
        <w:rPr>
          <w:rFonts w:ascii="Aptos" w:hAnsi="Aptos" w:cs="Tahoma"/>
        </w:rPr>
      </w:pPr>
      <w:r w:rsidRPr="00F650FB">
        <w:rPr>
          <w:rFonts w:ascii="Aptos" w:hAnsi="Aptos" w:cs="Tahoma"/>
        </w:rPr>
        <w:t>Si riportano qui di seguito gli obiettivi triennali in tema di pari opportunità,</w:t>
      </w:r>
      <w:r w:rsidR="00954AD7" w:rsidRPr="00F650FB">
        <w:rPr>
          <w:rFonts w:ascii="Aptos" w:hAnsi="Aptos" w:cs="Tahoma"/>
        </w:rPr>
        <w:t xml:space="preserve"> </w:t>
      </w:r>
      <w:r w:rsidR="00825F6C" w:rsidRPr="00F650FB">
        <w:rPr>
          <w:rFonts w:ascii="Aptos" w:hAnsi="Aptos" w:cs="Tahoma"/>
        </w:rPr>
        <w:t>sulla base di quanto previsto</w:t>
      </w:r>
      <w:r w:rsidR="00954AD7" w:rsidRPr="00F650FB">
        <w:rPr>
          <w:rFonts w:ascii="Aptos" w:hAnsi="Aptos" w:cs="Tahoma"/>
        </w:rPr>
        <w:t xml:space="preserve"> nel P</w:t>
      </w:r>
      <w:r w:rsidR="00825F6C" w:rsidRPr="00F650FB">
        <w:rPr>
          <w:rFonts w:ascii="Aptos" w:hAnsi="Aptos" w:cs="Tahoma"/>
        </w:rPr>
        <w:t xml:space="preserve">iano triennale delle azioni positive 2026/2028 </w:t>
      </w:r>
      <w:r w:rsidR="00954AD7" w:rsidRPr="00F650FB">
        <w:rPr>
          <w:rFonts w:ascii="Aptos" w:hAnsi="Aptos" w:cs="Tahoma"/>
        </w:rPr>
        <w:t xml:space="preserve">approvato con Delibera di Giunta n. </w:t>
      </w:r>
      <w:r w:rsidR="00AE3C2A" w:rsidRPr="00F650FB">
        <w:rPr>
          <w:rFonts w:ascii="Aptos" w:hAnsi="Aptos" w:cs="Tahoma"/>
        </w:rPr>
        <w:t xml:space="preserve">131 </w:t>
      </w:r>
      <w:r w:rsidR="00954AD7" w:rsidRPr="00F650FB">
        <w:rPr>
          <w:rFonts w:ascii="Aptos" w:hAnsi="Aptos" w:cs="Tahoma"/>
        </w:rPr>
        <w:t xml:space="preserve">del </w:t>
      </w:r>
      <w:r w:rsidR="00AE3C2A" w:rsidRPr="00F650FB">
        <w:rPr>
          <w:rFonts w:ascii="Aptos" w:hAnsi="Aptos" w:cs="Tahoma"/>
        </w:rPr>
        <w:t>27</w:t>
      </w:r>
      <w:r w:rsidR="00954AD7" w:rsidRPr="00F650FB">
        <w:rPr>
          <w:rFonts w:ascii="Aptos" w:hAnsi="Aptos" w:cs="Tahoma"/>
        </w:rPr>
        <w:t>.</w:t>
      </w:r>
      <w:r w:rsidR="00AE3C2A" w:rsidRPr="00F650FB">
        <w:rPr>
          <w:rFonts w:ascii="Aptos" w:hAnsi="Aptos" w:cs="Tahoma"/>
        </w:rPr>
        <w:t>12</w:t>
      </w:r>
      <w:r w:rsidR="00954AD7" w:rsidRPr="00F650FB">
        <w:rPr>
          <w:rFonts w:ascii="Aptos" w:hAnsi="Aptos" w:cs="Tahoma"/>
        </w:rPr>
        <w:t>.202</w:t>
      </w:r>
      <w:r w:rsidR="00E70BF8" w:rsidRPr="00F650FB">
        <w:rPr>
          <w:rFonts w:ascii="Aptos" w:hAnsi="Aptos" w:cs="Tahoma"/>
        </w:rPr>
        <w:t>5</w:t>
      </w:r>
      <w:r w:rsidR="001F1569" w:rsidRPr="00F650FB">
        <w:rPr>
          <w:rFonts w:ascii="Aptos" w:hAnsi="Aptos" w:cs="Tahoma"/>
        </w:rPr>
        <w:t xml:space="preserve"> e ss.mm.ii.</w:t>
      </w:r>
      <w:r w:rsidR="00954AD7" w:rsidRPr="00F650FB">
        <w:rPr>
          <w:rFonts w:ascii="Aptos" w:hAnsi="Aptos" w:cs="Tahoma"/>
        </w:rPr>
        <w:t>, c</w:t>
      </w:r>
      <w:r w:rsidRPr="00F650FB">
        <w:rPr>
          <w:rFonts w:ascii="Aptos" w:hAnsi="Aptos" w:cs="Tahoma"/>
        </w:rPr>
        <w:t xml:space="preserve">he soddisfano i requisiti richiesti dal DL 80/2021, art. 6, comma 2, lettera g) </w:t>
      </w:r>
      <w:r w:rsidRPr="00F650FB">
        <w:rPr>
          <w:rFonts w:ascii="Aptos" w:hAnsi="Aptos" w:cs="Tahoma"/>
          <w:i/>
        </w:rPr>
        <w:t>“le modalità e le azioni finalizzate al pieno rispetto della parità di genere”</w:t>
      </w:r>
      <w:r w:rsidRPr="00F650FB">
        <w:rPr>
          <w:rFonts w:ascii="Aptos" w:hAnsi="Aptos" w:cs="Tahoma"/>
        </w:rPr>
        <w:t>:</w:t>
      </w:r>
    </w:p>
    <w:p w14:paraId="1531A76A" w14:textId="77777777" w:rsidR="00295175" w:rsidRPr="00F650FB" w:rsidRDefault="00295175" w:rsidP="00352826">
      <w:pPr>
        <w:numPr>
          <w:ilvl w:val="0"/>
          <w:numId w:val="10"/>
        </w:numPr>
        <w:spacing w:line="360" w:lineRule="auto"/>
        <w:jc w:val="both"/>
        <w:rPr>
          <w:rFonts w:ascii="Aptos" w:hAnsi="Aptos" w:cs="Tahoma"/>
        </w:rPr>
      </w:pPr>
      <w:r w:rsidRPr="00F650FB">
        <w:rPr>
          <w:rFonts w:ascii="Aptos" w:hAnsi="Aptos" w:cs="Tahoma"/>
        </w:rPr>
        <w:t>rispetto dell’effettiva parità e pari opportunità tra uomini e donne nelle condizioni di lavoro e nella progressione in carriera;</w:t>
      </w:r>
    </w:p>
    <w:p w14:paraId="2CF059C9" w14:textId="77777777" w:rsidR="00295175" w:rsidRPr="00F650FB" w:rsidRDefault="00295175" w:rsidP="00352826">
      <w:pPr>
        <w:numPr>
          <w:ilvl w:val="0"/>
          <w:numId w:val="10"/>
        </w:numPr>
        <w:spacing w:line="360" w:lineRule="auto"/>
        <w:jc w:val="both"/>
        <w:rPr>
          <w:rFonts w:ascii="Aptos" w:hAnsi="Aptos" w:cs="Tahoma"/>
        </w:rPr>
      </w:pPr>
      <w:r w:rsidRPr="00F650FB">
        <w:rPr>
          <w:rFonts w:ascii="Aptos" w:hAnsi="Aptos" w:cs="Tahoma"/>
        </w:rPr>
        <w:t>miglioramento del benessere organizzativo, da intendersi in un’accezione sempre più ampia comprensiva sia di azioni volte al miglioramento degli ambienti e dei contesti di lavoro, sia di iniziative volte alla valorizzazione di tutto il personale, sia ancora di interventi per implementare e favorire gli istituti di conciliazione dei tempi di vita e di lavoro;</w:t>
      </w:r>
    </w:p>
    <w:p w14:paraId="1BB14A6A" w14:textId="77777777" w:rsidR="00270038" w:rsidRPr="00F650FB" w:rsidRDefault="00295175" w:rsidP="00352826">
      <w:pPr>
        <w:numPr>
          <w:ilvl w:val="0"/>
          <w:numId w:val="10"/>
        </w:numPr>
        <w:spacing w:line="360" w:lineRule="auto"/>
        <w:jc w:val="both"/>
        <w:rPr>
          <w:rFonts w:ascii="Aptos" w:hAnsi="Aptos" w:cs="Tahoma"/>
        </w:rPr>
      </w:pPr>
      <w:r w:rsidRPr="00F650FB">
        <w:rPr>
          <w:rFonts w:ascii="Aptos" w:hAnsi="Aptos" w:cs="Tahoma"/>
        </w:rPr>
        <w:t>assicurare l’assenza di qualunque forma di violenza morale e psicologica e di discriminazione relativa al genere, all’età, all’orientamento sessuale, alla razza, all’origine etnica, alla disabilità, alla religione e alla lingua.</w:t>
      </w:r>
    </w:p>
    <w:p w14:paraId="7B80888A" w14:textId="77777777" w:rsidR="00270038" w:rsidRPr="00F650FB" w:rsidRDefault="00270038" w:rsidP="00270038">
      <w:pPr>
        <w:rPr>
          <w:rFonts w:ascii="Aptos" w:hAnsi="Aptos"/>
        </w:rPr>
      </w:pPr>
    </w:p>
    <w:p w14:paraId="0D0313A4" w14:textId="77777777" w:rsidR="00270038" w:rsidRPr="00F650FB" w:rsidRDefault="003D6D59" w:rsidP="00D02CD5">
      <w:pPr>
        <w:spacing w:line="360" w:lineRule="auto"/>
        <w:jc w:val="both"/>
        <w:rPr>
          <w:rFonts w:ascii="Aptos" w:hAnsi="Aptos" w:cs="Tahoma"/>
        </w:rPr>
      </w:pPr>
      <w:r w:rsidRPr="00F650FB">
        <w:rPr>
          <w:rFonts w:ascii="Aptos" w:hAnsi="Aptos" w:cs="Tahoma"/>
        </w:rPr>
        <w:t>In</w:t>
      </w:r>
      <w:r w:rsidR="00270038" w:rsidRPr="00F650FB">
        <w:rPr>
          <w:rFonts w:ascii="Aptos" w:hAnsi="Aptos" w:cs="Tahoma"/>
        </w:rPr>
        <w:t xml:space="preserve"> quest</w:t>
      </w:r>
      <w:r w:rsidRPr="00F650FB">
        <w:rPr>
          <w:rFonts w:ascii="Aptos" w:hAnsi="Aptos" w:cs="Tahoma"/>
        </w:rPr>
        <w:t>o</w:t>
      </w:r>
      <w:r w:rsidR="00270038" w:rsidRPr="00F650FB">
        <w:rPr>
          <w:rFonts w:ascii="Aptos" w:hAnsi="Aptos" w:cs="Tahoma"/>
        </w:rPr>
        <w:t xml:space="preserve"> ambit</w:t>
      </w:r>
      <w:r w:rsidRPr="00F650FB">
        <w:rPr>
          <w:rFonts w:ascii="Aptos" w:hAnsi="Aptos" w:cs="Tahoma"/>
        </w:rPr>
        <w:t>o</w:t>
      </w:r>
      <w:r w:rsidR="00270038" w:rsidRPr="00F650FB">
        <w:rPr>
          <w:rFonts w:ascii="Aptos" w:hAnsi="Aptos" w:cs="Tahoma"/>
        </w:rPr>
        <w:t xml:space="preserve">, il Comune di </w:t>
      </w:r>
      <w:r w:rsidR="00825F6C" w:rsidRPr="00F650FB">
        <w:rPr>
          <w:rFonts w:ascii="Aptos" w:hAnsi="Aptos" w:cs="Tahoma"/>
        </w:rPr>
        <w:t>RIOMAGGIORE</w:t>
      </w:r>
      <w:r w:rsidR="00270038" w:rsidRPr="00F650FB">
        <w:rPr>
          <w:rFonts w:ascii="Aptos" w:hAnsi="Aptos" w:cs="Tahoma"/>
        </w:rPr>
        <w:t xml:space="preserve"> ha</w:t>
      </w:r>
      <w:r w:rsidRPr="00F650FB">
        <w:rPr>
          <w:rFonts w:ascii="Aptos" w:hAnsi="Aptos" w:cs="Tahoma"/>
        </w:rPr>
        <w:t xml:space="preserve"> pertanto</w:t>
      </w:r>
      <w:r w:rsidR="00270038" w:rsidRPr="00F650FB">
        <w:rPr>
          <w:rFonts w:ascii="Aptos" w:hAnsi="Aptos" w:cs="Tahoma"/>
        </w:rPr>
        <w:t xml:space="preserve"> sviluppato le seguenti azioni: </w:t>
      </w:r>
    </w:p>
    <w:p w14:paraId="4A1537A5" w14:textId="77777777" w:rsidR="00270038" w:rsidRPr="00F650FB" w:rsidRDefault="00270038" w:rsidP="00352826">
      <w:pPr>
        <w:numPr>
          <w:ilvl w:val="0"/>
          <w:numId w:val="18"/>
        </w:numPr>
        <w:spacing w:line="360" w:lineRule="auto"/>
        <w:ind w:left="284"/>
        <w:jc w:val="both"/>
        <w:rPr>
          <w:rFonts w:ascii="Aptos" w:hAnsi="Aptos" w:cs="Tahoma"/>
        </w:rPr>
      </w:pPr>
      <w:r w:rsidRPr="00F650FB">
        <w:rPr>
          <w:rFonts w:ascii="Aptos" w:hAnsi="Aptos" w:cs="Tahoma"/>
        </w:rPr>
        <w:t>Formazione</w:t>
      </w:r>
    </w:p>
    <w:p w14:paraId="2B049035" w14:textId="77777777" w:rsidR="00270038" w:rsidRPr="00F650FB" w:rsidRDefault="00270038" w:rsidP="00352826">
      <w:pPr>
        <w:numPr>
          <w:ilvl w:val="0"/>
          <w:numId w:val="18"/>
        </w:numPr>
        <w:spacing w:line="360" w:lineRule="auto"/>
        <w:ind w:left="284"/>
        <w:jc w:val="both"/>
        <w:rPr>
          <w:rFonts w:ascii="Aptos" w:hAnsi="Aptos" w:cs="Tahoma"/>
        </w:rPr>
      </w:pPr>
      <w:r w:rsidRPr="00F650FB">
        <w:rPr>
          <w:rFonts w:ascii="Aptos" w:hAnsi="Aptos" w:cs="Tahoma"/>
        </w:rPr>
        <w:t>Informazione</w:t>
      </w:r>
    </w:p>
    <w:p w14:paraId="691CFDDE" w14:textId="77777777" w:rsidR="00270038" w:rsidRPr="00F650FB" w:rsidRDefault="00270038" w:rsidP="00352826">
      <w:pPr>
        <w:numPr>
          <w:ilvl w:val="0"/>
          <w:numId w:val="18"/>
        </w:numPr>
        <w:spacing w:line="360" w:lineRule="auto"/>
        <w:ind w:left="284"/>
        <w:jc w:val="both"/>
        <w:rPr>
          <w:rFonts w:ascii="Aptos" w:hAnsi="Aptos" w:cs="Tahoma"/>
        </w:rPr>
      </w:pPr>
      <w:r w:rsidRPr="00F650FB">
        <w:rPr>
          <w:rFonts w:ascii="Aptos" w:hAnsi="Aptos" w:cs="Tahoma"/>
        </w:rPr>
        <w:t>Sviluppo carriera e professionalità</w:t>
      </w:r>
    </w:p>
    <w:p w14:paraId="18442BD5" w14:textId="77777777" w:rsidR="00270038" w:rsidRPr="00F650FB" w:rsidRDefault="00270038" w:rsidP="00352826">
      <w:pPr>
        <w:numPr>
          <w:ilvl w:val="0"/>
          <w:numId w:val="18"/>
        </w:numPr>
        <w:spacing w:line="360" w:lineRule="auto"/>
        <w:ind w:left="284"/>
        <w:jc w:val="both"/>
        <w:rPr>
          <w:rFonts w:ascii="Aptos" w:hAnsi="Aptos" w:cs="Tahoma"/>
        </w:rPr>
      </w:pPr>
      <w:r w:rsidRPr="00F650FB">
        <w:rPr>
          <w:rFonts w:ascii="Aptos" w:hAnsi="Aptos" w:cs="Tahoma"/>
        </w:rPr>
        <w:t xml:space="preserve">Orari di lavoro </w:t>
      </w:r>
    </w:p>
    <w:p w14:paraId="0A52395D" w14:textId="77777777" w:rsidR="00D02CD5" w:rsidRPr="00F650FB" w:rsidRDefault="00D02CD5" w:rsidP="00D02CD5">
      <w:pPr>
        <w:spacing w:line="360" w:lineRule="auto"/>
        <w:jc w:val="both"/>
        <w:rPr>
          <w:rFonts w:ascii="Aptos" w:hAnsi="Aptos" w:cs="Tahoma"/>
          <w:b/>
          <w:bCs/>
        </w:rPr>
      </w:pPr>
      <w:r w:rsidRPr="00D74C5E">
        <w:rPr>
          <w:rFonts w:ascii="Aptos" w:hAnsi="Aptos" w:cs="Tahoma"/>
          <w:b/>
          <w:bCs/>
        </w:rPr>
        <w:t>Vedi Allegato</w:t>
      </w:r>
      <w:r w:rsidR="00D74C5E">
        <w:rPr>
          <w:rFonts w:ascii="Aptos" w:hAnsi="Aptos" w:cs="Tahoma"/>
          <w:b/>
          <w:bCs/>
        </w:rPr>
        <w:t xml:space="preserve"> </w:t>
      </w:r>
      <w:r w:rsidR="00D74C5E" w:rsidRPr="00D74C5E">
        <w:rPr>
          <w:rFonts w:ascii="Aptos" w:hAnsi="Aptos" w:cs="Tahoma"/>
          <w:b/>
          <w:bCs/>
        </w:rPr>
        <w:t>alle deliberazione di Giunta n. 131 del 27.12.2025</w:t>
      </w:r>
      <w:r w:rsidRPr="00D74C5E">
        <w:rPr>
          <w:rFonts w:ascii="Aptos" w:hAnsi="Aptos" w:cs="Tahoma"/>
          <w:b/>
          <w:bCs/>
        </w:rPr>
        <w:t>.</w:t>
      </w:r>
    </w:p>
    <w:p w14:paraId="0F6F53FE" w14:textId="77777777" w:rsidR="00E70BF8" w:rsidRPr="00F650FB" w:rsidRDefault="00E70BF8" w:rsidP="009D4E00">
      <w:pPr>
        <w:spacing w:line="360" w:lineRule="auto"/>
        <w:jc w:val="both"/>
        <w:rPr>
          <w:rFonts w:ascii="Aptos" w:hAnsi="Aptos" w:cs="Tahoma"/>
        </w:rPr>
      </w:pPr>
    </w:p>
    <w:p w14:paraId="3CF5FB62" w14:textId="77777777" w:rsidR="00F873FF" w:rsidRPr="00F650FB" w:rsidRDefault="00F873FF" w:rsidP="00DA56C3">
      <w:pPr>
        <w:pStyle w:val="Titolo2"/>
        <w:numPr>
          <w:ilvl w:val="0"/>
          <w:numId w:val="0"/>
        </w:numPr>
        <w:tabs>
          <w:tab w:val="left" w:pos="720"/>
        </w:tabs>
        <w:spacing w:before="0" w:after="0" w:line="360" w:lineRule="auto"/>
        <w:jc w:val="both"/>
        <w:rPr>
          <w:rFonts w:ascii="Aptos" w:hAnsi="Aptos" w:cs="Tahoma"/>
          <w:bCs w:val="0"/>
          <w:i w:val="0"/>
          <w:iCs w:val="0"/>
          <w:color w:val="0B769F"/>
          <w:sz w:val="24"/>
          <w:szCs w:val="24"/>
        </w:rPr>
      </w:pPr>
      <w:bookmarkStart w:id="21" w:name="_Toc188857395"/>
      <w:bookmarkStart w:id="22" w:name="_Toc218862364"/>
      <w:r w:rsidRPr="00F650FB">
        <w:rPr>
          <w:rFonts w:ascii="Aptos" w:hAnsi="Aptos" w:cs="Tahoma"/>
          <w:bCs w:val="0"/>
          <w:i w:val="0"/>
          <w:iCs w:val="0"/>
          <w:color w:val="0B769F"/>
          <w:sz w:val="24"/>
          <w:szCs w:val="24"/>
        </w:rPr>
        <w:t>Obiettivi e azioni per la piena accessibilità fisica e digitale</w:t>
      </w:r>
      <w:bookmarkEnd w:id="21"/>
      <w:bookmarkEnd w:id="22"/>
    </w:p>
    <w:p w14:paraId="43B9BCB6" w14:textId="77777777" w:rsidR="003A5350" w:rsidRPr="00F650FB" w:rsidRDefault="003A5350" w:rsidP="00DA56C3">
      <w:pPr>
        <w:spacing w:line="360" w:lineRule="auto"/>
        <w:jc w:val="both"/>
        <w:rPr>
          <w:rFonts w:ascii="Aptos" w:hAnsi="Aptos" w:cs="Tahoma"/>
        </w:rPr>
      </w:pPr>
      <w:r w:rsidRPr="00F650FB">
        <w:rPr>
          <w:rFonts w:ascii="Aptos" w:hAnsi="Aptos" w:cs="Tahoma"/>
        </w:rPr>
        <w:t xml:space="preserve">In tema di accessibilità digitale il Comune di </w:t>
      </w:r>
      <w:r w:rsidR="007566A4" w:rsidRPr="00F650FB">
        <w:rPr>
          <w:rFonts w:ascii="Aptos" w:hAnsi="Aptos" w:cs="Tahoma"/>
        </w:rPr>
        <w:t>Riomaggiore</w:t>
      </w:r>
      <w:r w:rsidRPr="00F650FB">
        <w:rPr>
          <w:rFonts w:ascii="Aptos" w:hAnsi="Aptos" w:cs="Tahoma"/>
        </w:rPr>
        <w:t xml:space="preserve"> ha introdotto diverse azioni ed </w:t>
      </w:r>
      <w:r w:rsidR="004135C7" w:rsidRPr="00F650FB">
        <w:rPr>
          <w:rFonts w:ascii="Aptos" w:hAnsi="Aptos" w:cs="Tahoma"/>
        </w:rPr>
        <w:t>interventi,</w:t>
      </w:r>
      <w:r w:rsidRPr="00F650FB">
        <w:rPr>
          <w:rFonts w:ascii="Aptos" w:hAnsi="Aptos" w:cs="Tahoma"/>
        </w:rPr>
        <w:t xml:space="preserve"> tra cui una pagina dedicata sul sito istituzionale con la quale i cittadini possono accedere tramite SPID/CIE potendo verificare la propria situazione su particolari pratiche.</w:t>
      </w:r>
    </w:p>
    <w:p w14:paraId="4789715A" w14:textId="77777777" w:rsidR="008D6183" w:rsidRPr="00F650FB" w:rsidRDefault="00F873FF" w:rsidP="00DA56C3">
      <w:pPr>
        <w:spacing w:line="360" w:lineRule="auto"/>
        <w:jc w:val="both"/>
        <w:rPr>
          <w:rFonts w:ascii="Aptos" w:hAnsi="Aptos" w:cs="Tahoma"/>
        </w:rPr>
      </w:pPr>
      <w:r w:rsidRPr="00F650FB">
        <w:rPr>
          <w:rFonts w:ascii="Aptos" w:hAnsi="Aptos" w:cs="Tahoma"/>
        </w:rPr>
        <w:t xml:space="preserve">In tema di accessibilità fisica si continuerà a garantire la </w:t>
      </w:r>
      <w:r w:rsidR="00DA4D69" w:rsidRPr="00F650FB">
        <w:rPr>
          <w:rFonts w:ascii="Aptos" w:hAnsi="Aptos" w:cs="Tahoma"/>
        </w:rPr>
        <w:t>m</w:t>
      </w:r>
      <w:r w:rsidRPr="00F650FB">
        <w:rPr>
          <w:rFonts w:ascii="Aptos" w:hAnsi="Aptos" w:cs="Tahoma"/>
        </w:rPr>
        <w:t>anuten</w:t>
      </w:r>
      <w:r w:rsidR="00DA4D69" w:rsidRPr="00F650FB">
        <w:rPr>
          <w:rFonts w:ascii="Aptos" w:hAnsi="Aptos" w:cs="Tahoma"/>
        </w:rPr>
        <w:t>zione</w:t>
      </w:r>
      <w:r w:rsidRPr="00F650FB">
        <w:rPr>
          <w:rFonts w:ascii="Aptos" w:hAnsi="Aptos" w:cs="Tahoma"/>
        </w:rPr>
        <w:t xml:space="preserve"> </w:t>
      </w:r>
      <w:r w:rsidR="00DA4D69" w:rsidRPr="00F650FB">
        <w:rPr>
          <w:rFonts w:ascii="Aptos" w:hAnsi="Aptos" w:cs="Tahoma"/>
        </w:rPr>
        <w:t>del Comune</w:t>
      </w:r>
      <w:r w:rsidRPr="00F650FB">
        <w:rPr>
          <w:rFonts w:ascii="Aptos" w:hAnsi="Aptos" w:cs="Tahoma"/>
        </w:rPr>
        <w:t xml:space="preserve"> mantenendone il decoro, e</w:t>
      </w:r>
      <w:r w:rsidR="001B763D" w:rsidRPr="00F650FB">
        <w:rPr>
          <w:rFonts w:ascii="Aptos" w:hAnsi="Aptos" w:cs="Tahoma"/>
        </w:rPr>
        <w:t xml:space="preserve"> promuovendo il superamento delle barriere architettoniche</w:t>
      </w:r>
      <w:r w:rsidRPr="00F650FB">
        <w:rPr>
          <w:rFonts w:ascii="Aptos" w:hAnsi="Aptos" w:cs="Tahoma"/>
        </w:rPr>
        <w:t xml:space="preserve"> a vantaggio delle categorie più deboli e di tutta la Comunità</w:t>
      </w:r>
      <w:r w:rsidR="008D6183" w:rsidRPr="00F650FB">
        <w:rPr>
          <w:rFonts w:ascii="Aptos" w:hAnsi="Aptos" w:cs="Tahoma"/>
        </w:rPr>
        <w:t xml:space="preserve">. </w:t>
      </w:r>
      <w:r w:rsidR="001B763D" w:rsidRPr="00F650FB">
        <w:rPr>
          <w:rFonts w:ascii="Aptos" w:hAnsi="Aptos" w:cs="Tahoma"/>
        </w:rPr>
        <w:t>Si rimarca che n</w:t>
      </w:r>
      <w:r w:rsidR="00151275" w:rsidRPr="00F650FB">
        <w:rPr>
          <w:rFonts w:ascii="Aptos" w:hAnsi="Aptos" w:cs="Tahoma"/>
        </w:rPr>
        <w:t xml:space="preserve">el corso degli anni 2026–2027, a seguito della ristrutturazione dell’immobile comunale, tutti gli uffici </w:t>
      </w:r>
      <w:r w:rsidR="007566A4" w:rsidRPr="00F650FB">
        <w:rPr>
          <w:rFonts w:ascii="Aptos" w:hAnsi="Aptos" w:cs="Tahoma"/>
        </w:rPr>
        <w:t xml:space="preserve">di front office </w:t>
      </w:r>
      <w:r w:rsidR="00151275" w:rsidRPr="00F650FB">
        <w:rPr>
          <w:rFonts w:ascii="Aptos" w:hAnsi="Aptos" w:cs="Tahoma"/>
        </w:rPr>
        <w:t>verranno trasferiti al</w:t>
      </w:r>
      <w:r w:rsidR="007566A4" w:rsidRPr="00F650FB">
        <w:rPr>
          <w:rFonts w:ascii="Aptos" w:hAnsi="Aptos" w:cs="Tahoma"/>
        </w:rPr>
        <w:t xml:space="preserve"> piano terra d</w:t>
      </w:r>
      <w:r w:rsidR="00151275" w:rsidRPr="00F650FB">
        <w:rPr>
          <w:rFonts w:ascii="Aptos" w:hAnsi="Aptos" w:cs="Tahoma"/>
        </w:rPr>
        <w:t xml:space="preserve">ell’edificio sito in </w:t>
      </w:r>
      <w:r w:rsidR="007566A4" w:rsidRPr="00F650FB">
        <w:rPr>
          <w:rFonts w:ascii="Aptos" w:hAnsi="Aptos" w:cs="Tahoma"/>
        </w:rPr>
        <w:t>T. Signorini, 118</w:t>
      </w:r>
      <w:r w:rsidR="00151275" w:rsidRPr="00F650FB">
        <w:rPr>
          <w:rFonts w:ascii="Aptos" w:hAnsi="Aptos" w:cs="Tahoma"/>
        </w:rPr>
        <w:t xml:space="preserve">, al fine di garantire a ciascun servizio spazi adeguati </w:t>
      </w:r>
      <w:r w:rsidR="004135C7" w:rsidRPr="00F650FB">
        <w:rPr>
          <w:rFonts w:ascii="Aptos" w:hAnsi="Aptos" w:cs="Tahoma"/>
        </w:rPr>
        <w:t>all’accoglienza</w:t>
      </w:r>
      <w:r w:rsidR="00151275" w:rsidRPr="00F650FB">
        <w:rPr>
          <w:rFonts w:ascii="Aptos" w:hAnsi="Aptos" w:cs="Tahoma"/>
        </w:rPr>
        <w:t xml:space="preserve"> dei cittadini.</w:t>
      </w:r>
    </w:p>
    <w:p w14:paraId="7ECE5E5C" w14:textId="77777777" w:rsidR="008D6183" w:rsidRPr="00F650FB" w:rsidRDefault="008D6183" w:rsidP="00DA56C3">
      <w:pPr>
        <w:spacing w:line="360" w:lineRule="auto"/>
        <w:jc w:val="both"/>
        <w:rPr>
          <w:rFonts w:ascii="Aptos" w:hAnsi="Aptos" w:cs="Tahoma"/>
          <w:color w:val="FF0000"/>
          <w:highlight w:val="yellow"/>
        </w:rPr>
      </w:pPr>
    </w:p>
    <w:p w14:paraId="4E06F95D" w14:textId="77777777" w:rsidR="009D7C6E" w:rsidRPr="00F650FB" w:rsidRDefault="009D7C6E" w:rsidP="00FB47F3">
      <w:pPr>
        <w:suppressAutoHyphens w:val="0"/>
        <w:autoSpaceDE w:val="0"/>
        <w:autoSpaceDN w:val="0"/>
        <w:adjustRightInd w:val="0"/>
        <w:spacing w:line="360" w:lineRule="auto"/>
        <w:jc w:val="both"/>
        <w:rPr>
          <w:rFonts w:ascii="Aptos" w:hAnsi="Aptos" w:cs="Tahoma"/>
          <w:lang w:eastAsia="it-IT"/>
        </w:rPr>
      </w:pPr>
    </w:p>
    <w:p w14:paraId="7C994E0E" w14:textId="77777777" w:rsidR="001C3551" w:rsidRPr="00F650FB" w:rsidRDefault="001C3551" w:rsidP="001C3551">
      <w:pPr>
        <w:pStyle w:val="Titolo2"/>
        <w:numPr>
          <w:ilvl w:val="0"/>
          <w:numId w:val="0"/>
        </w:numPr>
        <w:tabs>
          <w:tab w:val="left" w:pos="720"/>
        </w:tabs>
        <w:spacing w:before="0" w:after="0" w:line="360" w:lineRule="auto"/>
        <w:jc w:val="both"/>
        <w:rPr>
          <w:rFonts w:ascii="Aptos" w:hAnsi="Aptos" w:cs="Tahoma"/>
          <w:bCs w:val="0"/>
          <w:i w:val="0"/>
          <w:iCs w:val="0"/>
          <w:color w:val="0B769F"/>
          <w:sz w:val="24"/>
          <w:szCs w:val="24"/>
        </w:rPr>
      </w:pPr>
      <w:bookmarkStart w:id="23" w:name="_Toc188857394"/>
      <w:bookmarkStart w:id="24" w:name="_Toc218862365"/>
      <w:bookmarkStart w:id="25" w:name="_Hlk219121837"/>
      <w:r w:rsidRPr="00F650FB">
        <w:rPr>
          <w:rFonts w:ascii="Aptos" w:hAnsi="Aptos" w:cs="Tahoma"/>
          <w:bCs w:val="0"/>
          <w:i w:val="0"/>
          <w:iCs w:val="0"/>
          <w:color w:val="0B769F"/>
          <w:sz w:val="24"/>
          <w:szCs w:val="24"/>
        </w:rPr>
        <w:t>Obiettivi di semplificazione e digitalizzazione</w:t>
      </w:r>
      <w:bookmarkEnd w:id="23"/>
      <w:bookmarkEnd w:id="24"/>
    </w:p>
    <w:p w14:paraId="20547728" w14:textId="77777777" w:rsidR="001C3551" w:rsidRPr="00F650FB" w:rsidRDefault="001C3551" w:rsidP="001C3551">
      <w:pPr>
        <w:spacing w:line="360" w:lineRule="auto"/>
        <w:jc w:val="both"/>
        <w:rPr>
          <w:rFonts w:ascii="Aptos" w:hAnsi="Aptos" w:cs="Tahoma"/>
        </w:rPr>
      </w:pPr>
      <w:r w:rsidRPr="00F650FB">
        <w:rPr>
          <w:rFonts w:ascii="Aptos" w:hAnsi="Aptos" w:cs="Tahoma"/>
        </w:rPr>
        <w:t>La semplificazione amministrativa riveste un ruolo centrale per lo sviluppo socio-economico del territorio, costituendo un fattore abilitante per la rimozione degli ostacoli amministrativi e procedurali allo sviluppo anche delle imprese, e ispira infatti diverse riforme settoriali contenute nel PNRR, all’interno delle singole Missioni e in particolare la Missione 1 “Digitalizzazione, innovazione, competitività, cultura e turismo”, di cui due delle tre Componenti sono dedicate alla transizione digitale.</w:t>
      </w:r>
    </w:p>
    <w:p w14:paraId="636C0DF9" w14:textId="77777777" w:rsidR="001C3551" w:rsidRPr="00F650FB" w:rsidRDefault="001C3551" w:rsidP="001C3551">
      <w:pPr>
        <w:spacing w:line="360" w:lineRule="auto"/>
        <w:jc w:val="both"/>
        <w:rPr>
          <w:rFonts w:ascii="Aptos" w:hAnsi="Aptos" w:cs="Tahoma"/>
        </w:rPr>
      </w:pPr>
      <w:r w:rsidRPr="00F650FB">
        <w:rPr>
          <w:rFonts w:ascii="Aptos" w:hAnsi="Aptos" w:cs="Tahoma"/>
        </w:rPr>
        <w:t>Standardizzazione e velocizzazione delle procedure, semplificazione e reingegnerizzazione di un set di procedure rilevanti e critiche, digitalizzazione del back office e interoperabilità delle banche dati, riduzione dei tempi e dei costi burocratici a carico delle attività di impresa e per i cittadini sono obiettivi che richiedono interventi su tematiche trasversali all'Ente e necessitano di specifici approfondimenti e di un piano di intervento, monitoraggio e coordinamento.</w:t>
      </w:r>
    </w:p>
    <w:p w14:paraId="4360FE7F" w14:textId="77777777" w:rsidR="001C3551" w:rsidRPr="00F650FB" w:rsidRDefault="001C3551" w:rsidP="001C3551">
      <w:pPr>
        <w:spacing w:line="360" w:lineRule="auto"/>
        <w:ind w:left="720"/>
        <w:jc w:val="both"/>
        <w:rPr>
          <w:rFonts w:ascii="Aptos" w:hAnsi="Aptos" w:cs="Tahoma"/>
        </w:rPr>
      </w:pPr>
    </w:p>
    <w:p w14:paraId="7B101D55" w14:textId="77777777" w:rsidR="001C3551" w:rsidRPr="00F650FB" w:rsidRDefault="001C3551" w:rsidP="001C3551">
      <w:pPr>
        <w:spacing w:line="360" w:lineRule="auto"/>
        <w:jc w:val="both"/>
        <w:rPr>
          <w:rFonts w:ascii="Aptos" w:hAnsi="Aptos" w:cs="Tahoma"/>
          <w:b/>
          <w:color w:val="0B769F"/>
        </w:rPr>
      </w:pPr>
      <w:r w:rsidRPr="00F650FB">
        <w:rPr>
          <w:rFonts w:ascii="Aptos" w:hAnsi="Aptos" w:cs="Tahoma"/>
          <w:b/>
          <w:color w:val="0B769F"/>
        </w:rPr>
        <w:t>Semplificazione</w:t>
      </w:r>
    </w:p>
    <w:p w14:paraId="344245DC" w14:textId="77777777" w:rsidR="001C3551" w:rsidRPr="00F650FB" w:rsidRDefault="001C3551" w:rsidP="001C3551">
      <w:pPr>
        <w:spacing w:line="360" w:lineRule="auto"/>
        <w:jc w:val="both"/>
        <w:rPr>
          <w:rFonts w:ascii="Aptos" w:hAnsi="Aptos" w:cs="Tahoma"/>
        </w:rPr>
      </w:pPr>
      <w:r w:rsidRPr="00F650FB">
        <w:rPr>
          <w:rFonts w:ascii="Aptos" w:hAnsi="Aptos" w:cs="Tahoma"/>
        </w:rPr>
        <w:t>Gli obiettivi specifici dell’azione di semplificazione amministrativa indicati nel PNRR e nella Agenda per la semplificazione sono sinteticamente i seguenti:</w:t>
      </w:r>
    </w:p>
    <w:p w14:paraId="6D7EC5B0" w14:textId="77777777" w:rsidR="001C3551" w:rsidRPr="00F650FB" w:rsidRDefault="001C3551" w:rsidP="00352826">
      <w:pPr>
        <w:numPr>
          <w:ilvl w:val="0"/>
          <w:numId w:val="16"/>
        </w:numPr>
        <w:spacing w:line="360" w:lineRule="auto"/>
        <w:jc w:val="both"/>
        <w:rPr>
          <w:rFonts w:ascii="Aptos" w:hAnsi="Aptos" w:cs="Tahoma"/>
        </w:rPr>
      </w:pPr>
      <w:r w:rsidRPr="00F650FB">
        <w:rPr>
          <w:rFonts w:ascii="Aptos" w:hAnsi="Aptos" w:cs="Tahoma"/>
        </w:rPr>
        <w:t>riduzione dei tempi per la gestione delle procedure</w:t>
      </w:r>
    </w:p>
    <w:p w14:paraId="3372D6B1" w14:textId="77777777" w:rsidR="001C3551" w:rsidRPr="00F650FB" w:rsidRDefault="001C3551" w:rsidP="00352826">
      <w:pPr>
        <w:numPr>
          <w:ilvl w:val="0"/>
          <w:numId w:val="16"/>
        </w:numPr>
        <w:spacing w:line="360" w:lineRule="auto"/>
        <w:jc w:val="both"/>
        <w:rPr>
          <w:rFonts w:ascii="Aptos" w:hAnsi="Aptos" w:cs="Tahoma"/>
        </w:rPr>
      </w:pPr>
      <w:r w:rsidRPr="00F650FB">
        <w:rPr>
          <w:rFonts w:ascii="Aptos" w:hAnsi="Aptos" w:cs="Tahoma"/>
        </w:rPr>
        <w:t>liberalizzazione, semplificazione, reingegnerizzazione e uniformazione delle procedure</w:t>
      </w:r>
    </w:p>
    <w:p w14:paraId="57A3118D" w14:textId="77777777" w:rsidR="001C3551" w:rsidRPr="00F650FB" w:rsidRDefault="001C3551" w:rsidP="00352826">
      <w:pPr>
        <w:numPr>
          <w:ilvl w:val="0"/>
          <w:numId w:val="16"/>
        </w:numPr>
        <w:spacing w:line="360" w:lineRule="auto"/>
        <w:jc w:val="both"/>
        <w:rPr>
          <w:rFonts w:ascii="Aptos" w:hAnsi="Aptos" w:cs="Tahoma"/>
        </w:rPr>
      </w:pPr>
      <w:r w:rsidRPr="00F650FB">
        <w:rPr>
          <w:rFonts w:ascii="Aptos" w:hAnsi="Aptos" w:cs="Tahoma"/>
        </w:rPr>
        <w:t>digitalizzazione delle procedure, con particolare riferimento all’edilizia e attività produttive</w:t>
      </w:r>
    </w:p>
    <w:p w14:paraId="25E5327B" w14:textId="77777777" w:rsidR="001C3551" w:rsidRPr="00F650FB" w:rsidRDefault="001C3551" w:rsidP="00352826">
      <w:pPr>
        <w:numPr>
          <w:ilvl w:val="0"/>
          <w:numId w:val="16"/>
        </w:numPr>
        <w:spacing w:line="360" w:lineRule="auto"/>
        <w:jc w:val="both"/>
        <w:rPr>
          <w:rFonts w:ascii="Aptos" w:hAnsi="Aptos" w:cs="Tahoma"/>
        </w:rPr>
      </w:pPr>
      <w:r w:rsidRPr="00F650FB">
        <w:rPr>
          <w:rFonts w:ascii="Aptos" w:hAnsi="Aptos" w:cs="Tahoma"/>
        </w:rPr>
        <w:t>misurazione della riduzione degli oneri e dei tempi dell’azione amministrativa.</w:t>
      </w:r>
    </w:p>
    <w:p w14:paraId="64CE4D82" w14:textId="77777777" w:rsidR="001C3551" w:rsidRPr="00F650FB" w:rsidRDefault="001C3551" w:rsidP="001C3551">
      <w:pPr>
        <w:spacing w:line="360" w:lineRule="auto"/>
        <w:ind w:left="720"/>
        <w:jc w:val="both"/>
        <w:rPr>
          <w:rFonts w:ascii="Aptos" w:hAnsi="Aptos" w:cs="Tahoma"/>
        </w:rPr>
      </w:pPr>
    </w:p>
    <w:p w14:paraId="5980503D" w14:textId="77777777" w:rsidR="001C3551" w:rsidRPr="00F650FB" w:rsidRDefault="001C3551" w:rsidP="001C3551">
      <w:pPr>
        <w:spacing w:line="360" w:lineRule="auto"/>
        <w:jc w:val="both"/>
        <w:rPr>
          <w:rFonts w:ascii="Aptos" w:hAnsi="Aptos" w:cs="Tahoma"/>
        </w:rPr>
      </w:pPr>
      <w:r w:rsidRPr="00F650FB">
        <w:rPr>
          <w:rFonts w:ascii="Aptos" w:hAnsi="Aptos" w:cs="Tahoma"/>
        </w:rPr>
        <w:t xml:space="preserve">L’ente ha aderito agli Avvisi pubblici per la presentazione delle domande di partecipazione a valere sul Piano Nazionale di Ripresa e Resilienza - Missione 1 - Componente 1 – Investimento 1.4 “Servizi e Cittadinanza Digitale”, Digitalizzazione, Innovazione e Sicurezza nella PA, finanziati dall’Unione Europea – </w:t>
      </w:r>
      <w:proofErr w:type="spellStart"/>
      <w:r w:rsidRPr="00F650FB">
        <w:rPr>
          <w:rFonts w:ascii="Aptos" w:hAnsi="Aptos" w:cs="Tahoma"/>
        </w:rPr>
        <w:t>NextGenerationEU</w:t>
      </w:r>
      <w:proofErr w:type="spellEnd"/>
      <w:r w:rsidRPr="00F650FB">
        <w:rPr>
          <w:rFonts w:ascii="Aptos" w:hAnsi="Aptos" w:cs="Tahoma"/>
        </w:rPr>
        <w:t>.</w:t>
      </w:r>
    </w:p>
    <w:p w14:paraId="2A931019" w14:textId="77777777" w:rsidR="001C3551" w:rsidRPr="00F650FB" w:rsidRDefault="001C3551" w:rsidP="001C3551">
      <w:pPr>
        <w:spacing w:line="360" w:lineRule="auto"/>
        <w:jc w:val="both"/>
        <w:rPr>
          <w:rFonts w:ascii="Aptos" w:hAnsi="Aptos" w:cs="Tahoma"/>
        </w:rPr>
      </w:pPr>
      <w:r w:rsidRPr="00F650FB">
        <w:rPr>
          <w:rFonts w:ascii="Aptos" w:hAnsi="Aptos" w:cs="Tahoma"/>
        </w:rPr>
        <w:t xml:space="preserve">Gli obiettivi generali che, aderendo alle suddette misure, il comune di </w:t>
      </w:r>
      <w:r w:rsidR="00092B33" w:rsidRPr="00F650FB">
        <w:rPr>
          <w:rFonts w:ascii="Aptos" w:hAnsi="Aptos" w:cs="Tahoma"/>
        </w:rPr>
        <w:t>Riomaggiore</w:t>
      </w:r>
      <w:r w:rsidR="007A5C44" w:rsidRPr="00F650FB">
        <w:rPr>
          <w:rFonts w:ascii="Aptos" w:hAnsi="Aptos" w:cs="Tahoma"/>
        </w:rPr>
        <w:t xml:space="preserve"> </w:t>
      </w:r>
      <w:r w:rsidRPr="00F650FB">
        <w:rPr>
          <w:rFonts w:ascii="Aptos" w:hAnsi="Aptos" w:cs="Tahoma"/>
        </w:rPr>
        <w:t xml:space="preserve">si pone sono: </w:t>
      </w:r>
    </w:p>
    <w:p w14:paraId="66DD640C" w14:textId="77777777" w:rsidR="001C3551" w:rsidRPr="00F650FB" w:rsidRDefault="001C3551" w:rsidP="00352826">
      <w:pPr>
        <w:numPr>
          <w:ilvl w:val="0"/>
          <w:numId w:val="16"/>
        </w:numPr>
        <w:spacing w:line="360" w:lineRule="auto"/>
        <w:jc w:val="both"/>
        <w:rPr>
          <w:rFonts w:ascii="Aptos" w:hAnsi="Aptos" w:cs="Tahoma"/>
        </w:rPr>
      </w:pPr>
      <w:r w:rsidRPr="00F650FB">
        <w:rPr>
          <w:rFonts w:ascii="Aptos" w:hAnsi="Aptos" w:cs="Tahoma"/>
        </w:rPr>
        <w:t xml:space="preserve">snellire i procedimenti burocratici, ricorrendo alla reingegnerizzazione dei processi amministrativi in fase di adozione di soluzioni digitali per soppiantare l’uso della carta; </w:t>
      </w:r>
    </w:p>
    <w:p w14:paraId="56541FD0" w14:textId="77777777" w:rsidR="001C3551" w:rsidRPr="00F650FB" w:rsidRDefault="001C3551" w:rsidP="00352826">
      <w:pPr>
        <w:numPr>
          <w:ilvl w:val="0"/>
          <w:numId w:val="16"/>
        </w:numPr>
        <w:spacing w:line="360" w:lineRule="auto"/>
        <w:jc w:val="both"/>
        <w:rPr>
          <w:rFonts w:ascii="Aptos" w:hAnsi="Aptos" w:cs="Tahoma"/>
        </w:rPr>
      </w:pPr>
      <w:r w:rsidRPr="00F650FB">
        <w:rPr>
          <w:rFonts w:ascii="Aptos" w:hAnsi="Aptos" w:cs="Tahoma"/>
        </w:rPr>
        <w:t xml:space="preserve">aumentare l’efficienza nell’erogazione dei servizi pubblici, in termini di: </w:t>
      </w:r>
    </w:p>
    <w:p w14:paraId="74554746" w14:textId="77777777" w:rsidR="001C3551" w:rsidRPr="00F650FB" w:rsidRDefault="001C3551" w:rsidP="00352826">
      <w:pPr>
        <w:numPr>
          <w:ilvl w:val="0"/>
          <w:numId w:val="17"/>
        </w:numPr>
        <w:spacing w:line="360" w:lineRule="auto"/>
        <w:jc w:val="both"/>
        <w:rPr>
          <w:rFonts w:ascii="Aptos" w:hAnsi="Aptos" w:cs="Tahoma"/>
        </w:rPr>
      </w:pPr>
      <w:r w:rsidRPr="00F650FB">
        <w:rPr>
          <w:rFonts w:ascii="Aptos" w:hAnsi="Aptos" w:cs="Tahoma"/>
        </w:rPr>
        <w:lastRenderedPageBreak/>
        <w:t xml:space="preserve">servizi pubblici comunali fruibili interamente on line e accessibili tramite il sistema pubblico di identità digitale SPID e la Carta d'Identità Elettronica (CIE); </w:t>
      </w:r>
    </w:p>
    <w:p w14:paraId="069C4B09" w14:textId="77777777" w:rsidR="001C3551" w:rsidRPr="00F650FB" w:rsidRDefault="001C3551" w:rsidP="00352826">
      <w:pPr>
        <w:numPr>
          <w:ilvl w:val="0"/>
          <w:numId w:val="17"/>
        </w:numPr>
        <w:spacing w:line="360" w:lineRule="auto"/>
        <w:jc w:val="both"/>
        <w:rPr>
          <w:rFonts w:ascii="Aptos" w:hAnsi="Aptos" w:cs="Tahoma"/>
        </w:rPr>
      </w:pPr>
      <w:r w:rsidRPr="00F650FB">
        <w:rPr>
          <w:rFonts w:ascii="Aptos" w:hAnsi="Aptos" w:cs="Tahoma"/>
        </w:rPr>
        <w:t xml:space="preserve">servizi di pagamento on line all’Amministrazione esclusivamente tramite il sistema nazionale PAGOPA; </w:t>
      </w:r>
    </w:p>
    <w:p w14:paraId="34F73C76" w14:textId="77777777" w:rsidR="001C3551" w:rsidRPr="00F650FB" w:rsidRDefault="001C3551" w:rsidP="00352826">
      <w:pPr>
        <w:numPr>
          <w:ilvl w:val="0"/>
          <w:numId w:val="17"/>
        </w:numPr>
        <w:spacing w:line="360" w:lineRule="auto"/>
        <w:jc w:val="both"/>
        <w:rPr>
          <w:rFonts w:ascii="Aptos" w:hAnsi="Aptos" w:cs="Tahoma"/>
        </w:rPr>
      </w:pPr>
      <w:r w:rsidRPr="00F650FB">
        <w:rPr>
          <w:rFonts w:ascii="Aptos" w:hAnsi="Aptos" w:cs="Tahoma"/>
        </w:rPr>
        <w:t xml:space="preserve">implementazione dei servizi da collegare all’app nazionale IO del Ministero dell’Innovazione Tecnologica e della Digitalizzazione. </w:t>
      </w:r>
    </w:p>
    <w:p w14:paraId="0BD74A72" w14:textId="77777777" w:rsidR="001C3551" w:rsidRPr="00F650FB" w:rsidRDefault="001C3551" w:rsidP="001C3551">
      <w:pPr>
        <w:spacing w:line="360" w:lineRule="auto"/>
        <w:ind w:left="720"/>
        <w:jc w:val="both"/>
        <w:rPr>
          <w:rFonts w:ascii="Aptos" w:hAnsi="Aptos" w:cs="Tahoma"/>
        </w:rPr>
      </w:pPr>
    </w:p>
    <w:p w14:paraId="5D4FA724" w14:textId="77777777" w:rsidR="001C3551" w:rsidRPr="00F650FB" w:rsidRDefault="001C3551" w:rsidP="00B94BE1">
      <w:pPr>
        <w:spacing w:line="360" w:lineRule="auto"/>
        <w:jc w:val="both"/>
        <w:rPr>
          <w:rFonts w:ascii="Aptos" w:hAnsi="Aptos" w:cs="Tahoma"/>
          <w:b/>
          <w:color w:val="0B769F"/>
        </w:rPr>
      </w:pPr>
      <w:r w:rsidRPr="00F650FB">
        <w:rPr>
          <w:rFonts w:ascii="Aptos" w:hAnsi="Aptos" w:cs="Tahoma"/>
          <w:b/>
          <w:color w:val="0B769F"/>
        </w:rPr>
        <w:t>Le Misure finanziate nell’ambito del PNRR</w:t>
      </w:r>
      <w:r w:rsidR="007A5C44" w:rsidRPr="00F650FB">
        <w:rPr>
          <w:rFonts w:ascii="Aptos" w:hAnsi="Aptos" w:cs="Tahoma"/>
          <w:b/>
          <w:color w:val="0B769F"/>
        </w:rPr>
        <w:t xml:space="preserve"> sono le seguenti</w:t>
      </w:r>
      <w:r w:rsidRPr="00F650FB">
        <w:rPr>
          <w:rFonts w:ascii="Aptos" w:hAnsi="Aptos" w:cs="Tahoma"/>
          <w:b/>
          <w:color w:val="0B769F"/>
        </w:rPr>
        <w:t xml:space="preserve"> :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1"/>
        <w:gridCol w:w="2167"/>
      </w:tblGrid>
      <w:tr w:rsidR="007A5C44" w:rsidRPr="00F650FB" w14:paraId="4B4207EA" w14:textId="77777777">
        <w:tc>
          <w:tcPr>
            <w:tcW w:w="6901" w:type="dxa"/>
            <w:vAlign w:val="center"/>
          </w:tcPr>
          <w:p w14:paraId="53CC04F7" w14:textId="77777777" w:rsidR="007A5C44" w:rsidRPr="00F650FB" w:rsidRDefault="007A5C44">
            <w:pPr>
              <w:spacing w:line="360" w:lineRule="auto"/>
              <w:rPr>
                <w:rFonts w:ascii="Aptos" w:hAnsi="Aptos" w:cs="Tahoma"/>
              </w:rPr>
            </w:pPr>
            <w:r w:rsidRPr="00F650FB">
              <w:rPr>
                <w:rFonts w:ascii="Aptos" w:hAnsi="Aptos" w:cs="Tahoma"/>
              </w:rPr>
              <w:t>1.2 “Abilitazione al cloud per le PA Locali”</w:t>
            </w:r>
          </w:p>
        </w:tc>
        <w:tc>
          <w:tcPr>
            <w:tcW w:w="2233" w:type="dxa"/>
            <w:vAlign w:val="center"/>
          </w:tcPr>
          <w:p w14:paraId="54E75F5B" w14:textId="77777777" w:rsidR="007A5C44" w:rsidRPr="00F650FB" w:rsidRDefault="007A5C44">
            <w:pPr>
              <w:spacing w:line="360" w:lineRule="auto"/>
              <w:rPr>
                <w:rFonts w:ascii="Aptos" w:hAnsi="Aptos" w:cs="Tahoma"/>
              </w:rPr>
            </w:pPr>
            <w:r w:rsidRPr="00F650FB">
              <w:rPr>
                <w:rFonts w:ascii="Aptos" w:hAnsi="Aptos" w:cs="Tahoma"/>
              </w:rPr>
              <w:t>x</w:t>
            </w:r>
          </w:p>
        </w:tc>
      </w:tr>
      <w:tr w:rsidR="007A5C44" w:rsidRPr="00F650FB" w14:paraId="71DA70C9" w14:textId="77777777">
        <w:tc>
          <w:tcPr>
            <w:tcW w:w="6901" w:type="dxa"/>
            <w:vAlign w:val="center"/>
          </w:tcPr>
          <w:p w14:paraId="3F367E64" w14:textId="77777777" w:rsidR="007A5C44" w:rsidRPr="00F650FB" w:rsidRDefault="007A5C44">
            <w:pPr>
              <w:spacing w:line="360" w:lineRule="auto"/>
              <w:rPr>
                <w:rFonts w:ascii="Aptos" w:hAnsi="Aptos" w:cs="Tahoma"/>
              </w:rPr>
            </w:pPr>
            <w:r w:rsidRPr="00F650FB">
              <w:rPr>
                <w:rFonts w:ascii="Aptos" w:hAnsi="Aptos" w:cs="Tahoma"/>
              </w:rPr>
              <w:t>1.4.3 "Adozione app IO"</w:t>
            </w:r>
          </w:p>
        </w:tc>
        <w:tc>
          <w:tcPr>
            <w:tcW w:w="2233" w:type="dxa"/>
            <w:vAlign w:val="center"/>
          </w:tcPr>
          <w:p w14:paraId="289B88C3" w14:textId="77777777" w:rsidR="007A5C44" w:rsidRPr="00F650FB" w:rsidRDefault="007A5C44">
            <w:pPr>
              <w:spacing w:line="360" w:lineRule="auto"/>
              <w:rPr>
                <w:rFonts w:ascii="Aptos" w:hAnsi="Aptos" w:cs="Tahoma"/>
              </w:rPr>
            </w:pPr>
            <w:r w:rsidRPr="00F650FB">
              <w:rPr>
                <w:rFonts w:ascii="Aptos" w:hAnsi="Aptos" w:cs="Tahoma"/>
              </w:rPr>
              <w:t>x</w:t>
            </w:r>
          </w:p>
        </w:tc>
      </w:tr>
      <w:tr w:rsidR="007A5C44" w:rsidRPr="00F650FB" w14:paraId="515FF5F9" w14:textId="77777777">
        <w:tc>
          <w:tcPr>
            <w:tcW w:w="6901" w:type="dxa"/>
            <w:vAlign w:val="center"/>
          </w:tcPr>
          <w:p w14:paraId="6425C7F4" w14:textId="77777777" w:rsidR="007A5C44" w:rsidRPr="00F650FB" w:rsidRDefault="007A5C44">
            <w:pPr>
              <w:spacing w:line="360" w:lineRule="auto"/>
              <w:rPr>
                <w:rFonts w:ascii="Aptos" w:hAnsi="Aptos" w:cs="Tahoma"/>
              </w:rPr>
            </w:pPr>
            <w:r w:rsidRPr="00F650FB">
              <w:rPr>
                <w:rFonts w:ascii="Aptos" w:hAnsi="Aptos" w:cs="Tahoma"/>
              </w:rPr>
              <w:t>1.4.3 "Adozione piattaforma pagoPA"</w:t>
            </w:r>
          </w:p>
        </w:tc>
        <w:tc>
          <w:tcPr>
            <w:tcW w:w="2233" w:type="dxa"/>
            <w:vAlign w:val="center"/>
          </w:tcPr>
          <w:p w14:paraId="1874BC13" w14:textId="77777777" w:rsidR="007A5C44" w:rsidRPr="00F650FB" w:rsidRDefault="007A5C44">
            <w:pPr>
              <w:spacing w:line="360" w:lineRule="auto"/>
              <w:rPr>
                <w:rFonts w:ascii="Aptos" w:hAnsi="Aptos" w:cs="Tahoma"/>
              </w:rPr>
            </w:pPr>
            <w:r w:rsidRPr="00F650FB">
              <w:rPr>
                <w:rFonts w:ascii="Aptos" w:hAnsi="Aptos" w:cs="Tahoma"/>
              </w:rPr>
              <w:t>x</w:t>
            </w:r>
          </w:p>
        </w:tc>
      </w:tr>
      <w:tr w:rsidR="007A5C44" w:rsidRPr="00F650FB" w14:paraId="48CAFD96" w14:textId="77777777">
        <w:tc>
          <w:tcPr>
            <w:tcW w:w="6901" w:type="dxa"/>
            <w:vAlign w:val="center"/>
          </w:tcPr>
          <w:p w14:paraId="696C3FD3" w14:textId="77777777" w:rsidR="007A5C44" w:rsidRPr="00F650FB" w:rsidRDefault="007A5C44">
            <w:pPr>
              <w:numPr>
                <w:ilvl w:val="0"/>
                <w:numId w:val="1"/>
              </w:numPr>
              <w:spacing w:line="360" w:lineRule="auto"/>
              <w:jc w:val="both"/>
              <w:rPr>
                <w:rFonts w:ascii="Aptos" w:hAnsi="Aptos" w:cs="Tahoma"/>
              </w:rPr>
            </w:pPr>
            <w:r w:rsidRPr="00F650FB">
              <w:rPr>
                <w:rFonts w:ascii="Aptos" w:hAnsi="Aptos" w:cs="Tahoma"/>
              </w:rPr>
              <w:t>1.4.4 Estensione dell'utilizzo dell'anagrafe nazionale digitale (ANPR) -</w:t>
            </w:r>
          </w:p>
        </w:tc>
        <w:tc>
          <w:tcPr>
            <w:tcW w:w="2233" w:type="dxa"/>
            <w:vAlign w:val="center"/>
          </w:tcPr>
          <w:p w14:paraId="78D970D8" w14:textId="77777777" w:rsidR="007A5C44" w:rsidRPr="00F650FB" w:rsidRDefault="007A5C44">
            <w:pPr>
              <w:spacing w:line="360" w:lineRule="auto"/>
              <w:rPr>
                <w:rFonts w:ascii="Aptos" w:hAnsi="Aptos" w:cs="Tahoma"/>
              </w:rPr>
            </w:pPr>
            <w:r w:rsidRPr="00F650FB">
              <w:rPr>
                <w:rFonts w:ascii="Aptos" w:hAnsi="Aptos" w:cs="Tahoma"/>
              </w:rPr>
              <w:t>x</w:t>
            </w:r>
          </w:p>
        </w:tc>
      </w:tr>
      <w:tr w:rsidR="007A5C44" w:rsidRPr="00F650FB" w14:paraId="0BADE09F" w14:textId="77777777">
        <w:tc>
          <w:tcPr>
            <w:tcW w:w="6901" w:type="dxa"/>
            <w:vAlign w:val="center"/>
          </w:tcPr>
          <w:p w14:paraId="2E6F4BB8" w14:textId="77777777" w:rsidR="007A5C44" w:rsidRPr="00F650FB" w:rsidRDefault="007A5C44">
            <w:pPr>
              <w:numPr>
                <w:ilvl w:val="2"/>
                <w:numId w:val="1"/>
              </w:numPr>
              <w:spacing w:line="360" w:lineRule="auto"/>
              <w:jc w:val="both"/>
              <w:rPr>
                <w:rFonts w:ascii="Aptos" w:hAnsi="Aptos" w:cs="Tahoma"/>
              </w:rPr>
            </w:pPr>
            <w:r w:rsidRPr="00F650FB">
              <w:rPr>
                <w:rFonts w:ascii="Aptos" w:hAnsi="Aptos" w:cs="Tahoma"/>
              </w:rPr>
              <w:t>1.4.4 “Spid CIE”</w:t>
            </w:r>
          </w:p>
        </w:tc>
        <w:tc>
          <w:tcPr>
            <w:tcW w:w="2233" w:type="dxa"/>
            <w:vAlign w:val="center"/>
          </w:tcPr>
          <w:p w14:paraId="7EB89EB7" w14:textId="77777777" w:rsidR="007A5C44" w:rsidRPr="00F650FB" w:rsidRDefault="007A5C44">
            <w:pPr>
              <w:spacing w:line="360" w:lineRule="auto"/>
              <w:rPr>
                <w:rFonts w:ascii="Aptos" w:hAnsi="Aptos" w:cs="Tahoma"/>
              </w:rPr>
            </w:pPr>
            <w:r w:rsidRPr="00F650FB">
              <w:rPr>
                <w:rFonts w:ascii="Aptos" w:hAnsi="Aptos" w:cs="Tahoma"/>
              </w:rPr>
              <w:t>x</w:t>
            </w:r>
          </w:p>
        </w:tc>
      </w:tr>
      <w:tr w:rsidR="007A5C44" w:rsidRPr="00F650FB" w14:paraId="0B20C0A0" w14:textId="77777777">
        <w:tc>
          <w:tcPr>
            <w:tcW w:w="6901" w:type="dxa"/>
            <w:vAlign w:val="center"/>
          </w:tcPr>
          <w:p w14:paraId="288EFD45" w14:textId="77777777" w:rsidR="007A5C44" w:rsidRPr="00F650FB" w:rsidRDefault="007A5C44">
            <w:pPr>
              <w:numPr>
                <w:ilvl w:val="2"/>
                <w:numId w:val="1"/>
              </w:numPr>
              <w:spacing w:line="360" w:lineRule="auto"/>
              <w:jc w:val="both"/>
              <w:rPr>
                <w:rFonts w:ascii="Aptos" w:hAnsi="Aptos" w:cs="Tahoma"/>
              </w:rPr>
            </w:pPr>
            <w:r w:rsidRPr="00F650FB">
              <w:rPr>
                <w:rFonts w:ascii="Aptos" w:hAnsi="Aptos" w:cs="Tahoma"/>
              </w:rPr>
              <w:t>1.4.5 “</w:t>
            </w:r>
            <w:hyperlink r:id="rId23" w:history="1">
              <w:r w:rsidRPr="00F650FB">
                <w:rPr>
                  <w:rFonts w:ascii="Aptos" w:hAnsi="Aptos" w:cs="Tahoma"/>
                </w:rPr>
                <w:t>Piattaforme</w:t>
              </w:r>
            </w:hyperlink>
            <w:r w:rsidRPr="00F650FB">
              <w:rPr>
                <w:rFonts w:ascii="Aptos" w:hAnsi="Aptos" w:cs="Tahoma"/>
              </w:rPr>
              <w:t xml:space="preserve"> notifiche digitali”</w:t>
            </w:r>
          </w:p>
        </w:tc>
        <w:tc>
          <w:tcPr>
            <w:tcW w:w="2233" w:type="dxa"/>
            <w:vAlign w:val="center"/>
          </w:tcPr>
          <w:p w14:paraId="1096FAD0" w14:textId="77777777" w:rsidR="007A5C44" w:rsidRPr="00F650FB" w:rsidRDefault="007A5C44">
            <w:pPr>
              <w:spacing w:line="360" w:lineRule="auto"/>
              <w:rPr>
                <w:rFonts w:ascii="Aptos" w:hAnsi="Aptos" w:cs="Tahoma"/>
              </w:rPr>
            </w:pPr>
            <w:r w:rsidRPr="00F650FB">
              <w:rPr>
                <w:rFonts w:ascii="Aptos" w:hAnsi="Aptos" w:cs="Tahoma"/>
              </w:rPr>
              <w:t>x</w:t>
            </w:r>
          </w:p>
        </w:tc>
      </w:tr>
    </w:tbl>
    <w:p w14:paraId="028A8369" w14:textId="77777777" w:rsidR="001C3551" w:rsidRPr="00F650FB" w:rsidRDefault="001C3551" w:rsidP="001C3551">
      <w:pPr>
        <w:spacing w:line="360" w:lineRule="auto"/>
        <w:ind w:left="720"/>
        <w:jc w:val="both"/>
        <w:rPr>
          <w:rFonts w:ascii="Aptos" w:hAnsi="Aptos" w:cs="Tahoma"/>
          <w:highlight w:val="yellow"/>
        </w:rPr>
      </w:pPr>
    </w:p>
    <w:p w14:paraId="16DFF8FC" w14:textId="77777777" w:rsidR="007A5C44" w:rsidRPr="00F650FB" w:rsidRDefault="007A5C44" w:rsidP="00C9142C">
      <w:pPr>
        <w:spacing w:line="360" w:lineRule="auto"/>
        <w:jc w:val="both"/>
        <w:rPr>
          <w:rFonts w:ascii="Aptos" w:hAnsi="Aptos" w:cs="Tahoma"/>
          <w:highlight w:val="yellow"/>
        </w:rPr>
      </w:pPr>
    </w:p>
    <w:p w14:paraId="295FAAFA" w14:textId="77777777" w:rsidR="001C3551" w:rsidRPr="00F650FB" w:rsidRDefault="001C3551" w:rsidP="001C3551">
      <w:pPr>
        <w:spacing w:line="360" w:lineRule="auto"/>
        <w:jc w:val="both"/>
        <w:rPr>
          <w:rFonts w:ascii="Aptos" w:hAnsi="Aptos" w:cs="Tahoma"/>
          <w:b/>
          <w:color w:val="0B769F"/>
        </w:rPr>
      </w:pPr>
      <w:r w:rsidRPr="00F650FB">
        <w:rPr>
          <w:rFonts w:ascii="Aptos" w:hAnsi="Aptos" w:cs="Tahoma"/>
          <w:b/>
          <w:color w:val="0B769F"/>
        </w:rPr>
        <w:t>Digitalizzazione</w:t>
      </w:r>
    </w:p>
    <w:p w14:paraId="562EF19D" w14:textId="77777777" w:rsidR="008D6183" w:rsidRPr="00F650FB" w:rsidRDefault="008D6183" w:rsidP="008D6183">
      <w:pPr>
        <w:spacing w:line="360" w:lineRule="auto"/>
        <w:jc w:val="both"/>
        <w:rPr>
          <w:rFonts w:ascii="Aptos" w:hAnsi="Aptos" w:cs="Tahoma"/>
          <w:iCs/>
        </w:rPr>
      </w:pPr>
      <w:r w:rsidRPr="00F650FB">
        <w:rPr>
          <w:rFonts w:ascii="Aptos" w:hAnsi="Aptos" w:cs="Tahoma"/>
          <w:iCs/>
        </w:rPr>
        <w:t>Nel corso del 202</w:t>
      </w:r>
      <w:r w:rsidR="00C9142C" w:rsidRPr="00F650FB">
        <w:rPr>
          <w:rFonts w:ascii="Aptos" w:hAnsi="Aptos" w:cs="Tahoma"/>
          <w:iCs/>
        </w:rPr>
        <w:t>2</w:t>
      </w:r>
      <w:r w:rsidRPr="00F650FB">
        <w:rPr>
          <w:rFonts w:ascii="Aptos" w:hAnsi="Aptos" w:cs="Tahoma"/>
          <w:iCs/>
        </w:rPr>
        <w:t xml:space="preserve"> i programmi dell’Ente sono passati in cloud e avendo completato gli avvisi PNRR per la transizione al digitale sopra riportati si è fatto un passo importante.</w:t>
      </w:r>
    </w:p>
    <w:p w14:paraId="61F80819" w14:textId="77777777" w:rsidR="00C9142C" w:rsidRPr="00F650FB" w:rsidRDefault="00C9142C" w:rsidP="008D6183">
      <w:pPr>
        <w:spacing w:line="360" w:lineRule="auto"/>
        <w:jc w:val="both"/>
        <w:rPr>
          <w:rFonts w:ascii="Aptos" w:hAnsi="Aptos" w:cs="Tahoma"/>
          <w:iCs/>
        </w:rPr>
      </w:pPr>
      <w:r w:rsidRPr="00F650FB">
        <w:rPr>
          <w:rFonts w:ascii="Aptos" w:hAnsi="Aptos" w:cs="Tahoma"/>
          <w:iCs/>
        </w:rPr>
        <w:t xml:space="preserve">Tra il 2022 e il 2025 sono state concluse tutte la gran parte delle misure finanziate nell’ambito del PNRR. </w:t>
      </w:r>
    </w:p>
    <w:p w14:paraId="035B8EC9" w14:textId="77777777" w:rsidR="008D6183" w:rsidRPr="00F650FB" w:rsidRDefault="00C9142C" w:rsidP="008D6183">
      <w:pPr>
        <w:spacing w:line="360" w:lineRule="auto"/>
        <w:jc w:val="both"/>
        <w:rPr>
          <w:rFonts w:ascii="Aptos" w:hAnsi="Aptos" w:cs="Tahoma"/>
          <w:iCs/>
        </w:rPr>
      </w:pPr>
      <w:r w:rsidRPr="00F650FB">
        <w:rPr>
          <w:rFonts w:ascii="Aptos" w:hAnsi="Aptos" w:cs="Tahoma"/>
          <w:iCs/>
        </w:rPr>
        <w:t>Nel 2026 rimane da concludere la misura PNRR 1.3.1.1 "Piattaforma Digitale Nazionale Dati" (PDND</w:t>
      </w:r>
      <w:r w:rsidR="00731883" w:rsidRPr="00F650FB">
        <w:rPr>
          <w:rFonts w:ascii="Aptos" w:hAnsi="Aptos" w:cs="Tahoma"/>
          <w:iCs/>
        </w:rPr>
        <w:t>).</w:t>
      </w:r>
      <w:r w:rsidR="008D6183" w:rsidRPr="00F650FB">
        <w:rPr>
          <w:rFonts w:ascii="Aptos" w:hAnsi="Aptos" w:cs="Tahoma"/>
          <w:iCs/>
        </w:rPr>
        <w:t xml:space="preserve"> </w:t>
      </w:r>
    </w:p>
    <w:bookmarkEnd w:id="25"/>
    <w:p w14:paraId="6A81777B" w14:textId="77777777" w:rsidR="001C3551" w:rsidRPr="00F650FB" w:rsidRDefault="001C3551" w:rsidP="009D4E00">
      <w:pPr>
        <w:spacing w:line="360" w:lineRule="auto"/>
        <w:rPr>
          <w:rFonts w:ascii="Aptos" w:hAnsi="Aptos" w:cs="Tahoma"/>
          <w:iCs/>
        </w:rPr>
      </w:pPr>
    </w:p>
    <w:p w14:paraId="03D187F3" w14:textId="77777777" w:rsidR="001C3551" w:rsidRPr="00F650FB" w:rsidRDefault="00795C1B" w:rsidP="009D4E00">
      <w:pPr>
        <w:spacing w:line="360" w:lineRule="auto"/>
        <w:rPr>
          <w:rFonts w:ascii="Aptos" w:hAnsi="Aptos" w:cs="Tahoma"/>
          <w:b/>
          <w:bCs/>
          <w:iCs/>
          <w:color w:val="EE0000"/>
        </w:rPr>
      </w:pPr>
      <w:r w:rsidRPr="00F650FB">
        <w:rPr>
          <w:rFonts w:ascii="Aptos" w:hAnsi="Aptos" w:cs="Tahoma"/>
          <w:b/>
          <w:bCs/>
          <w:iCs/>
          <w:color w:val="EE0000"/>
        </w:rPr>
        <w:br w:type="page"/>
      </w:r>
    </w:p>
    <w:p w14:paraId="185915B9" w14:textId="77777777" w:rsidR="00DA56C3" w:rsidRPr="00F650FB" w:rsidRDefault="00DA56C3" w:rsidP="00DA56C3">
      <w:pPr>
        <w:keepNext/>
        <w:tabs>
          <w:tab w:val="left" w:pos="720"/>
        </w:tabs>
        <w:spacing w:line="360" w:lineRule="auto"/>
        <w:jc w:val="both"/>
        <w:outlineLvl w:val="1"/>
        <w:rPr>
          <w:rFonts w:ascii="Aptos" w:hAnsi="Aptos" w:cs="Tahoma"/>
          <w:b/>
          <w:color w:val="0B769F"/>
        </w:rPr>
      </w:pPr>
      <w:bookmarkStart w:id="26" w:name="_Toc218862366"/>
      <w:bookmarkStart w:id="27" w:name="_Hlk219123169"/>
      <w:r w:rsidRPr="00F650FB">
        <w:rPr>
          <w:rFonts w:ascii="Aptos" w:hAnsi="Aptos" w:cs="Tahoma"/>
          <w:b/>
          <w:color w:val="0B769F"/>
        </w:rPr>
        <w:lastRenderedPageBreak/>
        <w:t>2.3</w:t>
      </w:r>
      <w:r w:rsidRPr="00F650FB">
        <w:rPr>
          <w:rFonts w:ascii="Aptos" w:hAnsi="Aptos" w:cs="Tahoma"/>
          <w:b/>
          <w:color w:val="0B769F"/>
        </w:rPr>
        <w:tab/>
        <w:t>SOTTOSEZIONE RISCHI CORRUTTIVI E TRASPARENZA</w:t>
      </w:r>
      <w:bookmarkEnd w:id="26"/>
    </w:p>
    <w:bookmarkEnd w:id="27"/>
    <w:p w14:paraId="2CA326A3" w14:textId="77777777" w:rsidR="00795C1B" w:rsidRPr="00F650FB" w:rsidRDefault="006971EC" w:rsidP="00795C1B">
      <w:pPr>
        <w:spacing w:line="360" w:lineRule="auto"/>
        <w:jc w:val="both"/>
        <w:rPr>
          <w:rFonts w:ascii="Aptos" w:hAnsi="Aptos"/>
          <w:noProof/>
        </w:rPr>
      </w:pPr>
      <w:r w:rsidRPr="00F650FB">
        <w:rPr>
          <w:rFonts w:ascii="Aptos" w:hAnsi="Aptos"/>
          <w:noProof/>
        </w:rPr>
        <w:t>L</w:t>
      </w:r>
      <w:r w:rsidR="00795C1B" w:rsidRPr="00F650FB">
        <w:rPr>
          <w:rFonts w:ascii="Aptos" w:hAnsi="Aptos"/>
          <w:noProof/>
        </w:rPr>
        <w:t xml:space="preserve">a </w:t>
      </w:r>
      <w:r w:rsidRPr="00F650FB">
        <w:rPr>
          <w:rFonts w:ascii="Aptos" w:hAnsi="Aptos"/>
          <w:noProof/>
        </w:rPr>
        <w:t xml:space="preserve">presente </w:t>
      </w:r>
      <w:r w:rsidR="00795C1B" w:rsidRPr="00F650FB">
        <w:rPr>
          <w:rFonts w:ascii="Aptos" w:hAnsi="Aptos"/>
          <w:noProof/>
        </w:rPr>
        <w:t xml:space="preserve">sottosezione è aggiornata alle indicazioni contenute nel testo approvato da ANAC in data 23/07/2025: </w:t>
      </w:r>
      <w:r w:rsidR="00795C1B" w:rsidRPr="00F650FB">
        <w:rPr>
          <w:rFonts w:ascii="Aptos" w:hAnsi="Aptos"/>
          <w:i/>
          <w:iCs/>
          <w:noProof/>
        </w:rPr>
        <w:t>INDICAZIONI PER LA DEFINIZIONE DELLA SOTTOSEZIONE “RISCHI CORRUTTIVI E TRASPARENZA” DEL PIAO</w:t>
      </w:r>
      <w:r w:rsidR="00795C1B" w:rsidRPr="00F650FB">
        <w:rPr>
          <w:rFonts w:ascii="Aptos" w:hAnsi="Aptos"/>
          <w:noProof/>
        </w:rPr>
        <w:t>.</w:t>
      </w:r>
    </w:p>
    <w:p w14:paraId="0A0DF92F" w14:textId="77777777" w:rsidR="00795C1B" w:rsidRPr="00F650FB" w:rsidRDefault="00795C1B" w:rsidP="00795C1B">
      <w:pPr>
        <w:spacing w:line="360" w:lineRule="auto"/>
        <w:jc w:val="both"/>
        <w:rPr>
          <w:rFonts w:ascii="Aptos" w:hAnsi="Aptos"/>
          <w:noProof/>
        </w:rPr>
      </w:pPr>
      <w:r w:rsidRPr="00F650FB">
        <w:rPr>
          <w:rFonts w:ascii="Aptos" w:hAnsi="Aptos"/>
          <w:noProof/>
        </w:rPr>
        <w:t xml:space="preserve">ANAC ha </w:t>
      </w:r>
      <w:r w:rsidR="001B763D" w:rsidRPr="00F650FB">
        <w:rPr>
          <w:rFonts w:ascii="Aptos" w:hAnsi="Aptos"/>
          <w:noProof/>
        </w:rPr>
        <w:t xml:space="preserve">successivamente </w:t>
      </w:r>
      <w:r w:rsidR="00D37F79" w:rsidRPr="00F650FB">
        <w:rPr>
          <w:rFonts w:ascii="Aptos" w:hAnsi="Aptos"/>
          <w:noProof/>
        </w:rPr>
        <w:t>aprrovato</w:t>
      </w:r>
      <w:r w:rsidRPr="00F650FB">
        <w:rPr>
          <w:rFonts w:ascii="Aptos" w:hAnsi="Aptos"/>
          <w:noProof/>
        </w:rPr>
        <w:t xml:space="preserve"> il </w:t>
      </w:r>
      <w:r w:rsidRPr="00F650FB">
        <w:rPr>
          <w:rFonts w:ascii="Aptos" w:hAnsi="Aptos"/>
          <w:b/>
          <w:bCs/>
          <w:i/>
          <w:iCs/>
          <w:noProof/>
        </w:rPr>
        <w:t>Piano Nazionale Anticorruzione 2025</w:t>
      </w:r>
      <w:r w:rsidR="00D37F79" w:rsidRPr="00F650FB">
        <w:rPr>
          <w:rFonts w:ascii="Aptos" w:hAnsi="Aptos"/>
          <w:i/>
          <w:iCs/>
          <w:noProof/>
        </w:rPr>
        <w:t xml:space="preserve"> </w:t>
      </w:r>
      <w:r w:rsidR="00D37F79" w:rsidRPr="00F650FB">
        <w:rPr>
          <w:rFonts w:ascii="Aptos" w:hAnsi="Aptos"/>
          <w:noProof/>
        </w:rPr>
        <w:t>(delibera n.19 del 28/01/2026)</w:t>
      </w:r>
      <w:r w:rsidRPr="00F650FB">
        <w:rPr>
          <w:rFonts w:ascii="Aptos" w:hAnsi="Aptos"/>
          <w:noProof/>
        </w:rPr>
        <w:t>, con l’intento di</w:t>
      </w:r>
      <w:r w:rsidR="001B763D" w:rsidRPr="00F650FB">
        <w:rPr>
          <w:rFonts w:ascii="Aptos" w:hAnsi="Aptos"/>
          <w:noProof/>
        </w:rPr>
        <w:t xml:space="preserve"> </w:t>
      </w:r>
      <w:r w:rsidRPr="00F650FB">
        <w:rPr>
          <w:rFonts w:ascii="Aptos" w:hAnsi="Aptos"/>
          <w:noProof/>
        </w:rPr>
        <w:t xml:space="preserve">innovare nella continuità. </w:t>
      </w:r>
      <w:r w:rsidR="001B763D" w:rsidRPr="00F650FB">
        <w:rPr>
          <w:rFonts w:ascii="Aptos" w:hAnsi="Aptos"/>
          <w:noProof/>
        </w:rPr>
        <w:t xml:space="preserve"> </w:t>
      </w:r>
      <w:r w:rsidRPr="00F650FB">
        <w:rPr>
          <w:rFonts w:ascii="Aptos" w:hAnsi="Aptos"/>
          <w:noProof/>
        </w:rPr>
        <w:t xml:space="preserve">Il PNA 2025 propone una strategia per la prevenzione della corruzione e per la promozione della trasparenza articolata in linee strategiche, obiettivi, azioni concrete, risultati attesi e indicatori. Il documento strategico contiene linee strategiche generali a cui corrispondono obiettivi di competenza di ANAC ed obiettivi di competenza specifici per gli Enti destinatari della disciplina in materia.  </w:t>
      </w:r>
    </w:p>
    <w:p w14:paraId="551D3BDE" w14:textId="77777777" w:rsidR="00795C1B" w:rsidRPr="00F650FB" w:rsidRDefault="00795C1B" w:rsidP="00795C1B">
      <w:pPr>
        <w:spacing w:line="360" w:lineRule="auto"/>
        <w:jc w:val="both"/>
        <w:rPr>
          <w:rFonts w:ascii="Aptos" w:hAnsi="Aptos"/>
          <w:noProof/>
        </w:rPr>
      </w:pPr>
      <w:r w:rsidRPr="00F650FB">
        <w:rPr>
          <w:rFonts w:ascii="Aptos" w:hAnsi="Aptos"/>
          <w:noProof/>
        </w:rPr>
        <w:t>Il PNA 2025 contiene inoltre: indicazioni per la stesura della sotto</w:t>
      </w:r>
      <w:r w:rsidR="00694C4C" w:rsidRPr="00F650FB">
        <w:rPr>
          <w:rFonts w:ascii="Aptos" w:hAnsi="Aptos"/>
          <w:noProof/>
        </w:rPr>
        <w:t>s</w:t>
      </w:r>
      <w:r w:rsidRPr="00F650FB">
        <w:rPr>
          <w:rFonts w:ascii="Aptos" w:hAnsi="Aptos"/>
          <w:noProof/>
        </w:rPr>
        <w:t>ezione Rischi corruttivi e trasparenza, le semplificazioni del PIAO</w:t>
      </w:r>
      <w:r w:rsidR="00694C4C" w:rsidRPr="00F650FB">
        <w:rPr>
          <w:rFonts w:ascii="Aptos" w:hAnsi="Aptos"/>
          <w:noProof/>
        </w:rPr>
        <w:t>, a partire dal 2026,</w:t>
      </w:r>
      <w:r w:rsidRPr="00F650FB">
        <w:rPr>
          <w:rFonts w:ascii="Aptos" w:hAnsi="Aptos"/>
          <w:noProof/>
        </w:rPr>
        <w:t xml:space="preserve"> previste per enti con meno di 50 dipendenti, una sezione dedicata ai Contratti pubblici con rischi e misure individuate per ogni fase di gestione, un approfondimento dedicato alle ipotesi di inconferibilità e incompatibilità ed infine un’analisi delle criticità riscontrate nelle sezioni di Amministrazione Trasparente.</w:t>
      </w:r>
    </w:p>
    <w:p w14:paraId="5D8E8B8A" w14:textId="77777777" w:rsidR="00795C1B" w:rsidRPr="00F650FB" w:rsidRDefault="00795C1B" w:rsidP="00795C1B">
      <w:pPr>
        <w:spacing w:line="360" w:lineRule="auto"/>
        <w:jc w:val="both"/>
        <w:rPr>
          <w:rFonts w:ascii="Aptos" w:hAnsi="Aptos"/>
          <w:noProof/>
        </w:rPr>
      </w:pPr>
      <w:r w:rsidRPr="00F650FB">
        <w:rPr>
          <w:rFonts w:ascii="Aptos" w:hAnsi="Aptos"/>
          <w:noProof/>
        </w:rPr>
        <w:t>La presente sottosezione è quindi predisposta nel rispetto di queste indicazioni ed ha previsto la raccolta di tutti gli strumenti per la prevenzione del rischio corruttivo in un unico allegato.</w:t>
      </w:r>
    </w:p>
    <w:p w14:paraId="408C0972" w14:textId="77777777" w:rsidR="00795C1B" w:rsidRPr="00F650FB" w:rsidRDefault="00795C1B" w:rsidP="00795C1B">
      <w:pPr>
        <w:spacing w:line="360" w:lineRule="auto"/>
        <w:jc w:val="both"/>
        <w:rPr>
          <w:rFonts w:ascii="Aptos" w:hAnsi="Aptos"/>
          <w:noProof/>
        </w:rPr>
      </w:pPr>
      <w:r w:rsidRPr="00F650FB">
        <w:rPr>
          <w:rFonts w:ascii="Aptos" w:hAnsi="Aptos"/>
          <w:noProof/>
        </w:rPr>
        <w:t xml:space="preserve">Una efficace azione di prevenzione della corruzione comporta il coinvolgimento di tutti coloro che operano nell’amministrazione, mediante continue e fattive interlocuzioni con il Responsabile della prevenzione della corruzione e della trasparenza (RPCT) da parte dei vari soggetti responsabili delle diverse aree gestionali. </w:t>
      </w:r>
    </w:p>
    <w:p w14:paraId="57532BDC" w14:textId="77777777" w:rsidR="00795C1B" w:rsidRPr="00F650FB" w:rsidRDefault="00795C1B" w:rsidP="00795C1B">
      <w:pPr>
        <w:spacing w:line="360" w:lineRule="auto"/>
        <w:jc w:val="both"/>
        <w:rPr>
          <w:rFonts w:ascii="Aptos" w:hAnsi="Aptos"/>
          <w:noProof/>
        </w:rPr>
      </w:pPr>
      <w:r w:rsidRPr="00F650FB">
        <w:rPr>
          <w:rFonts w:ascii="Aptos" w:hAnsi="Aptos"/>
          <w:noProof/>
        </w:rPr>
        <w:t xml:space="preserve">La collaborazione fra questi soggetti deve essere continua e riguardare l’intera attività di predisposizione e attuazione della strategia di prevenzione, contribuendo a creare un contesto istituzionale e organizzativo di reale supporto al RPCT. </w:t>
      </w:r>
    </w:p>
    <w:p w14:paraId="2CC681C5" w14:textId="77777777" w:rsidR="00694C4C" w:rsidRPr="00F650FB" w:rsidRDefault="00694C4C" w:rsidP="00694C4C">
      <w:pPr>
        <w:suppressAutoHyphens w:val="0"/>
        <w:spacing w:line="360" w:lineRule="auto"/>
        <w:rPr>
          <w:rFonts w:ascii="Aptos" w:hAnsi="Aptos" w:cs="Tahoma"/>
          <w:b/>
          <w:color w:val="0B769F"/>
        </w:rPr>
      </w:pPr>
      <w:r w:rsidRPr="00F650FB">
        <w:rPr>
          <w:rFonts w:ascii="Aptos" w:hAnsi="Aptos"/>
          <w:noProof/>
        </w:rPr>
        <w:t xml:space="preserve">Dall’interlocuzione dei soggetti coinvolti nel processo di redazione sono stati individuati gli obiettivi strategici in materia di prevenzione della corruzione e trasparenza come dettagliati nella </w:t>
      </w:r>
      <w:r w:rsidRPr="00F650FB">
        <w:rPr>
          <w:rFonts w:ascii="Aptos" w:hAnsi="Aptos" w:cs="Tahoma"/>
          <w:b/>
          <w:color w:val="0B769F"/>
        </w:rPr>
        <w:t>Sottosezione 2.1 – Valore Pubblico.</w:t>
      </w:r>
    </w:p>
    <w:p w14:paraId="566D3D27" w14:textId="77777777" w:rsidR="00D37F79" w:rsidRPr="00F650FB" w:rsidRDefault="00D37F79" w:rsidP="00D37F79">
      <w:pPr>
        <w:suppressAutoHyphens w:val="0"/>
        <w:spacing w:line="360" w:lineRule="auto"/>
        <w:jc w:val="both"/>
        <w:rPr>
          <w:rFonts w:ascii="Aptos" w:hAnsi="Aptos" w:cs="Tahoma"/>
          <w:b/>
          <w:color w:val="0B769F"/>
        </w:rPr>
      </w:pPr>
    </w:p>
    <w:p w14:paraId="37CFF229" w14:textId="77777777" w:rsidR="00AA044F" w:rsidRPr="00F650FB" w:rsidRDefault="00AA044F" w:rsidP="00D37F79">
      <w:pPr>
        <w:suppressAutoHyphens w:val="0"/>
        <w:spacing w:line="360" w:lineRule="auto"/>
        <w:rPr>
          <w:rFonts w:ascii="Aptos" w:hAnsi="Aptos"/>
          <w:color w:val="EE0000"/>
        </w:rPr>
      </w:pPr>
    </w:p>
    <w:p w14:paraId="3F89E570" w14:textId="77777777" w:rsidR="00240718" w:rsidRPr="00F650FB" w:rsidRDefault="004D3CBC" w:rsidP="004D3CBC">
      <w:pPr>
        <w:keepNext/>
        <w:tabs>
          <w:tab w:val="left" w:pos="720"/>
        </w:tabs>
        <w:spacing w:line="360" w:lineRule="auto"/>
        <w:jc w:val="both"/>
        <w:outlineLvl w:val="1"/>
        <w:rPr>
          <w:rFonts w:ascii="Aptos" w:hAnsi="Aptos" w:cs="Tahoma"/>
          <w:b/>
          <w:color w:val="0B769F"/>
        </w:rPr>
      </w:pPr>
      <w:bookmarkStart w:id="28" w:name="_Toc218862367"/>
      <w:r w:rsidRPr="00F650FB">
        <w:rPr>
          <w:rFonts w:ascii="Aptos" w:hAnsi="Aptos" w:cs="Tahoma"/>
          <w:b/>
          <w:color w:val="0B769F"/>
        </w:rPr>
        <w:t>2.3.1</w:t>
      </w:r>
      <w:r w:rsidRPr="00F650FB">
        <w:rPr>
          <w:rFonts w:ascii="Aptos" w:hAnsi="Aptos" w:cs="Tahoma"/>
          <w:b/>
          <w:color w:val="0B769F"/>
        </w:rPr>
        <w:tab/>
      </w:r>
      <w:r w:rsidR="00240718" w:rsidRPr="00F650FB">
        <w:rPr>
          <w:rFonts w:ascii="Aptos" w:hAnsi="Aptos" w:cs="Tahoma"/>
          <w:b/>
          <w:color w:val="0B769F"/>
        </w:rPr>
        <w:t>Le aree di rischio</w:t>
      </w:r>
      <w:bookmarkEnd w:id="28"/>
    </w:p>
    <w:p w14:paraId="2833CBA9" w14:textId="77777777" w:rsidR="00BC41F6" w:rsidRPr="00F650FB" w:rsidRDefault="00BC41F6" w:rsidP="00BC41F6">
      <w:pPr>
        <w:spacing w:line="360" w:lineRule="auto"/>
        <w:jc w:val="both"/>
        <w:rPr>
          <w:rFonts w:ascii="Aptos" w:hAnsi="Aptos"/>
          <w:i/>
          <w:iCs/>
          <w:noProof/>
          <w:color w:val="EE0000"/>
        </w:rPr>
      </w:pPr>
      <w:r w:rsidRPr="00F650FB">
        <w:rPr>
          <w:rFonts w:ascii="Aptos" w:hAnsi="Aptos"/>
          <w:noProof/>
        </w:rPr>
        <w:t>Le aree di rischio previste dal PNA per le quali è stata realizzata la mappatura dei processi del Comune inserita nel “Piano dei Rischi 2026”, sono le se</w:t>
      </w:r>
      <w:r w:rsidR="006971EC" w:rsidRPr="00F650FB">
        <w:rPr>
          <w:rFonts w:ascii="Aptos" w:hAnsi="Aptos"/>
          <w:noProof/>
        </w:rPr>
        <w:t>g</w:t>
      </w:r>
      <w:r w:rsidRPr="00F650FB">
        <w:rPr>
          <w:rFonts w:ascii="Aptos" w:hAnsi="Aptos"/>
          <w:noProof/>
        </w:rPr>
        <w:t>uenti</w:t>
      </w:r>
    </w:p>
    <w:tbl>
      <w:tblPr>
        <w:tblW w:w="5000" w:type="pct"/>
        <w:tblBorders>
          <w:top w:val="single" w:sz="4" w:space="0" w:color="auto"/>
          <w:left w:val="single" w:sz="4" w:space="0" w:color="auto"/>
          <w:bottom w:val="single" w:sz="4" w:space="0" w:color="auto"/>
          <w:right w:val="single" w:sz="4" w:space="0" w:color="auto"/>
          <w:insideH w:val="dotted" w:sz="4" w:space="0" w:color="00B0F0"/>
        </w:tblBorders>
        <w:tblLook w:val="0000" w:firstRow="0" w:lastRow="0" w:firstColumn="0" w:lastColumn="0" w:noHBand="0" w:noVBand="0"/>
      </w:tblPr>
      <w:tblGrid>
        <w:gridCol w:w="8295"/>
        <w:gridCol w:w="1333"/>
      </w:tblGrid>
      <w:tr w:rsidR="000E37D3" w:rsidRPr="00F650FB" w14:paraId="6E69EFF2" w14:textId="77777777">
        <w:tc>
          <w:tcPr>
            <w:tcW w:w="4308" w:type="pct"/>
            <w:shd w:val="clear" w:color="auto" w:fill="DAE9F7"/>
          </w:tcPr>
          <w:p w14:paraId="6618E14B" w14:textId="77777777" w:rsidR="000E37D3" w:rsidRPr="00F650FB" w:rsidRDefault="000E37D3">
            <w:pPr>
              <w:spacing w:line="360" w:lineRule="auto"/>
              <w:jc w:val="center"/>
              <w:rPr>
                <w:rFonts w:ascii="Aptos" w:hAnsi="Aptos" w:cs="Tahoma"/>
                <w:b/>
                <w:color w:val="0B769F"/>
              </w:rPr>
            </w:pPr>
            <w:bookmarkStart w:id="29" w:name="_Hlk204098444"/>
            <w:r w:rsidRPr="00F650FB">
              <w:rPr>
                <w:rFonts w:ascii="Aptos" w:hAnsi="Aptos" w:cs="Tahoma"/>
                <w:b/>
                <w:color w:val="0B769F"/>
              </w:rPr>
              <w:lastRenderedPageBreak/>
              <w:t>AREA</w:t>
            </w:r>
          </w:p>
        </w:tc>
        <w:tc>
          <w:tcPr>
            <w:tcW w:w="692" w:type="pct"/>
            <w:shd w:val="clear" w:color="auto" w:fill="DAE9F7"/>
            <w:vAlign w:val="center"/>
          </w:tcPr>
          <w:p w14:paraId="6387DE59" w14:textId="77777777" w:rsidR="000E37D3" w:rsidRPr="00F650FB" w:rsidRDefault="000E37D3">
            <w:pPr>
              <w:spacing w:line="360" w:lineRule="auto"/>
              <w:jc w:val="center"/>
              <w:rPr>
                <w:rFonts w:ascii="Aptos" w:hAnsi="Aptos" w:cs="Tahoma"/>
                <w:b/>
                <w:color w:val="0B769F"/>
              </w:rPr>
            </w:pPr>
            <w:r w:rsidRPr="00F650FB">
              <w:rPr>
                <w:rFonts w:ascii="Aptos" w:hAnsi="Aptos" w:cs="Tahoma"/>
                <w:b/>
                <w:color w:val="0B769F"/>
              </w:rPr>
              <w:t>Si</w:t>
            </w:r>
          </w:p>
        </w:tc>
      </w:tr>
      <w:tr w:rsidR="000E37D3" w:rsidRPr="00F650FB" w14:paraId="32665007" w14:textId="77777777">
        <w:tc>
          <w:tcPr>
            <w:tcW w:w="4308" w:type="pct"/>
            <w:vAlign w:val="center"/>
          </w:tcPr>
          <w:p w14:paraId="7126FB2A" w14:textId="77777777" w:rsidR="000E37D3" w:rsidRPr="00F650FB" w:rsidRDefault="000E37D3">
            <w:pPr>
              <w:spacing w:line="360" w:lineRule="auto"/>
              <w:rPr>
                <w:rFonts w:ascii="Aptos" w:hAnsi="Aptos" w:cs="Tahoma"/>
                <w:bCs/>
                <w:iCs/>
              </w:rPr>
            </w:pPr>
            <w:r w:rsidRPr="00F650FB">
              <w:rPr>
                <w:rFonts w:ascii="Aptos" w:hAnsi="Aptos" w:cs="Tahoma"/>
                <w:bCs/>
                <w:iCs/>
              </w:rPr>
              <w:t>Contratti Pubblici</w:t>
            </w:r>
          </w:p>
        </w:tc>
        <w:tc>
          <w:tcPr>
            <w:tcW w:w="692" w:type="pct"/>
          </w:tcPr>
          <w:p w14:paraId="7F7E7BF5" w14:textId="77777777" w:rsidR="000E37D3" w:rsidRPr="00F650FB" w:rsidRDefault="000E37D3">
            <w:pPr>
              <w:spacing w:line="360" w:lineRule="auto"/>
              <w:rPr>
                <w:rFonts w:ascii="Aptos" w:hAnsi="Aptos" w:cs="Tahoma"/>
                <w:bCs/>
                <w:iCs/>
              </w:rPr>
            </w:pPr>
            <w:r w:rsidRPr="00F650FB">
              <w:rPr>
                <w:rFonts w:ascii="Segoe UI Symbol" w:hAnsi="Segoe UI Symbol" w:cs="Segoe UI Symbol"/>
                <w:bCs/>
                <w:iCs/>
              </w:rPr>
              <w:t>☒</w:t>
            </w:r>
          </w:p>
        </w:tc>
      </w:tr>
      <w:tr w:rsidR="000E37D3" w:rsidRPr="00F650FB" w14:paraId="29BF5082" w14:textId="77777777">
        <w:tc>
          <w:tcPr>
            <w:tcW w:w="4308" w:type="pct"/>
            <w:vAlign w:val="center"/>
          </w:tcPr>
          <w:p w14:paraId="1A18F749" w14:textId="77777777" w:rsidR="000E37D3" w:rsidRPr="00F650FB" w:rsidRDefault="000E37D3">
            <w:pPr>
              <w:spacing w:line="360" w:lineRule="auto"/>
              <w:rPr>
                <w:rFonts w:ascii="Aptos" w:hAnsi="Aptos" w:cs="Tahoma"/>
                <w:bCs/>
                <w:iCs/>
              </w:rPr>
            </w:pPr>
            <w:r w:rsidRPr="00F650FB">
              <w:rPr>
                <w:rFonts w:ascii="Aptos" w:hAnsi="Aptos" w:cs="Tahoma"/>
                <w:bCs/>
                <w:iCs/>
              </w:rPr>
              <w:t>Contributi, Sovvenzioni ed altre erogazioni liberali</w:t>
            </w:r>
          </w:p>
        </w:tc>
        <w:tc>
          <w:tcPr>
            <w:tcW w:w="692" w:type="pct"/>
          </w:tcPr>
          <w:p w14:paraId="4AD35DB9" w14:textId="77777777" w:rsidR="000E37D3" w:rsidRPr="00F650FB" w:rsidRDefault="000E37D3">
            <w:pPr>
              <w:spacing w:line="360" w:lineRule="auto"/>
              <w:rPr>
                <w:rFonts w:ascii="Aptos" w:hAnsi="Aptos" w:cs="Tahoma"/>
                <w:bCs/>
                <w:iCs/>
              </w:rPr>
            </w:pPr>
            <w:r w:rsidRPr="00F650FB">
              <w:rPr>
                <w:rFonts w:ascii="Segoe UI Symbol" w:hAnsi="Segoe UI Symbol" w:cs="Segoe UI Symbol"/>
                <w:bCs/>
                <w:iCs/>
              </w:rPr>
              <w:t>☒</w:t>
            </w:r>
          </w:p>
        </w:tc>
      </w:tr>
      <w:tr w:rsidR="000333C1" w:rsidRPr="00F650FB" w14:paraId="18CF289C" w14:textId="77777777">
        <w:tc>
          <w:tcPr>
            <w:tcW w:w="4308" w:type="pct"/>
            <w:vAlign w:val="center"/>
          </w:tcPr>
          <w:p w14:paraId="2B805DF3" w14:textId="77777777" w:rsidR="000333C1" w:rsidRPr="00F650FB" w:rsidRDefault="000333C1">
            <w:pPr>
              <w:spacing w:line="360" w:lineRule="auto"/>
              <w:rPr>
                <w:rFonts w:ascii="Aptos" w:hAnsi="Aptos" w:cs="Tahoma"/>
                <w:bCs/>
                <w:iCs/>
              </w:rPr>
            </w:pPr>
            <w:r w:rsidRPr="00F650FB">
              <w:rPr>
                <w:rFonts w:ascii="Aptos" w:hAnsi="Aptos" w:cs="Tahoma"/>
                <w:bCs/>
                <w:iCs/>
              </w:rPr>
              <w:t>Concorsi e prove selettive</w:t>
            </w:r>
          </w:p>
        </w:tc>
        <w:tc>
          <w:tcPr>
            <w:tcW w:w="692" w:type="pct"/>
          </w:tcPr>
          <w:p w14:paraId="76A0FB21" w14:textId="77777777" w:rsidR="000333C1" w:rsidRPr="00F650FB" w:rsidRDefault="000333C1">
            <w:pPr>
              <w:spacing w:line="360" w:lineRule="auto"/>
              <w:rPr>
                <w:rFonts w:ascii="Aptos" w:hAnsi="Aptos" w:cs="Segoe UI Symbol"/>
                <w:bCs/>
                <w:iCs/>
              </w:rPr>
            </w:pPr>
            <w:r w:rsidRPr="00F650FB">
              <w:rPr>
                <w:rFonts w:ascii="Segoe UI Symbol" w:hAnsi="Segoe UI Symbol" w:cs="Segoe UI Symbol"/>
                <w:bCs/>
                <w:iCs/>
              </w:rPr>
              <w:t>☒</w:t>
            </w:r>
          </w:p>
        </w:tc>
      </w:tr>
      <w:tr w:rsidR="000E37D3" w:rsidRPr="00F650FB" w14:paraId="6E9A0169" w14:textId="77777777">
        <w:tc>
          <w:tcPr>
            <w:tcW w:w="4308" w:type="pct"/>
            <w:vAlign w:val="center"/>
          </w:tcPr>
          <w:p w14:paraId="5E55B9D1" w14:textId="77777777" w:rsidR="000E37D3" w:rsidRPr="00F650FB" w:rsidRDefault="000333C1">
            <w:pPr>
              <w:spacing w:line="360" w:lineRule="auto"/>
              <w:rPr>
                <w:rFonts w:ascii="Aptos" w:hAnsi="Aptos" w:cs="Tahoma"/>
                <w:bCs/>
                <w:iCs/>
              </w:rPr>
            </w:pPr>
            <w:r w:rsidRPr="00F650FB">
              <w:rPr>
                <w:rFonts w:ascii="Aptos" w:hAnsi="Aptos" w:cs="Tahoma"/>
                <w:bCs/>
                <w:iCs/>
              </w:rPr>
              <w:t>Autorizzazioni e concessioni</w:t>
            </w:r>
          </w:p>
        </w:tc>
        <w:tc>
          <w:tcPr>
            <w:tcW w:w="692" w:type="pct"/>
          </w:tcPr>
          <w:p w14:paraId="19C67C44" w14:textId="77777777" w:rsidR="000E37D3" w:rsidRPr="00F650FB" w:rsidRDefault="000E37D3">
            <w:pPr>
              <w:spacing w:line="360" w:lineRule="auto"/>
              <w:rPr>
                <w:rFonts w:ascii="Aptos" w:hAnsi="Aptos" w:cs="Tahoma"/>
                <w:bCs/>
                <w:iCs/>
              </w:rPr>
            </w:pPr>
            <w:r w:rsidRPr="00F650FB">
              <w:rPr>
                <w:rFonts w:ascii="Segoe UI Symbol" w:hAnsi="Segoe UI Symbol" w:cs="Segoe UI Symbol"/>
                <w:bCs/>
                <w:iCs/>
              </w:rPr>
              <w:t>☒</w:t>
            </w:r>
          </w:p>
        </w:tc>
      </w:tr>
      <w:tr w:rsidR="002377CB" w:rsidRPr="00F650FB" w14:paraId="574CEB22" w14:textId="77777777">
        <w:tc>
          <w:tcPr>
            <w:tcW w:w="4308" w:type="pct"/>
            <w:vAlign w:val="center"/>
          </w:tcPr>
          <w:p w14:paraId="253508A4" w14:textId="77777777" w:rsidR="002377CB" w:rsidRPr="00F650FB" w:rsidRDefault="002377CB">
            <w:pPr>
              <w:spacing w:line="360" w:lineRule="auto"/>
              <w:rPr>
                <w:rFonts w:ascii="Aptos" w:hAnsi="Aptos" w:cs="Tahoma"/>
                <w:bCs/>
                <w:iCs/>
              </w:rPr>
            </w:pPr>
            <w:r w:rsidRPr="00F650FB">
              <w:rPr>
                <w:rFonts w:ascii="Aptos" w:hAnsi="Aptos" w:cs="Tahoma"/>
                <w:bCs/>
                <w:iCs/>
              </w:rPr>
              <w:t>Controlli, verifiche e ispezioni</w:t>
            </w:r>
          </w:p>
        </w:tc>
        <w:tc>
          <w:tcPr>
            <w:tcW w:w="692" w:type="pct"/>
          </w:tcPr>
          <w:p w14:paraId="7E9939D7" w14:textId="77777777" w:rsidR="002377CB" w:rsidRPr="00F650FB" w:rsidRDefault="002377CB">
            <w:pPr>
              <w:spacing w:line="360" w:lineRule="auto"/>
              <w:rPr>
                <w:rFonts w:ascii="Aptos" w:hAnsi="Aptos" w:cs="Segoe UI Symbol"/>
                <w:bCs/>
                <w:iCs/>
              </w:rPr>
            </w:pPr>
            <w:r w:rsidRPr="00F650FB">
              <w:rPr>
                <w:rFonts w:ascii="Segoe UI Symbol" w:hAnsi="Segoe UI Symbol" w:cs="Segoe UI Symbol"/>
                <w:bCs/>
                <w:iCs/>
              </w:rPr>
              <w:t>☒</w:t>
            </w:r>
          </w:p>
        </w:tc>
      </w:tr>
      <w:tr w:rsidR="002377CB" w:rsidRPr="00F650FB" w14:paraId="6D18540B" w14:textId="77777777">
        <w:tc>
          <w:tcPr>
            <w:tcW w:w="4308" w:type="pct"/>
            <w:vAlign w:val="center"/>
          </w:tcPr>
          <w:p w14:paraId="3CE56546" w14:textId="77777777" w:rsidR="002377CB" w:rsidRPr="00F650FB" w:rsidRDefault="002377CB">
            <w:pPr>
              <w:spacing w:line="360" w:lineRule="auto"/>
              <w:rPr>
                <w:rFonts w:ascii="Aptos" w:hAnsi="Aptos" w:cs="Tahoma"/>
                <w:bCs/>
                <w:iCs/>
              </w:rPr>
            </w:pPr>
            <w:r w:rsidRPr="00F650FB">
              <w:rPr>
                <w:rFonts w:ascii="Aptos" w:hAnsi="Aptos" w:cs="Tahoma"/>
                <w:bCs/>
                <w:iCs/>
              </w:rPr>
              <w:t>Entrate, spese e Patrimonio</w:t>
            </w:r>
          </w:p>
        </w:tc>
        <w:tc>
          <w:tcPr>
            <w:tcW w:w="692" w:type="pct"/>
          </w:tcPr>
          <w:p w14:paraId="476AF3D0" w14:textId="77777777" w:rsidR="002377CB" w:rsidRPr="00F650FB" w:rsidRDefault="002377CB">
            <w:pPr>
              <w:spacing w:line="360" w:lineRule="auto"/>
              <w:rPr>
                <w:rFonts w:ascii="Aptos" w:hAnsi="Aptos" w:cs="Segoe UI Symbol"/>
                <w:bCs/>
                <w:iCs/>
              </w:rPr>
            </w:pPr>
            <w:r w:rsidRPr="00F650FB">
              <w:rPr>
                <w:rFonts w:ascii="Segoe UI Symbol" w:hAnsi="Segoe UI Symbol" w:cs="Segoe UI Symbol"/>
                <w:bCs/>
                <w:iCs/>
              </w:rPr>
              <w:t>☒</w:t>
            </w:r>
          </w:p>
        </w:tc>
      </w:tr>
      <w:tr w:rsidR="002377CB" w:rsidRPr="00F650FB" w14:paraId="10A4264C" w14:textId="77777777">
        <w:tc>
          <w:tcPr>
            <w:tcW w:w="4308" w:type="pct"/>
            <w:vAlign w:val="center"/>
          </w:tcPr>
          <w:p w14:paraId="595D0FE6" w14:textId="77777777" w:rsidR="002377CB" w:rsidRPr="00F650FB" w:rsidRDefault="002377CB">
            <w:pPr>
              <w:spacing w:line="360" w:lineRule="auto"/>
              <w:rPr>
                <w:rFonts w:ascii="Aptos" w:hAnsi="Aptos" w:cs="Tahoma"/>
                <w:bCs/>
                <w:iCs/>
              </w:rPr>
            </w:pPr>
            <w:r w:rsidRPr="00F650FB">
              <w:rPr>
                <w:rFonts w:ascii="Aptos" w:hAnsi="Aptos" w:cs="Tahoma"/>
                <w:bCs/>
                <w:iCs/>
              </w:rPr>
              <w:t xml:space="preserve">Gestione del territorio </w:t>
            </w:r>
          </w:p>
        </w:tc>
        <w:tc>
          <w:tcPr>
            <w:tcW w:w="692" w:type="pct"/>
          </w:tcPr>
          <w:p w14:paraId="6237C597" w14:textId="77777777" w:rsidR="002377CB" w:rsidRPr="00F650FB" w:rsidRDefault="002377CB">
            <w:pPr>
              <w:spacing w:line="360" w:lineRule="auto"/>
              <w:rPr>
                <w:rFonts w:ascii="Aptos" w:hAnsi="Aptos" w:cs="Segoe UI Symbol"/>
                <w:bCs/>
                <w:iCs/>
              </w:rPr>
            </w:pPr>
            <w:r w:rsidRPr="00F650FB">
              <w:rPr>
                <w:rFonts w:ascii="Segoe UI Symbol" w:hAnsi="Segoe UI Symbol" w:cs="Segoe UI Symbol"/>
                <w:bCs/>
                <w:iCs/>
              </w:rPr>
              <w:t>☒</w:t>
            </w:r>
          </w:p>
        </w:tc>
      </w:tr>
      <w:tr w:rsidR="000E37D3" w:rsidRPr="00F650FB" w14:paraId="610DBE0F" w14:textId="77777777">
        <w:tc>
          <w:tcPr>
            <w:tcW w:w="4308" w:type="pct"/>
          </w:tcPr>
          <w:p w14:paraId="045DEF6E" w14:textId="77777777" w:rsidR="000E37D3" w:rsidRPr="00F650FB" w:rsidRDefault="000333C1">
            <w:pPr>
              <w:spacing w:line="360" w:lineRule="auto"/>
              <w:rPr>
                <w:rFonts w:ascii="Aptos" w:hAnsi="Aptos" w:cs="Tahoma"/>
                <w:bCs/>
                <w:iCs/>
              </w:rPr>
            </w:pPr>
            <w:r w:rsidRPr="00F650FB">
              <w:rPr>
                <w:rFonts w:ascii="Aptos" w:hAnsi="Aptos" w:cs="Tahoma"/>
                <w:bCs/>
                <w:iCs/>
              </w:rPr>
              <w:t>Processi ad elevato rischio</w:t>
            </w:r>
          </w:p>
        </w:tc>
        <w:tc>
          <w:tcPr>
            <w:tcW w:w="692" w:type="pct"/>
          </w:tcPr>
          <w:p w14:paraId="22B6FCD2" w14:textId="77777777" w:rsidR="000E37D3" w:rsidRPr="00F650FB" w:rsidRDefault="000E37D3">
            <w:pPr>
              <w:spacing w:line="360" w:lineRule="auto"/>
              <w:rPr>
                <w:rFonts w:ascii="Aptos" w:hAnsi="Aptos" w:cs="Tahoma"/>
                <w:bCs/>
                <w:iCs/>
              </w:rPr>
            </w:pPr>
            <w:r w:rsidRPr="00F650FB">
              <w:rPr>
                <w:rFonts w:ascii="Segoe UI Symbol" w:hAnsi="Segoe UI Symbol" w:cs="Segoe UI Symbol"/>
                <w:bCs/>
                <w:iCs/>
              </w:rPr>
              <w:t>☒</w:t>
            </w:r>
          </w:p>
        </w:tc>
      </w:tr>
      <w:bookmarkEnd w:id="29"/>
    </w:tbl>
    <w:p w14:paraId="67412102" w14:textId="77777777" w:rsidR="00BC41F6" w:rsidRPr="00F650FB" w:rsidRDefault="00BC41F6" w:rsidP="00BC41F6">
      <w:pPr>
        <w:spacing w:line="360" w:lineRule="auto"/>
        <w:rPr>
          <w:rFonts w:ascii="Aptos" w:hAnsi="Aptos" w:cs="Tahoma"/>
          <w:bCs/>
          <w:iCs/>
        </w:rPr>
      </w:pPr>
    </w:p>
    <w:p w14:paraId="489C4894" w14:textId="77777777" w:rsidR="00BC41F6" w:rsidRPr="00F650FB" w:rsidRDefault="00BC41F6" w:rsidP="00BC41F6">
      <w:pPr>
        <w:spacing w:line="360" w:lineRule="auto"/>
        <w:jc w:val="both"/>
        <w:rPr>
          <w:rFonts w:ascii="Aptos" w:hAnsi="Aptos" w:cs="Tahoma"/>
          <w:bCs/>
          <w:iCs/>
        </w:rPr>
      </w:pPr>
      <w:r w:rsidRPr="00F650FB">
        <w:rPr>
          <w:rFonts w:ascii="Aptos" w:hAnsi="Aptos" w:cs="Tahoma"/>
          <w:bCs/>
          <w:iCs/>
        </w:rPr>
        <w:t>L’individuazione delle aree di rischio rappresenta il risultato di un processo complesso, che presuppone la valutazione del rischio da realizzarsi attraverso la verifica “sul campo” dell’impatto del fenomeno corruttivo sui singoli processi d’istituto svolti nell’Ente.</w:t>
      </w:r>
    </w:p>
    <w:p w14:paraId="2E994376" w14:textId="77777777" w:rsidR="00BC41F6" w:rsidRPr="00F650FB" w:rsidRDefault="00BC41F6" w:rsidP="00BC41F6">
      <w:pPr>
        <w:spacing w:line="360" w:lineRule="auto"/>
        <w:jc w:val="both"/>
        <w:rPr>
          <w:rFonts w:ascii="Aptos" w:hAnsi="Aptos" w:cs="Tahoma"/>
          <w:bCs/>
          <w:color w:val="0B769F"/>
        </w:rPr>
      </w:pPr>
      <w:r w:rsidRPr="00F650FB">
        <w:rPr>
          <w:rFonts w:ascii="Aptos" w:hAnsi="Aptos" w:cs="Tahoma"/>
          <w:bCs/>
          <w:iCs/>
        </w:rPr>
        <w:t>In adesione al PNA2019 ed al PNA 2022 e relativi aggiornamenti, nell’allegata s</w:t>
      </w:r>
      <w:r w:rsidR="000E37D3" w:rsidRPr="00F650FB">
        <w:rPr>
          <w:rFonts w:ascii="Aptos" w:hAnsi="Aptos" w:cs="Tahoma"/>
          <w:bCs/>
          <w:iCs/>
        </w:rPr>
        <w:t>ezione</w:t>
      </w:r>
      <w:r w:rsidRPr="00F650FB">
        <w:rPr>
          <w:rFonts w:ascii="Aptos" w:hAnsi="Aptos" w:cs="Tahoma"/>
          <w:bCs/>
          <w:iCs/>
        </w:rPr>
        <w:t xml:space="preserve"> </w:t>
      </w:r>
      <w:r w:rsidRPr="00F650FB">
        <w:rPr>
          <w:rFonts w:ascii="Aptos" w:hAnsi="Aptos" w:cs="Tahoma"/>
          <w:b/>
          <w:iCs/>
        </w:rPr>
        <w:t>“</w:t>
      </w:r>
      <w:r w:rsidR="000E37D3" w:rsidRPr="00F650FB">
        <w:rPr>
          <w:rFonts w:ascii="Aptos" w:hAnsi="Aptos" w:cs="Tahoma"/>
          <w:bCs/>
          <w:color w:val="0B769F"/>
        </w:rPr>
        <w:t xml:space="preserve">Registro </w:t>
      </w:r>
      <w:r w:rsidRPr="00F650FB">
        <w:rPr>
          <w:rFonts w:ascii="Aptos" w:hAnsi="Aptos" w:cs="Tahoma"/>
          <w:bCs/>
          <w:color w:val="0B769F"/>
        </w:rPr>
        <w:t>dei Rischi 2026”:</w:t>
      </w:r>
    </w:p>
    <w:p w14:paraId="48BDDCB5" w14:textId="77777777" w:rsidR="00BC41F6" w:rsidRPr="00F650FB" w:rsidRDefault="00BC41F6" w:rsidP="00352826">
      <w:pPr>
        <w:numPr>
          <w:ilvl w:val="0"/>
          <w:numId w:val="14"/>
        </w:numPr>
        <w:spacing w:line="360" w:lineRule="auto"/>
        <w:rPr>
          <w:rFonts w:ascii="Aptos" w:hAnsi="Aptos" w:cs="Tahoma"/>
          <w:bCs/>
          <w:iCs/>
        </w:rPr>
      </w:pPr>
      <w:r w:rsidRPr="00F650FB">
        <w:rPr>
          <w:rFonts w:ascii="Aptos" w:hAnsi="Aptos" w:cs="Tahoma"/>
          <w:bCs/>
          <w:iCs/>
        </w:rPr>
        <w:t>gli eventi rischiosi sono stati identificati per ciascun processo, fase e/o attività del processo;</w:t>
      </w:r>
    </w:p>
    <w:p w14:paraId="36C8F99A" w14:textId="77777777" w:rsidR="00BC41F6" w:rsidRPr="00F650FB" w:rsidRDefault="00BC41F6" w:rsidP="00352826">
      <w:pPr>
        <w:numPr>
          <w:ilvl w:val="0"/>
          <w:numId w:val="14"/>
        </w:numPr>
        <w:spacing w:line="360" w:lineRule="auto"/>
        <w:rPr>
          <w:rFonts w:ascii="Aptos" w:hAnsi="Aptos" w:cs="Tahoma"/>
          <w:bCs/>
          <w:iCs/>
        </w:rPr>
      </w:pPr>
      <w:r w:rsidRPr="00F650FB">
        <w:rPr>
          <w:rFonts w:ascii="Aptos" w:hAnsi="Aptos" w:cs="Tahoma"/>
          <w:bCs/>
          <w:iCs/>
        </w:rPr>
        <w:t>sono state individuate le cause del loro verificarsi;</w:t>
      </w:r>
    </w:p>
    <w:p w14:paraId="571C475C" w14:textId="77777777" w:rsidR="00BC41F6" w:rsidRPr="00F650FB" w:rsidRDefault="00BC41F6" w:rsidP="00352826">
      <w:pPr>
        <w:numPr>
          <w:ilvl w:val="0"/>
          <w:numId w:val="14"/>
        </w:numPr>
        <w:spacing w:line="360" w:lineRule="auto"/>
        <w:rPr>
          <w:rFonts w:ascii="Aptos" w:hAnsi="Aptos" w:cs="Tahoma"/>
          <w:bCs/>
          <w:iCs/>
        </w:rPr>
      </w:pPr>
      <w:r w:rsidRPr="00F650FB">
        <w:rPr>
          <w:rFonts w:ascii="Aptos" w:hAnsi="Aptos" w:cs="Tahoma"/>
          <w:bCs/>
          <w:iCs/>
        </w:rPr>
        <w:t>è stata realizzata la valutazione dell'esposizione al rischio dei processi;</w:t>
      </w:r>
    </w:p>
    <w:p w14:paraId="72EA7A06" w14:textId="77777777" w:rsidR="00BC41F6" w:rsidRPr="00F650FB" w:rsidRDefault="00BC41F6" w:rsidP="00BC41F6">
      <w:pPr>
        <w:spacing w:line="360" w:lineRule="auto"/>
        <w:rPr>
          <w:rFonts w:ascii="Aptos" w:hAnsi="Aptos" w:cs="Tahoma"/>
          <w:bCs/>
          <w:iCs/>
        </w:rPr>
      </w:pPr>
      <w:r w:rsidRPr="00F650FB">
        <w:rPr>
          <w:rFonts w:ascii="Aptos" w:hAnsi="Aptos" w:cs="Tahoma"/>
          <w:bCs/>
          <w:iCs/>
        </w:rPr>
        <w:t>La metodologia utilizzata per la valutazione dell'esposizione al rischio corruttivo risulta la seguente:</w:t>
      </w:r>
    </w:p>
    <w:p w14:paraId="28581DB6" w14:textId="77777777" w:rsidR="00BC41F6" w:rsidRPr="00F650FB" w:rsidRDefault="00BC41F6" w:rsidP="00352826">
      <w:pPr>
        <w:numPr>
          <w:ilvl w:val="0"/>
          <w:numId w:val="14"/>
        </w:numPr>
        <w:spacing w:line="360" w:lineRule="auto"/>
        <w:rPr>
          <w:rFonts w:ascii="Aptos" w:hAnsi="Aptos" w:cs="Tahoma"/>
          <w:bCs/>
          <w:iCs/>
        </w:rPr>
      </w:pPr>
      <w:r w:rsidRPr="00F650FB">
        <w:rPr>
          <w:rFonts w:ascii="Aptos" w:hAnsi="Aptos" w:cs="Tahoma"/>
          <w:bCs/>
          <w:iCs/>
        </w:rPr>
        <w:t>Utilizzo di indicatori di valutazione del rischio non categorizzati in impatto e probabilità.</w:t>
      </w:r>
    </w:p>
    <w:p w14:paraId="57788763" w14:textId="77777777" w:rsidR="00BC41F6" w:rsidRPr="00F650FB" w:rsidRDefault="00BC41F6" w:rsidP="00352826">
      <w:pPr>
        <w:numPr>
          <w:ilvl w:val="0"/>
          <w:numId w:val="14"/>
        </w:numPr>
        <w:spacing w:line="360" w:lineRule="auto"/>
        <w:rPr>
          <w:rFonts w:ascii="Aptos" w:hAnsi="Aptos" w:cs="Tahoma"/>
          <w:bCs/>
          <w:iCs/>
        </w:rPr>
      </w:pPr>
      <w:r w:rsidRPr="00F650FB">
        <w:rPr>
          <w:rFonts w:ascii="Aptos" w:hAnsi="Aptos" w:cs="Tahoma"/>
          <w:bCs/>
          <w:iCs/>
        </w:rPr>
        <w:t>Il livello di esposizione al rischio che deriva dall’utilizzo di questi indicatori è espresso in valori qualitativi (es. "alto", "medio", "basso").</w:t>
      </w:r>
    </w:p>
    <w:p w14:paraId="45EECA9D" w14:textId="77777777" w:rsidR="00BC41F6" w:rsidRPr="00F650FB" w:rsidRDefault="00BC41F6" w:rsidP="00352826">
      <w:pPr>
        <w:numPr>
          <w:ilvl w:val="0"/>
          <w:numId w:val="14"/>
        </w:numPr>
        <w:spacing w:line="360" w:lineRule="auto"/>
        <w:rPr>
          <w:rFonts w:ascii="Aptos" w:hAnsi="Aptos" w:cs="Tahoma"/>
          <w:bCs/>
          <w:iCs/>
        </w:rPr>
      </w:pPr>
      <w:r w:rsidRPr="00F650FB">
        <w:rPr>
          <w:rFonts w:ascii="Aptos" w:hAnsi="Aptos" w:cs="Tahoma"/>
          <w:bCs/>
          <w:iCs/>
        </w:rPr>
        <w:t>La valutazione è effettuata in autovalutazione da parte dei gruppi di lavoro interni e/o dei responsabili dei processi.</w:t>
      </w:r>
    </w:p>
    <w:p w14:paraId="74DFC738" w14:textId="77777777" w:rsidR="007E1CB0" w:rsidRPr="00F650FB" w:rsidRDefault="007E1CB0" w:rsidP="00B31CAA">
      <w:pPr>
        <w:spacing w:line="360" w:lineRule="auto"/>
        <w:rPr>
          <w:rFonts w:ascii="Aptos" w:hAnsi="Aptos" w:cs="Tahoma"/>
          <w:b/>
          <w:bCs/>
          <w:iCs/>
          <w:color w:val="3A7C22"/>
          <w:highlight w:val="yellow"/>
        </w:rPr>
      </w:pPr>
    </w:p>
    <w:p w14:paraId="47EA958C" w14:textId="77777777" w:rsidR="007F1B4A" w:rsidRPr="00F650FB" w:rsidRDefault="00CC4548" w:rsidP="00CC4548">
      <w:pPr>
        <w:keepNext/>
        <w:tabs>
          <w:tab w:val="left" w:pos="720"/>
        </w:tabs>
        <w:spacing w:line="360" w:lineRule="auto"/>
        <w:jc w:val="both"/>
        <w:outlineLvl w:val="1"/>
        <w:rPr>
          <w:rFonts w:ascii="Aptos" w:hAnsi="Aptos" w:cs="Tahoma"/>
          <w:b/>
          <w:color w:val="0B769F"/>
        </w:rPr>
      </w:pPr>
      <w:bookmarkStart w:id="30" w:name="_Toc218862368"/>
      <w:r w:rsidRPr="00F650FB">
        <w:rPr>
          <w:rFonts w:ascii="Aptos" w:hAnsi="Aptos" w:cs="Tahoma"/>
          <w:b/>
          <w:color w:val="0B769F"/>
        </w:rPr>
        <w:t>2.3.2</w:t>
      </w:r>
      <w:r w:rsidRPr="00F650FB">
        <w:rPr>
          <w:rFonts w:ascii="Aptos" w:hAnsi="Aptos" w:cs="Tahoma"/>
          <w:b/>
          <w:color w:val="0B769F"/>
        </w:rPr>
        <w:tab/>
      </w:r>
      <w:r w:rsidR="007F1B4A" w:rsidRPr="00F650FB">
        <w:rPr>
          <w:rFonts w:ascii="Aptos" w:hAnsi="Aptos" w:cs="Tahoma"/>
          <w:b/>
          <w:color w:val="0B769F"/>
        </w:rPr>
        <w:t>L</w:t>
      </w:r>
      <w:r w:rsidRPr="00F650FB">
        <w:rPr>
          <w:rFonts w:ascii="Aptos" w:hAnsi="Aptos" w:cs="Tahoma"/>
          <w:b/>
          <w:color w:val="0B769F"/>
        </w:rPr>
        <w:t>a valutazione del</w:t>
      </w:r>
      <w:r w:rsidR="007F1B4A" w:rsidRPr="00F650FB">
        <w:rPr>
          <w:rFonts w:ascii="Aptos" w:hAnsi="Aptos" w:cs="Tahoma"/>
          <w:b/>
          <w:color w:val="0B769F"/>
        </w:rPr>
        <w:t xml:space="preserve"> rischio – Gli indicatori</w:t>
      </w:r>
      <w:bookmarkEnd w:id="30"/>
    </w:p>
    <w:p w14:paraId="0D77EC69" w14:textId="77777777" w:rsidR="00BC41F6" w:rsidRPr="00F650FB" w:rsidRDefault="00BC41F6" w:rsidP="00B31CAA">
      <w:pPr>
        <w:spacing w:line="360" w:lineRule="auto"/>
        <w:rPr>
          <w:rFonts w:ascii="Aptos" w:hAnsi="Aptos" w:cs="Tahoma"/>
          <w:iCs/>
        </w:rPr>
      </w:pPr>
      <w:r w:rsidRPr="00F650FB">
        <w:rPr>
          <w:rFonts w:ascii="Aptos" w:hAnsi="Aptos" w:cs="Tahoma"/>
          <w:iCs/>
        </w:rPr>
        <w:t>Per la redazione della presente sottosezione, sono stati utilizzati i seguenti indicatori:</w:t>
      </w:r>
    </w:p>
    <w:tbl>
      <w:tblPr>
        <w:tblW w:w="98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55"/>
        <w:gridCol w:w="1134"/>
        <w:gridCol w:w="1036"/>
      </w:tblGrid>
      <w:tr w:rsidR="000E37D3" w:rsidRPr="00F650FB" w14:paraId="05169915" w14:textId="77777777">
        <w:trPr>
          <w:trHeight w:val="309"/>
          <w:jc w:val="center"/>
        </w:trPr>
        <w:tc>
          <w:tcPr>
            <w:tcW w:w="7655" w:type="dxa"/>
            <w:shd w:val="clear" w:color="auto" w:fill="DAE9F7"/>
          </w:tcPr>
          <w:p w14:paraId="4CB535BC" w14:textId="77777777" w:rsidR="000E37D3" w:rsidRPr="00F650FB" w:rsidRDefault="000E37D3">
            <w:pPr>
              <w:spacing w:line="360" w:lineRule="auto"/>
              <w:jc w:val="center"/>
              <w:rPr>
                <w:rFonts w:ascii="Aptos" w:hAnsi="Aptos" w:cs="Tahoma"/>
                <w:b/>
                <w:color w:val="0B769F"/>
              </w:rPr>
            </w:pPr>
            <w:r w:rsidRPr="00F650FB">
              <w:rPr>
                <w:rFonts w:ascii="Aptos" w:hAnsi="Aptos" w:cs="Tahoma"/>
                <w:b/>
                <w:color w:val="0B769F"/>
              </w:rPr>
              <w:t>Indicatori per la valutazione dell'esposizione al rischio corruttivo</w:t>
            </w:r>
          </w:p>
        </w:tc>
        <w:tc>
          <w:tcPr>
            <w:tcW w:w="1134" w:type="dxa"/>
            <w:shd w:val="clear" w:color="auto" w:fill="DAE9F7"/>
          </w:tcPr>
          <w:p w14:paraId="5EDB52F9" w14:textId="77777777" w:rsidR="000E37D3" w:rsidRPr="00F650FB" w:rsidRDefault="000E37D3">
            <w:pPr>
              <w:spacing w:line="360" w:lineRule="auto"/>
              <w:jc w:val="center"/>
              <w:rPr>
                <w:rFonts w:ascii="Aptos" w:hAnsi="Aptos" w:cs="Tahoma"/>
                <w:b/>
                <w:color w:val="0B769F"/>
              </w:rPr>
            </w:pPr>
            <w:r w:rsidRPr="00F650FB">
              <w:rPr>
                <w:rFonts w:ascii="Aptos" w:hAnsi="Aptos" w:cs="Tahoma"/>
                <w:b/>
                <w:color w:val="0B769F"/>
              </w:rPr>
              <w:t>Si</w:t>
            </w:r>
          </w:p>
        </w:tc>
        <w:tc>
          <w:tcPr>
            <w:tcW w:w="1036" w:type="dxa"/>
            <w:shd w:val="clear" w:color="auto" w:fill="DAE9F7"/>
          </w:tcPr>
          <w:p w14:paraId="1F0B06F5" w14:textId="77777777" w:rsidR="000E37D3" w:rsidRPr="00F650FB" w:rsidRDefault="000E37D3">
            <w:pPr>
              <w:spacing w:line="360" w:lineRule="auto"/>
              <w:jc w:val="center"/>
              <w:rPr>
                <w:rFonts w:ascii="Aptos" w:hAnsi="Aptos" w:cs="Tahoma"/>
                <w:b/>
                <w:color w:val="0B769F"/>
              </w:rPr>
            </w:pPr>
            <w:r w:rsidRPr="00F650FB">
              <w:rPr>
                <w:rFonts w:ascii="Aptos" w:hAnsi="Aptos" w:cs="Tahoma"/>
                <w:b/>
                <w:color w:val="0B769F"/>
              </w:rPr>
              <w:t>No</w:t>
            </w:r>
          </w:p>
        </w:tc>
      </w:tr>
      <w:tr w:rsidR="000E37D3" w:rsidRPr="00F650FB" w14:paraId="69070311" w14:textId="77777777">
        <w:trPr>
          <w:trHeight w:val="340"/>
          <w:jc w:val="center"/>
        </w:trPr>
        <w:tc>
          <w:tcPr>
            <w:tcW w:w="7655" w:type="dxa"/>
          </w:tcPr>
          <w:p w14:paraId="4EFB7752" w14:textId="77777777" w:rsidR="000E37D3" w:rsidRPr="00F650FB" w:rsidRDefault="000E37D3">
            <w:pPr>
              <w:spacing w:line="360" w:lineRule="auto"/>
              <w:rPr>
                <w:rFonts w:ascii="Aptos" w:hAnsi="Aptos" w:cs="Tahoma"/>
                <w:bCs/>
                <w:iCs/>
              </w:rPr>
            </w:pPr>
            <w:r w:rsidRPr="00F650FB">
              <w:rPr>
                <w:rFonts w:ascii="Aptos" w:hAnsi="Aptos" w:cs="Tahoma"/>
                <w:bCs/>
                <w:iCs/>
              </w:rPr>
              <w:t>Livello di interesse “esterno”</w:t>
            </w:r>
          </w:p>
        </w:tc>
        <w:tc>
          <w:tcPr>
            <w:tcW w:w="1134" w:type="dxa"/>
          </w:tcPr>
          <w:p w14:paraId="201D6393" w14:textId="77777777" w:rsidR="000E37D3" w:rsidRPr="00F650FB" w:rsidRDefault="000E37D3">
            <w:pPr>
              <w:spacing w:line="360" w:lineRule="auto"/>
              <w:jc w:val="center"/>
              <w:rPr>
                <w:rFonts w:ascii="Aptos" w:hAnsi="Aptos" w:cs="Tahoma"/>
                <w:iCs/>
                <w:lang w:val="en-US"/>
              </w:rPr>
            </w:pPr>
            <w:r w:rsidRPr="00F650FB">
              <w:rPr>
                <w:rFonts w:ascii="Segoe UI Symbol" w:hAnsi="Segoe UI Symbol" w:cs="Segoe UI Symbol"/>
                <w:iCs/>
                <w:lang w:val="en-US"/>
              </w:rPr>
              <w:t>☒</w:t>
            </w:r>
          </w:p>
        </w:tc>
        <w:tc>
          <w:tcPr>
            <w:tcW w:w="1036" w:type="dxa"/>
          </w:tcPr>
          <w:p w14:paraId="2281CFA0" w14:textId="77777777" w:rsidR="000E37D3" w:rsidRPr="00F650FB" w:rsidRDefault="000E37D3">
            <w:pPr>
              <w:spacing w:line="360" w:lineRule="auto"/>
              <w:jc w:val="center"/>
              <w:rPr>
                <w:rFonts w:ascii="Aptos" w:hAnsi="Aptos" w:cs="Tahoma"/>
                <w:iCs/>
                <w:lang w:val="en-US"/>
              </w:rPr>
            </w:pPr>
            <w:r w:rsidRPr="00F650FB">
              <w:rPr>
                <w:rFonts w:ascii="Aptos" w:hAnsi="Aptos" w:cs="Tahoma"/>
                <w:iCs/>
                <w:lang w:val="en-US"/>
              </w:rPr>
              <w:t>☐</w:t>
            </w:r>
          </w:p>
        </w:tc>
      </w:tr>
      <w:tr w:rsidR="000E37D3" w:rsidRPr="00F650FB" w14:paraId="5C92A029" w14:textId="77777777">
        <w:trPr>
          <w:trHeight w:val="335"/>
          <w:jc w:val="center"/>
        </w:trPr>
        <w:tc>
          <w:tcPr>
            <w:tcW w:w="7655" w:type="dxa"/>
          </w:tcPr>
          <w:p w14:paraId="4D0D8A20" w14:textId="77777777" w:rsidR="000E37D3" w:rsidRPr="00F650FB" w:rsidRDefault="000E37D3">
            <w:pPr>
              <w:spacing w:line="360" w:lineRule="auto"/>
              <w:rPr>
                <w:rFonts w:ascii="Aptos" w:hAnsi="Aptos" w:cs="Tahoma"/>
                <w:bCs/>
                <w:iCs/>
              </w:rPr>
            </w:pPr>
            <w:r w:rsidRPr="00F650FB">
              <w:rPr>
                <w:rFonts w:ascii="Aptos" w:hAnsi="Aptos" w:cs="Tahoma"/>
                <w:bCs/>
                <w:iCs/>
              </w:rPr>
              <w:lastRenderedPageBreak/>
              <w:t>Grado di discrezionalità del decisore interno alla PA</w:t>
            </w:r>
          </w:p>
        </w:tc>
        <w:tc>
          <w:tcPr>
            <w:tcW w:w="1134" w:type="dxa"/>
          </w:tcPr>
          <w:p w14:paraId="1B78DD7F" w14:textId="77777777" w:rsidR="000E37D3" w:rsidRPr="00F650FB" w:rsidRDefault="000E37D3">
            <w:pPr>
              <w:spacing w:line="360" w:lineRule="auto"/>
              <w:jc w:val="center"/>
              <w:rPr>
                <w:rFonts w:ascii="Aptos" w:hAnsi="Aptos" w:cs="Tahoma"/>
                <w:iCs/>
                <w:lang w:val="en-US"/>
              </w:rPr>
            </w:pPr>
            <w:r w:rsidRPr="00F650FB">
              <w:rPr>
                <w:rFonts w:ascii="Segoe UI Symbol" w:hAnsi="Segoe UI Symbol" w:cs="Segoe UI Symbol"/>
                <w:iCs/>
                <w:lang w:val="en-US"/>
              </w:rPr>
              <w:t>☒</w:t>
            </w:r>
          </w:p>
        </w:tc>
        <w:tc>
          <w:tcPr>
            <w:tcW w:w="1036" w:type="dxa"/>
          </w:tcPr>
          <w:p w14:paraId="06D60BE2" w14:textId="77777777" w:rsidR="000E37D3" w:rsidRPr="00F650FB" w:rsidRDefault="000E37D3">
            <w:pPr>
              <w:spacing w:line="360" w:lineRule="auto"/>
              <w:jc w:val="center"/>
              <w:rPr>
                <w:rFonts w:ascii="Aptos" w:hAnsi="Aptos" w:cs="Tahoma"/>
                <w:iCs/>
                <w:lang w:val="en-US"/>
              </w:rPr>
            </w:pPr>
            <w:r w:rsidRPr="00F650FB">
              <w:rPr>
                <w:rFonts w:ascii="Aptos" w:hAnsi="Aptos" w:cs="Tahoma"/>
                <w:iCs/>
                <w:lang w:val="en-US"/>
              </w:rPr>
              <w:t>☐</w:t>
            </w:r>
          </w:p>
        </w:tc>
      </w:tr>
      <w:tr w:rsidR="000E37D3" w:rsidRPr="00F650FB" w14:paraId="4B56EDEF" w14:textId="77777777">
        <w:trPr>
          <w:trHeight w:val="337"/>
          <w:jc w:val="center"/>
        </w:trPr>
        <w:tc>
          <w:tcPr>
            <w:tcW w:w="7655" w:type="dxa"/>
          </w:tcPr>
          <w:p w14:paraId="0017348B" w14:textId="77777777" w:rsidR="000E37D3" w:rsidRPr="00F650FB" w:rsidRDefault="000E37D3">
            <w:pPr>
              <w:spacing w:line="360" w:lineRule="auto"/>
              <w:rPr>
                <w:rFonts w:ascii="Aptos" w:hAnsi="Aptos" w:cs="Tahoma"/>
                <w:bCs/>
                <w:iCs/>
              </w:rPr>
            </w:pPr>
            <w:r w:rsidRPr="00F650FB">
              <w:rPr>
                <w:rFonts w:ascii="Aptos" w:hAnsi="Aptos" w:cs="Tahoma"/>
                <w:bCs/>
                <w:iCs/>
              </w:rPr>
              <w:t>Manifestazione di eventi corruttivi in passato nel processo/attività esaminata</w:t>
            </w:r>
          </w:p>
        </w:tc>
        <w:tc>
          <w:tcPr>
            <w:tcW w:w="1134" w:type="dxa"/>
          </w:tcPr>
          <w:p w14:paraId="15475E56" w14:textId="77777777" w:rsidR="000E37D3" w:rsidRPr="00F650FB" w:rsidRDefault="000E37D3">
            <w:pPr>
              <w:spacing w:line="360" w:lineRule="auto"/>
              <w:jc w:val="center"/>
              <w:rPr>
                <w:rFonts w:ascii="Aptos" w:hAnsi="Aptos" w:cs="Tahoma"/>
                <w:iCs/>
                <w:lang w:val="en-US"/>
              </w:rPr>
            </w:pPr>
            <w:r w:rsidRPr="00F650FB">
              <w:rPr>
                <w:rFonts w:ascii="Segoe UI Symbol" w:hAnsi="Segoe UI Symbol" w:cs="Segoe UI Symbol"/>
                <w:iCs/>
                <w:lang w:val="en-US"/>
              </w:rPr>
              <w:t>☒</w:t>
            </w:r>
          </w:p>
        </w:tc>
        <w:tc>
          <w:tcPr>
            <w:tcW w:w="1036" w:type="dxa"/>
          </w:tcPr>
          <w:p w14:paraId="6DFAD8AA" w14:textId="77777777" w:rsidR="000E37D3" w:rsidRPr="00F650FB" w:rsidRDefault="000E37D3">
            <w:pPr>
              <w:spacing w:line="360" w:lineRule="auto"/>
              <w:jc w:val="center"/>
              <w:rPr>
                <w:rFonts w:ascii="Aptos" w:hAnsi="Aptos" w:cs="Tahoma"/>
                <w:iCs/>
                <w:lang w:val="en-US"/>
              </w:rPr>
            </w:pPr>
            <w:r w:rsidRPr="00F650FB">
              <w:rPr>
                <w:rFonts w:ascii="Aptos" w:hAnsi="Aptos" w:cs="Tahoma"/>
                <w:iCs/>
                <w:lang w:val="en-US"/>
              </w:rPr>
              <w:t>☐</w:t>
            </w:r>
          </w:p>
        </w:tc>
      </w:tr>
      <w:tr w:rsidR="000E37D3" w:rsidRPr="00F650FB" w14:paraId="28EA26CF" w14:textId="77777777">
        <w:trPr>
          <w:trHeight w:val="335"/>
          <w:jc w:val="center"/>
        </w:trPr>
        <w:tc>
          <w:tcPr>
            <w:tcW w:w="7655" w:type="dxa"/>
          </w:tcPr>
          <w:p w14:paraId="60F2BB1F" w14:textId="77777777" w:rsidR="000E37D3" w:rsidRPr="00F650FB" w:rsidRDefault="000E37D3">
            <w:pPr>
              <w:spacing w:line="360" w:lineRule="auto"/>
              <w:rPr>
                <w:rFonts w:ascii="Aptos" w:hAnsi="Aptos" w:cs="Tahoma"/>
                <w:bCs/>
                <w:iCs/>
              </w:rPr>
            </w:pPr>
            <w:r w:rsidRPr="00F650FB">
              <w:rPr>
                <w:rFonts w:ascii="Aptos" w:hAnsi="Aptos" w:cs="Tahoma"/>
                <w:bCs/>
                <w:iCs/>
              </w:rPr>
              <w:t>Grado di attuazione delle misure</w:t>
            </w:r>
          </w:p>
        </w:tc>
        <w:tc>
          <w:tcPr>
            <w:tcW w:w="1134" w:type="dxa"/>
          </w:tcPr>
          <w:p w14:paraId="5B01712C" w14:textId="77777777" w:rsidR="000E37D3" w:rsidRPr="00F650FB" w:rsidRDefault="000E37D3">
            <w:pPr>
              <w:spacing w:line="360" w:lineRule="auto"/>
              <w:jc w:val="center"/>
              <w:rPr>
                <w:rFonts w:ascii="Aptos" w:hAnsi="Aptos" w:cs="Tahoma"/>
                <w:iCs/>
                <w:lang w:val="en-US"/>
              </w:rPr>
            </w:pPr>
            <w:r w:rsidRPr="00F650FB">
              <w:rPr>
                <w:rFonts w:ascii="Segoe UI Symbol" w:hAnsi="Segoe UI Symbol" w:cs="Segoe UI Symbol"/>
                <w:iCs/>
                <w:lang w:val="en-US"/>
              </w:rPr>
              <w:t>☒</w:t>
            </w:r>
          </w:p>
        </w:tc>
        <w:tc>
          <w:tcPr>
            <w:tcW w:w="1036" w:type="dxa"/>
          </w:tcPr>
          <w:p w14:paraId="615F87D0" w14:textId="77777777" w:rsidR="000E37D3" w:rsidRPr="00F650FB" w:rsidRDefault="000E37D3">
            <w:pPr>
              <w:spacing w:line="360" w:lineRule="auto"/>
              <w:jc w:val="center"/>
              <w:rPr>
                <w:rFonts w:ascii="Aptos" w:hAnsi="Aptos" w:cs="Tahoma"/>
                <w:iCs/>
                <w:lang w:val="en-US"/>
              </w:rPr>
            </w:pPr>
            <w:r w:rsidRPr="00F650FB">
              <w:rPr>
                <w:rFonts w:ascii="Aptos" w:hAnsi="Aptos" w:cs="Tahoma"/>
                <w:iCs/>
                <w:lang w:val="en-US"/>
              </w:rPr>
              <w:t>☐</w:t>
            </w:r>
          </w:p>
        </w:tc>
      </w:tr>
      <w:tr w:rsidR="000E37D3" w:rsidRPr="00F650FB" w14:paraId="5A40AF1E" w14:textId="77777777">
        <w:trPr>
          <w:trHeight w:val="337"/>
          <w:jc w:val="center"/>
        </w:trPr>
        <w:tc>
          <w:tcPr>
            <w:tcW w:w="7655" w:type="dxa"/>
          </w:tcPr>
          <w:p w14:paraId="39DF8A6C" w14:textId="77777777" w:rsidR="000E37D3" w:rsidRPr="00F650FB" w:rsidRDefault="000E37D3">
            <w:pPr>
              <w:spacing w:line="360" w:lineRule="auto"/>
              <w:rPr>
                <w:rFonts w:ascii="Aptos" w:hAnsi="Aptos" w:cs="Tahoma"/>
                <w:bCs/>
                <w:iCs/>
              </w:rPr>
            </w:pPr>
            <w:r w:rsidRPr="00F650FB">
              <w:rPr>
                <w:rFonts w:ascii="Aptos" w:hAnsi="Aptos" w:cs="Tahoma"/>
                <w:bCs/>
                <w:iCs/>
              </w:rPr>
              <w:t>Segnalazioni pervenute</w:t>
            </w:r>
          </w:p>
        </w:tc>
        <w:tc>
          <w:tcPr>
            <w:tcW w:w="1134" w:type="dxa"/>
          </w:tcPr>
          <w:p w14:paraId="4FCE260D" w14:textId="77777777" w:rsidR="000E37D3" w:rsidRPr="00F650FB" w:rsidRDefault="000E37D3">
            <w:pPr>
              <w:spacing w:line="360" w:lineRule="auto"/>
              <w:jc w:val="center"/>
              <w:rPr>
                <w:rFonts w:ascii="Aptos" w:hAnsi="Aptos" w:cs="Tahoma"/>
                <w:iCs/>
                <w:lang w:val="en-US"/>
              </w:rPr>
            </w:pPr>
            <w:r w:rsidRPr="00F650FB">
              <w:rPr>
                <w:rFonts w:ascii="Segoe UI Symbol" w:hAnsi="Segoe UI Symbol" w:cs="Segoe UI Symbol"/>
                <w:iCs/>
                <w:lang w:val="en-US"/>
              </w:rPr>
              <w:t>☒</w:t>
            </w:r>
          </w:p>
        </w:tc>
        <w:tc>
          <w:tcPr>
            <w:tcW w:w="1036" w:type="dxa"/>
          </w:tcPr>
          <w:p w14:paraId="3296B23D" w14:textId="77777777" w:rsidR="000E37D3" w:rsidRPr="00F650FB" w:rsidRDefault="000E37D3">
            <w:pPr>
              <w:spacing w:line="360" w:lineRule="auto"/>
              <w:jc w:val="center"/>
              <w:rPr>
                <w:rFonts w:ascii="Aptos" w:hAnsi="Aptos" w:cs="Tahoma"/>
                <w:iCs/>
                <w:lang w:val="en-US"/>
              </w:rPr>
            </w:pPr>
            <w:r w:rsidRPr="00F650FB">
              <w:rPr>
                <w:rFonts w:ascii="Aptos" w:hAnsi="Aptos" w:cs="Tahoma"/>
                <w:iCs/>
                <w:lang w:val="en-US"/>
              </w:rPr>
              <w:t>☐</w:t>
            </w:r>
          </w:p>
        </w:tc>
      </w:tr>
      <w:tr w:rsidR="000E37D3" w:rsidRPr="00F650FB" w14:paraId="486562C1" w14:textId="77777777">
        <w:trPr>
          <w:trHeight w:val="335"/>
          <w:jc w:val="center"/>
        </w:trPr>
        <w:tc>
          <w:tcPr>
            <w:tcW w:w="7655" w:type="dxa"/>
          </w:tcPr>
          <w:p w14:paraId="7E8AED62" w14:textId="77777777" w:rsidR="000E37D3" w:rsidRPr="00F650FB" w:rsidRDefault="000E37D3">
            <w:pPr>
              <w:spacing w:line="360" w:lineRule="auto"/>
              <w:rPr>
                <w:rFonts w:ascii="Aptos" w:hAnsi="Aptos" w:cs="Tahoma"/>
                <w:bCs/>
                <w:iCs/>
              </w:rPr>
            </w:pPr>
            <w:r w:rsidRPr="00F650FB">
              <w:rPr>
                <w:rFonts w:ascii="Aptos" w:hAnsi="Aptos" w:cs="Tahoma"/>
                <w:bCs/>
                <w:iCs/>
              </w:rPr>
              <w:t>Impatti sull’immagine dell’Ente</w:t>
            </w:r>
          </w:p>
        </w:tc>
        <w:tc>
          <w:tcPr>
            <w:tcW w:w="1134" w:type="dxa"/>
          </w:tcPr>
          <w:p w14:paraId="32C1C07D" w14:textId="77777777" w:rsidR="000E37D3" w:rsidRPr="00F650FB" w:rsidRDefault="000E37D3">
            <w:pPr>
              <w:spacing w:line="360" w:lineRule="auto"/>
              <w:jc w:val="center"/>
              <w:rPr>
                <w:rFonts w:ascii="Aptos" w:hAnsi="Aptos" w:cs="Tahoma"/>
                <w:iCs/>
                <w:lang w:val="en-US"/>
              </w:rPr>
            </w:pPr>
            <w:r w:rsidRPr="00F650FB">
              <w:rPr>
                <w:rFonts w:ascii="Segoe UI Symbol" w:hAnsi="Segoe UI Symbol" w:cs="Segoe UI Symbol"/>
                <w:iCs/>
                <w:lang w:val="en-US"/>
              </w:rPr>
              <w:t>☒</w:t>
            </w:r>
          </w:p>
        </w:tc>
        <w:tc>
          <w:tcPr>
            <w:tcW w:w="1036" w:type="dxa"/>
          </w:tcPr>
          <w:p w14:paraId="4E0246DD" w14:textId="77777777" w:rsidR="000E37D3" w:rsidRPr="00F650FB" w:rsidRDefault="000E37D3">
            <w:pPr>
              <w:spacing w:line="360" w:lineRule="auto"/>
              <w:jc w:val="center"/>
              <w:rPr>
                <w:rFonts w:ascii="Aptos" w:hAnsi="Aptos" w:cs="Tahoma"/>
                <w:iCs/>
                <w:lang w:val="en-US"/>
              </w:rPr>
            </w:pPr>
            <w:r w:rsidRPr="00F650FB">
              <w:rPr>
                <w:rFonts w:ascii="Aptos" w:hAnsi="Aptos" w:cs="Tahoma"/>
                <w:iCs/>
                <w:lang w:val="en-US"/>
              </w:rPr>
              <w:t>☐</w:t>
            </w:r>
          </w:p>
        </w:tc>
      </w:tr>
    </w:tbl>
    <w:p w14:paraId="748A511D" w14:textId="77777777" w:rsidR="00BC41F6" w:rsidRPr="00F650FB" w:rsidRDefault="00BC41F6" w:rsidP="009D4E00">
      <w:pPr>
        <w:spacing w:line="360" w:lineRule="auto"/>
        <w:rPr>
          <w:rFonts w:ascii="Aptos" w:hAnsi="Aptos" w:cs="Tahoma"/>
          <w:b/>
          <w:bCs/>
          <w:iCs/>
          <w:color w:val="3A7C22"/>
        </w:rPr>
      </w:pPr>
    </w:p>
    <w:p w14:paraId="7956BEEA" w14:textId="77777777" w:rsidR="00BB3BB0" w:rsidRPr="00F650FB" w:rsidRDefault="004D3CBC" w:rsidP="004D3CBC">
      <w:pPr>
        <w:keepNext/>
        <w:tabs>
          <w:tab w:val="left" w:pos="720"/>
        </w:tabs>
        <w:spacing w:line="360" w:lineRule="auto"/>
        <w:jc w:val="both"/>
        <w:outlineLvl w:val="1"/>
        <w:rPr>
          <w:rFonts w:ascii="Aptos" w:hAnsi="Aptos" w:cs="Tahoma"/>
          <w:b/>
          <w:color w:val="0B769F"/>
        </w:rPr>
      </w:pPr>
      <w:bookmarkStart w:id="31" w:name="_Toc218862369"/>
      <w:r w:rsidRPr="00F650FB">
        <w:rPr>
          <w:rFonts w:ascii="Aptos" w:hAnsi="Aptos" w:cs="Tahoma"/>
          <w:b/>
          <w:color w:val="0B769F"/>
        </w:rPr>
        <w:t>2.3.</w:t>
      </w:r>
      <w:r w:rsidR="00CC4548" w:rsidRPr="00F650FB">
        <w:rPr>
          <w:rFonts w:ascii="Aptos" w:hAnsi="Aptos" w:cs="Tahoma"/>
          <w:b/>
          <w:color w:val="0B769F"/>
        </w:rPr>
        <w:t>3</w:t>
      </w:r>
      <w:r w:rsidRPr="00F650FB">
        <w:rPr>
          <w:rFonts w:ascii="Aptos" w:hAnsi="Aptos" w:cs="Tahoma"/>
          <w:b/>
          <w:color w:val="0B769F"/>
        </w:rPr>
        <w:tab/>
      </w:r>
      <w:r w:rsidR="003A0ADA" w:rsidRPr="00F650FB">
        <w:rPr>
          <w:rFonts w:ascii="Aptos" w:hAnsi="Aptos" w:cs="Tahoma"/>
          <w:b/>
          <w:color w:val="0B769F"/>
        </w:rPr>
        <w:t>Il Trattamento del Rischio</w:t>
      </w:r>
      <w:bookmarkEnd w:id="31"/>
    </w:p>
    <w:p w14:paraId="0FE7211B" w14:textId="77777777" w:rsidR="003A0ADA" w:rsidRPr="00F650FB" w:rsidRDefault="003A0ADA" w:rsidP="00CC4548">
      <w:pPr>
        <w:spacing w:line="360" w:lineRule="auto"/>
        <w:jc w:val="both"/>
        <w:rPr>
          <w:rFonts w:ascii="Aptos" w:hAnsi="Aptos" w:cs="Tahoma"/>
          <w:bCs/>
          <w:iCs/>
        </w:rPr>
      </w:pPr>
      <w:r w:rsidRPr="00F650FB">
        <w:rPr>
          <w:rFonts w:ascii="Aptos" w:hAnsi="Aptos" w:cs="Tahoma"/>
          <w:bCs/>
          <w:iCs/>
        </w:rPr>
        <w:t>La fase di trattamento del rischio consiste nell’individuazione e valutazione delle misure che debbono essere predisposte per neutralizzare o ridurre il rischio e nella decisione di quali rischi si decide di trattare prioritariamente rispetto agli altri.</w:t>
      </w:r>
    </w:p>
    <w:p w14:paraId="30EDB34B" w14:textId="77777777" w:rsidR="00CC4548" w:rsidRPr="00F650FB" w:rsidRDefault="003A0ADA" w:rsidP="00CC4548">
      <w:pPr>
        <w:spacing w:line="360" w:lineRule="auto"/>
        <w:jc w:val="both"/>
        <w:rPr>
          <w:rFonts w:ascii="Aptos" w:hAnsi="Aptos" w:cs="Tahoma"/>
          <w:bCs/>
          <w:iCs/>
        </w:rPr>
      </w:pPr>
      <w:r w:rsidRPr="00F650FB">
        <w:rPr>
          <w:rFonts w:ascii="Aptos" w:hAnsi="Aptos" w:cs="Tahoma"/>
          <w:bCs/>
          <w:iCs/>
        </w:rPr>
        <w:t xml:space="preserve">Al fine di neutralizzare o ridurre il livello di rischio, debbono essere individuate e valutate le misure di prevenzione. Queste possono essere obbligatorie e previste dalla norma o ulteriori se previste. </w:t>
      </w:r>
    </w:p>
    <w:p w14:paraId="2A041DB6" w14:textId="77777777" w:rsidR="003A0ADA" w:rsidRPr="00F650FB" w:rsidRDefault="003A0ADA" w:rsidP="00CC4548">
      <w:pPr>
        <w:spacing w:line="360" w:lineRule="auto"/>
        <w:jc w:val="both"/>
        <w:rPr>
          <w:rFonts w:ascii="Aptos" w:hAnsi="Aptos" w:cs="Tahoma"/>
          <w:bCs/>
          <w:iCs/>
        </w:rPr>
      </w:pPr>
      <w:r w:rsidRPr="00F650FB">
        <w:rPr>
          <w:rFonts w:ascii="Aptos" w:hAnsi="Aptos" w:cs="Tahoma"/>
          <w:bCs/>
          <w:iCs/>
        </w:rPr>
        <w:t>Le misure ulteriori debbono essere valutate in base ai costi stimati, all’impatto sull’organizzazione e al grado di efficacia che si attribuisce a ciascuna di esse. L’individuazione e la valutazione delle misure è compiuta dal Responsabile per la prevenzione con il coinvolgimento dei dipendenti dell’Ente identificando annualmente le aree “sensibili” di intervento su cui intervenire. Le decisioni circa la priorità del trattamento si basano essenzialmente sui seguenti fattori:</w:t>
      </w:r>
    </w:p>
    <w:p w14:paraId="7AF4A44F" w14:textId="77777777" w:rsidR="003A0ADA" w:rsidRPr="00F650FB" w:rsidRDefault="003A0ADA" w:rsidP="00352826">
      <w:pPr>
        <w:numPr>
          <w:ilvl w:val="0"/>
          <w:numId w:val="14"/>
        </w:numPr>
        <w:spacing w:line="360" w:lineRule="auto"/>
        <w:rPr>
          <w:rFonts w:ascii="Aptos" w:hAnsi="Aptos" w:cs="Tahoma"/>
          <w:bCs/>
          <w:iCs/>
        </w:rPr>
      </w:pPr>
      <w:r w:rsidRPr="00F650FB">
        <w:rPr>
          <w:rFonts w:ascii="Aptos" w:hAnsi="Aptos" w:cs="Tahoma"/>
          <w:bCs/>
          <w:iCs/>
        </w:rPr>
        <w:t>livello di rischio: maggiore è il livello, maggiore è la priorità di trattamento;</w:t>
      </w:r>
    </w:p>
    <w:p w14:paraId="165058B2" w14:textId="77777777" w:rsidR="003A0ADA" w:rsidRPr="00F650FB" w:rsidRDefault="003A0ADA" w:rsidP="00352826">
      <w:pPr>
        <w:numPr>
          <w:ilvl w:val="0"/>
          <w:numId w:val="14"/>
        </w:numPr>
        <w:spacing w:line="360" w:lineRule="auto"/>
        <w:rPr>
          <w:rFonts w:ascii="Aptos" w:hAnsi="Aptos" w:cs="Tahoma"/>
          <w:bCs/>
          <w:iCs/>
        </w:rPr>
      </w:pPr>
      <w:r w:rsidRPr="00F650FB">
        <w:rPr>
          <w:rFonts w:ascii="Aptos" w:hAnsi="Aptos" w:cs="Tahoma"/>
          <w:bCs/>
          <w:iCs/>
        </w:rPr>
        <w:t>obbligatorietà della misura;</w:t>
      </w:r>
    </w:p>
    <w:p w14:paraId="23677105" w14:textId="77777777" w:rsidR="003A0ADA" w:rsidRPr="00F650FB" w:rsidRDefault="003A0ADA" w:rsidP="00352826">
      <w:pPr>
        <w:numPr>
          <w:ilvl w:val="0"/>
          <w:numId w:val="14"/>
        </w:numPr>
        <w:spacing w:line="360" w:lineRule="auto"/>
        <w:rPr>
          <w:rFonts w:ascii="Aptos" w:hAnsi="Aptos" w:cs="Tahoma"/>
          <w:bCs/>
          <w:iCs/>
        </w:rPr>
      </w:pPr>
      <w:r w:rsidRPr="00F650FB">
        <w:rPr>
          <w:rFonts w:ascii="Aptos" w:hAnsi="Aptos" w:cs="Tahoma"/>
          <w:bCs/>
          <w:iCs/>
        </w:rPr>
        <w:t>impatto organizzativo e finanziario connesso all’implementazione della misura.</w:t>
      </w:r>
    </w:p>
    <w:p w14:paraId="526783D0" w14:textId="77777777" w:rsidR="003A0ADA" w:rsidRPr="00F650FB" w:rsidRDefault="003A0ADA" w:rsidP="00CC4548">
      <w:pPr>
        <w:spacing w:line="360" w:lineRule="auto"/>
        <w:jc w:val="both"/>
        <w:rPr>
          <w:rFonts w:ascii="Aptos" w:hAnsi="Aptos" w:cs="Tahoma"/>
          <w:b/>
          <w:color w:val="0B769F"/>
        </w:rPr>
      </w:pPr>
      <w:r w:rsidRPr="00F650FB">
        <w:rPr>
          <w:rFonts w:ascii="Aptos" w:hAnsi="Aptos" w:cs="Tahoma"/>
          <w:b/>
          <w:color w:val="0B769F"/>
        </w:rPr>
        <w:t>Si considera di predisporre adeguati interventi con priorità massima con riferimento ai processi/procedimenti aventi livello di rischio “alto”</w:t>
      </w:r>
      <w:r w:rsidR="00D37F79" w:rsidRPr="00F650FB">
        <w:rPr>
          <w:rFonts w:ascii="Aptos" w:hAnsi="Aptos" w:cs="Tahoma"/>
          <w:b/>
          <w:color w:val="0B769F"/>
        </w:rPr>
        <w:t xml:space="preserve"> e “critico)</w:t>
      </w:r>
      <w:r w:rsidRPr="00F650FB">
        <w:rPr>
          <w:rFonts w:ascii="Aptos" w:hAnsi="Aptos" w:cs="Tahoma"/>
          <w:b/>
          <w:color w:val="0B769F"/>
        </w:rPr>
        <w:t>.</w:t>
      </w:r>
    </w:p>
    <w:p w14:paraId="6838A8D6" w14:textId="77777777" w:rsidR="003A0ADA" w:rsidRPr="00F650FB" w:rsidRDefault="003A0ADA" w:rsidP="00CC4548">
      <w:pPr>
        <w:spacing w:line="360" w:lineRule="auto"/>
        <w:jc w:val="both"/>
        <w:rPr>
          <w:rFonts w:ascii="Aptos" w:hAnsi="Aptos" w:cs="Tahoma"/>
          <w:bCs/>
          <w:iCs/>
        </w:rPr>
      </w:pPr>
    </w:p>
    <w:p w14:paraId="60B2179F" w14:textId="77777777" w:rsidR="003A0ADA" w:rsidRPr="00F650FB" w:rsidRDefault="003A0ADA" w:rsidP="00CC4548">
      <w:pPr>
        <w:spacing w:line="360" w:lineRule="auto"/>
        <w:jc w:val="both"/>
        <w:rPr>
          <w:rFonts w:ascii="Aptos" w:hAnsi="Aptos" w:cs="Tahoma"/>
          <w:b/>
          <w:color w:val="0B769F"/>
        </w:rPr>
      </w:pPr>
      <w:r w:rsidRPr="00F650FB">
        <w:rPr>
          <w:rFonts w:ascii="Aptos" w:hAnsi="Aptos" w:cs="Tahoma"/>
          <w:bCs/>
          <w:iCs/>
        </w:rPr>
        <w:t xml:space="preserve">Le misure di contrasto intraprese o da intraprendere dal Comune sono riepilogate nell’allegato </w:t>
      </w:r>
      <w:r w:rsidRPr="00F650FB">
        <w:rPr>
          <w:rFonts w:ascii="Aptos" w:hAnsi="Aptos" w:cs="Tahoma"/>
          <w:b/>
          <w:color w:val="0B769F"/>
        </w:rPr>
        <w:t>“Catalogo dei rischi 2026”.</w:t>
      </w:r>
    </w:p>
    <w:p w14:paraId="2B410E99" w14:textId="77777777" w:rsidR="003A0ADA" w:rsidRPr="00F650FB" w:rsidRDefault="003A0ADA" w:rsidP="00CC4548">
      <w:pPr>
        <w:spacing w:line="360" w:lineRule="auto"/>
        <w:jc w:val="both"/>
        <w:rPr>
          <w:rFonts w:ascii="Aptos" w:hAnsi="Aptos" w:cs="Tahoma"/>
          <w:bCs/>
          <w:iCs/>
        </w:rPr>
      </w:pPr>
      <w:r w:rsidRPr="00F650FB">
        <w:rPr>
          <w:rFonts w:ascii="Aptos" w:hAnsi="Aptos" w:cs="Tahoma"/>
          <w:bCs/>
          <w:iCs/>
        </w:rPr>
        <w:t xml:space="preserve">La gestione del rischio, infine, si completa con la successiva azione di monitoraggio, che comporta la valutazione del livello di rischio tenendo conto delle misure di prevenzione introdotte e delle azioni attuate. Questa fase è finalizzata alla verifica dell’efficacia dei sistemi di prevenzione adottati e, quindi, alla successiva messa in atto di ulteriori strategie di </w:t>
      </w:r>
      <w:r w:rsidRPr="00F650FB">
        <w:rPr>
          <w:rFonts w:ascii="Aptos" w:hAnsi="Aptos" w:cs="Tahoma"/>
          <w:bCs/>
          <w:iCs/>
        </w:rPr>
        <w:lastRenderedPageBreak/>
        <w:t>prevenzione. Essa sarà attuata dai medesimi soggetti che partecipano all’interno processo di gestione del rischio in stretta connessione con il sistema di programmazione e controllo.</w:t>
      </w:r>
    </w:p>
    <w:p w14:paraId="79D9C345" w14:textId="77777777" w:rsidR="003A0ADA" w:rsidRPr="00F650FB" w:rsidRDefault="003A0ADA" w:rsidP="00CC4548">
      <w:pPr>
        <w:spacing w:line="360" w:lineRule="auto"/>
        <w:jc w:val="both"/>
        <w:rPr>
          <w:rFonts w:ascii="Aptos" w:hAnsi="Aptos" w:cs="Tahoma"/>
          <w:bCs/>
          <w:iCs/>
        </w:rPr>
      </w:pPr>
      <w:r w:rsidRPr="00F650FB">
        <w:rPr>
          <w:rFonts w:ascii="Aptos" w:hAnsi="Aptos" w:cs="Tahoma"/>
          <w:bCs/>
          <w:iCs/>
        </w:rPr>
        <w:t>Per qualsiasi attività d’istituto si prevedono alcune misure generali applicabili, in quanto compatibili.</w:t>
      </w:r>
    </w:p>
    <w:p w14:paraId="3225170B" w14:textId="77777777" w:rsidR="00BC41F6" w:rsidRPr="00F650FB" w:rsidRDefault="00BC41F6" w:rsidP="009D4E00">
      <w:pPr>
        <w:spacing w:line="360" w:lineRule="auto"/>
        <w:rPr>
          <w:rFonts w:ascii="Aptos" w:hAnsi="Aptos" w:cs="Tahoma"/>
          <w:b/>
          <w:bCs/>
          <w:iCs/>
        </w:rPr>
      </w:pPr>
    </w:p>
    <w:p w14:paraId="53F1C6E7" w14:textId="77777777" w:rsidR="0055278A" w:rsidRPr="00F650FB" w:rsidRDefault="0055278A" w:rsidP="0055278A">
      <w:pPr>
        <w:keepNext/>
        <w:tabs>
          <w:tab w:val="left" w:pos="720"/>
        </w:tabs>
        <w:spacing w:line="360" w:lineRule="auto"/>
        <w:jc w:val="both"/>
        <w:outlineLvl w:val="1"/>
        <w:rPr>
          <w:rFonts w:ascii="Aptos" w:hAnsi="Aptos" w:cs="Tahoma"/>
          <w:b/>
          <w:color w:val="0B769F"/>
        </w:rPr>
      </w:pPr>
      <w:bookmarkStart w:id="32" w:name="_Toc218862370"/>
      <w:r w:rsidRPr="00F650FB">
        <w:rPr>
          <w:rFonts w:ascii="Aptos" w:hAnsi="Aptos" w:cs="Tahoma"/>
          <w:b/>
          <w:color w:val="0B769F"/>
        </w:rPr>
        <w:t>2.3.4</w:t>
      </w:r>
      <w:r w:rsidRPr="00F650FB">
        <w:rPr>
          <w:rFonts w:ascii="Aptos" w:hAnsi="Aptos" w:cs="Tahoma"/>
          <w:b/>
          <w:color w:val="0B769F"/>
        </w:rPr>
        <w:tab/>
        <w:t>Trasparenza Amministrativa</w:t>
      </w:r>
      <w:bookmarkEnd w:id="32"/>
    </w:p>
    <w:p w14:paraId="7D6877D0" w14:textId="77777777" w:rsidR="0055278A" w:rsidRPr="00F650FB" w:rsidRDefault="0055278A" w:rsidP="0055278A">
      <w:pPr>
        <w:spacing w:line="360" w:lineRule="auto"/>
        <w:jc w:val="both"/>
        <w:rPr>
          <w:rFonts w:ascii="Aptos" w:hAnsi="Aptos" w:cs="Tahoma"/>
          <w:bCs/>
          <w:iCs/>
        </w:rPr>
      </w:pPr>
      <w:r w:rsidRPr="00F650FB">
        <w:rPr>
          <w:rFonts w:ascii="Aptos" w:hAnsi="Aptos" w:cs="Tahoma"/>
          <w:bCs/>
          <w:iCs/>
        </w:rPr>
        <w:t xml:space="preserve">La trasparenza rappresenta uno strumento fondamentale per la prevenzione della corruzione e per l’efficienza e l’efficacia dell’azione amministrativa. </w:t>
      </w:r>
    </w:p>
    <w:p w14:paraId="2BC955FC" w14:textId="77777777" w:rsidR="0055278A" w:rsidRPr="00F650FB" w:rsidRDefault="0055278A" w:rsidP="0055278A">
      <w:pPr>
        <w:spacing w:line="360" w:lineRule="auto"/>
        <w:jc w:val="both"/>
        <w:rPr>
          <w:rFonts w:ascii="Aptos" w:hAnsi="Aptos" w:cs="Tahoma"/>
          <w:bCs/>
          <w:iCs/>
        </w:rPr>
      </w:pPr>
      <w:r w:rsidRPr="00F650FB">
        <w:rPr>
          <w:rFonts w:ascii="Aptos" w:hAnsi="Aptos" w:cs="Tahoma"/>
          <w:bCs/>
          <w:iCs/>
        </w:rPr>
        <w:t>Da questo punto di vista essa, infatti, consente:</w:t>
      </w:r>
    </w:p>
    <w:p w14:paraId="65F45BEB" w14:textId="77777777" w:rsidR="0055278A" w:rsidRPr="00F650FB" w:rsidRDefault="0055278A" w:rsidP="00352826">
      <w:pPr>
        <w:numPr>
          <w:ilvl w:val="0"/>
          <w:numId w:val="14"/>
        </w:numPr>
        <w:spacing w:line="360" w:lineRule="auto"/>
        <w:jc w:val="both"/>
        <w:rPr>
          <w:rFonts w:ascii="Aptos" w:hAnsi="Aptos" w:cs="Tahoma"/>
          <w:bCs/>
          <w:iCs/>
        </w:rPr>
      </w:pPr>
      <w:r w:rsidRPr="00F650FB">
        <w:rPr>
          <w:rFonts w:ascii="Aptos" w:hAnsi="Aptos" w:cs="Tahoma"/>
          <w:bCs/>
          <w:iCs/>
        </w:rPr>
        <w:t>la conoscenza del responsabile per ciascun procedimento amministrativo e, più in generale, per ciascuna area di attività dell’amministrazione e conseguentemente la responsabilizzazione dei funzionari;</w:t>
      </w:r>
    </w:p>
    <w:p w14:paraId="6A772920" w14:textId="77777777" w:rsidR="0055278A" w:rsidRPr="00F650FB" w:rsidRDefault="0055278A" w:rsidP="00352826">
      <w:pPr>
        <w:numPr>
          <w:ilvl w:val="0"/>
          <w:numId w:val="14"/>
        </w:numPr>
        <w:spacing w:line="360" w:lineRule="auto"/>
        <w:jc w:val="both"/>
        <w:rPr>
          <w:rFonts w:ascii="Aptos" w:hAnsi="Aptos" w:cs="Tahoma"/>
          <w:bCs/>
          <w:iCs/>
        </w:rPr>
      </w:pPr>
      <w:r w:rsidRPr="00F650FB">
        <w:rPr>
          <w:rFonts w:ascii="Aptos" w:hAnsi="Aptos" w:cs="Tahoma"/>
          <w:bCs/>
          <w:iCs/>
        </w:rPr>
        <w:t>la conoscenza dei presupposti per l’avvio e lo svolgimento del procedimento e permette di verificare l’eventuale di “blocchi” anomali del procedimento stesso;</w:t>
      </w:r>
    </w:p>
    <w:p w14:paraId="787199E5" w14:textId="77777777" w:rsidR="0055278A" w:rsidRPr="00F650FB" w:rsidRDefault="0055278A" w:rsidP="00352826">
      <w:pPr>
        <w:numPr>
          <w:ilvl w:val="0"/>
          <w:numId w:val="14"/>
        </w:numPr>
        <w:spacing w:line="360" w:lineRule="auto"/>
        <w:jc w:val="both"/>
        <w:rPr>
          <w:rFonts w:ascii="Aptos" w:hAnsi="Aptos" w:cs="Tahoma"/>
          <w:bCs/>
          <w:iCs/>
        </w:rPr>
      </w:pPr>
      <w:r w:rsidRPr="00F650FB">
        <w:rPr>
          <w:rFonts w:ascii="Aptos" w:hAnsi="Aptos" w:cs="Tahoma"/>
          <w:bCs/>
          <w:iCs/>
        </w:rPr>
        <w:t>la conoscenza del modo in cui le risorse pubbliche sono impiegate e permette di verificare l’eventuale utilizzo improprio di risorse pubbliche; la</w:t>
      </w:r>
    </w:p>
    <w:p w14:paraId="3929EE43" w14:textId="77777777" w:rsidR="0055278A" w:rsidRPr="00F650FB" w:rsidRDefault="0055278A" w:rsidP="00352826">
      <w:pPr>
        <w:numPr>
          <w:ilvl w:val="0"/>
          <w:numId w:val="14"/>
        </w:numPr>
        <w:spacing w:line="360" w:lineRule="auto"/>
        <w:rPr>
          <w:rFonts w:ascii="Aptos" w:hAnsi="Aptos" w:cs="Tahoma"/>
          <w:bCs/>
          <w:iCs/>
        </w:rPr>
      </w:pPr>
      <w:r w:rsidRPr="00F650FB">
        <w:rPr>
          <w:rFonts w:ascii="Aptos" w:hAnsi="Aptos" w:cs="Tahoma"/>
          <w:bCs/>
          <w:iCs/>
        </w:rPr>
        <w:t>conoscenza della situazione patrimoniale dei politici e dei dirigenti e il controllo circa arricchimenti anomali verificatisi durante lo svolgimento del mandato (per gli Enti tenuti a tale pubblicazione).</w:t>
      </w:r>
    </w:p>
    <w:p w14:paraId="18A654C9" w14:textId="77777777" w:rsidR="0055278A" w:rsidRPr="00F650FB" w:rsidRDefault="0055278A" w:rsidP="0055278A">
      <w:pPr>
        <w:spacing w:line="360" w:lineRule="auto"/>
        <w:rPr>
          <w:rFonts w:ascii="Aptos" w:hAnsi="Aptos" w:cs="Tahoma"/>
          <w:iCs/>
        </w:rPr>
      </w:pPr>
    </w:p>
    <w:p w14:paraId="400F71B2" w14:textId="77777777" w:rsidR="0055278A" w:rsidRPr="00F650FB" w:rsidRDefault="0055278A" w:rsidP="0055278A">
      <w:pPr>
        <w:tabs>
          <w:tab w:val="left" w:pos="284"/>
        </w:tabs>
        <w:spacing w:line="360" w:lineRule="auto"/>
        <w:rPr>
          <w:rFonts w:ascii="Aptos" w:hAnsi="Aptos" w:cs="Tahoma"/>
          <w:b/>
          <w:color w:val="0B769F"/>
        </w:rPr>
      </w:pPr>
      <w:r w:rsidRPr="00F650FB">
        <w:rPr>
          <w:rFonts w:ascii="Aptos" w:hAnsi="Aptos" w:cs="Tahoma"/>
          <w:b/>
          <w:color w:val="0B769F"/>
        </w:rPr>
        <w:t>Obblighi di pubblicazione</w:t>
      </w:r>
    </w:p>
    <w:p w14:paraId="2B8988DD" w14:textId="77777777" w:rsidR="0055278A" w:rsidRPr="00F650FB" w:rsidRDefault="0055278A" w:rsidP="0055278A">
      <w:pPr>
        <w:spacing w:line="360" w:lineRule="auto"/>
        <w:jc w:val="both"/>
        <w:rPr>
          <w:rFonts w:ascii="Aptos" w:hAnsi="Aptos" w:cs="Tahoma"/>
          <w:bCs/>
          <w:iCs/>
        </w:rPr>
      </w:pPr>
      <w:r w:rsidRPr="00F650FB">
        <w:rPr>
          <w:rFonts w:ascii="Aptos" w:hAnsi="Aptos" w:cs="Tahoma"/>
          <w:bCs/>
          <w:iCs/>
        </w:rPr>
        <w:t xml:space="preserve">Questa sezione deve necessariamente riguardare la programmazione degli obiettivi e dei flussi procedimentali per garantire la trasparenza amministrativa. Essa costituisce presupposto per realizzare una buona amministrazione ma anche misura di prevenzione della corruzione, come la stessa </w:t>
      </w:r>
      <w:r w:rsidR="00FD53DA" w:rsidRPr="00F650FB">
        <w:rPr>
          <w:rFonts w:ascii="Aptos" w:hAnsi="Aptos" w:cs="Tahoma"/>
          <w:bCs/>
          <w:iCs/>
        </w:rPr>
        <w:t>Corte costituzionale</w:t>
      </w:r>
      <w:r w:rsidRPr="00F650FB">
        <w:rPr>
          <w:rFonts w:ascii="Aptos" w:hAnsi="Aptos" w:cs="Tahoma"/>
          <w:bCs/>
          <w:iCs/>
        </w:rPr>
        <w:t xml:space="preserve"> ha evidenziato nella sentenza n° 20/2019, laddove considera la legge 190/2012 “principio-argine alla diffusione di fenomeni di corruzione”. </w:t>
      </w:r>
    </w:p>
    <w:p w14:paraId="56545FE6" w14:textId="77777777" w:rsidR="0055278A" w:rsidRPr="00F650FB" w:rsidRDefault="0055278A" w:rsidP="0055278A">
      <w:pPr>
        <w:spacing w:line="360" w:lineRule="auto"/>
        <w:jc w:val="both"/>
        <w:rPr>
          <w:rFonts w:ascii="Aptos" w:hAnsi="Aptos" w:cs="Tahoma"/>
          <w:bCs/>
          <w:iCs/>
        </w:rPr>
      </w:pPr>
      <w:r w:rsidRPr="00F650FB">
        <w:rPr>
          <w:rFonts w:ascii="Aptos" w:hAnsi="Aptos" w:cs="Tahoma"/>
          <w:bCs/>
          <w:iCs/>
        </w:rPr>
        <w:t xml:space="preserve">Il ruolo di primo piano che il legislatore ha attribuito alla trasparenza si arricchisce con il riconoscimento del suo concorrere alla protezione e alla creazione di valore pubblico. </w:t>
      </w:r>
    </w:p>
    <w:p w14:paraId="7DEFDDAE" w14:textId="77777777" w:rsidR="0055278A" w:rsidRPr="00F650FB" w:rsidRDefault="0055278A" w:rsidP="0055278A">
      <w:pPr>
        <w:spacing w:line="360" w:lineRule="auto"/>
        <w:jc w:val="both"/>
        <w:rPr>
          <w:rFonts w:ascii="Aptos" w:hAnsi="Aptos" w:cs="Tahoma"/>
          <w:bCs/>
          <w:iCs/>
        </w:rPr>
      </w:pPr>
      <w:r w:rsidRPr="00F650FB">
        <w:rPr>
          <w:rFonts w:ascii="Aptos" w:hAnsi="Aptos" w:cs="Tahoma"/>
          <w:bCs/>
          <w:iCs/>
        </w:rPr>
        <w:t xml:space="preserve">Essa favorisce, in particolare, la più ampia conoscibilità dell’organizzazione e delle attività che ogni amministrazione o ente realizza in favore della comunità di riferimento, degli utenti, degli stakeholder, sia esterni che interni. </w:t>
      </w:r>
    </w:p>
    <w:p w14:paraId="76186853" w14:textId="77777777" w:rsidR="0055278A" w:rsidRPr="00F650FB" w:rsidRDefault="0055278A" w:rsidP="0055278A">
      <w:pPr>
        <w:spacing w:line="360" w:lineRule="auto"/>
        <w:jc w:val="both"/>
        <w:rPr>
          <w:rFonts w:ascii="Aptos" w:hAnsi="Aptos" w:cs="Tahoma"/>
          <w:bCs/>
          <w:iCs/>
        </w:rPr>
      </w:pPr>
      <w:r w:rsidRPr="00F650FB">
        <w:rPr>
          <w:rFonts w:ascii="Aptos" w:hAnsi="Aptos" w:cs="Tahoma"/>
          <w:bCs/>
          <w:iCs/>
        </w:rPr>
        <w:t xml:space="preserve">Il legislatore, sin dall’entrata in vigore del d.lgs. n. 33/2013, ha previsto sia predisposta una specifica programmazione, da aggiornare annualmente, in cui definire i modi e le iniziative volti </w:t>
      </w:r>
      <w:r w:rsidRPr="00F650FB">
        <w:rPr>
          <w:rFonts w:ascii="Aptos" w:hAnsi="Aptos" w:cs="Tahoma"/>
          <w:bCs/>
          <w:iCs/>
        </w:rPr>
        <w:lastRenderedPageBreak/>
        <w:t xml:space="preserve">all'attuazione degli obblighi di pubblicazione, ivi comprese le misure organizzative per assicurare la regolarità e la tempestività dei flussi informativi. </w:t>
      </w:r>
    </w:p>
    <w:p w14:paraId="21672BC5" w14:textId="77777777" w:rsidR="0055278A" w:rsidRPr="00F650FB" w:rsidRDefault="0055278A" w:rsidP="0055278A">
      <w:pPr>
        <w:spacing w:line="360" w:lineRule="auto"/>
        <w:rPr>
          <w:rFonts w:ascii="Aptos" w:hAnsi="Aptos" w:cs="Tahoma"/>
          <w:b/>
          <w:bCs/>
          <w:iCs/>
        </w:rPr>
      </w:pPr>
    </w:p>
    <w:p w14:paraId="0E06E289" w14:textId="77777777" w:rsidR="0055278A" w:rsidRPr="00F650FB" w:rsidRDefault="0055278A" w:rsidP="0055278A">
      <w:pPr>
        <w:spacing w:line="360" w:lineRule="auto"/>
        <w:rPr>
          <w:rFonts w:ascii="Aptos" w:hAnsi="Aptos" w:cs="Tahoma"/>
          <w:b/>
          <w:color w:val="0B769F"/>
        </w:rPr>
      </w:pPr>
      <w:r w:rsidRPr="00F650FB">
        <w:rPr>
          <w:rFonts w:ascii="Aptos" w:hAnsi="Aptos" w:cs="Tahoma"/>
          <w:b/>
          <w:bCs/>
          <w:iCs/>
        </w:rPr>
        <w:t>L'ANAC</w:t>
      </w:r>
      <w:r w:rsidRPr="00F650FB">
        <w:rPr>
          <w:rFonts w:ascii="Aptos" w:hAnsi="Aptos" w:cs="Tahoma"/>
          <w:bCs/>
          <w:iCs/>
        </w:rPr>
        <w:t xml:space="preserve"> aveva </w:t>
      </w:r>
      <w:r w:rsidR="00847D5D" w:rsidRPr="00F650FB">
        <w:rPr>
          <w:rFonts w:ascii="Aptos" w:hAnsi="Aptos" w:cs="Tahoma"/>
          <w:bCs/>
          <w:iCs/>
        </w:rPr>
        <w:t>g</w:t>
      </w:r>
      <w:r w:rsidR="00DF5EC5" w:rsidRPr="00F650FB">
        <w:rPr>
          <w:rFonts w:ascii="Aptos" w:hAnsi="Aptos" w:cs="Tahoma"/>
          <w:bCs/>
          <w:iCs/>
        </w:rPr>
        <w:t xml:space="preserve">ià </w:t>
      </w:r>
      <w:r w:rsidRPr="00F650FB">
        <w:rPr>
          <w:rFonts w:ascii="Aptos" w:hAnsi="Aptos" w:cs="Tahoma"/>
          <w:bCs/>
          <w:iCs/>
        </w:rPr>
        <w:t xml:space="preserve">approvato una delibera (495/2024), che introduceva nuove regole per la </w:t>
      </w:r>
      <w:r w:rsidRPr="00F650FB">
        <w:rPr>
          <w:rFonts w:ascii="Aptos" w:hAnsi="Aptos" w:cs="Tahoma"/>
          <w:b/>
          <w:color w:val="0B769F"/>
        </w:rPr>
        <w:t>pubblicazione online di informazioni da parte delle amministrazioni pubbliche.</w:t>
      </w:r>
    </w:p>
    <w:p w14:paraId="392D5D90" w14:textId="77777777" w:rsidR="0055278A" w:rsidRPr="00F650FB" w:rsidRDefault="0055278A" w:rsidP="0055278A">
      <w:pPr>
        <w:spacing w:line="360" w:lineRule="auto"/>
        <w:jc w:val="both"/>
        <w:rPr>
          <w:rFonts w:ascii="Aptos" w:hAnsi="Aptos" w:cs="Tahoma"/>
          <w:b/>
          <w:color w:val="0B769F"/>
        </w:rPr>
      </w:pPr>
      <w:r w:rsidRPr="00F650FB">
        <w:rPr>
          <w:rFonts w:ascii="Aptos" w:hAnsi="Aptos" w:cs="Tahoma"/>
          <w:bCs/>
          <w:iCs/>
        </w:rPr>
        <w:t>Con la</w:t>
      </w:r>
      <w:r w:rsidR="00A43952" w:rsidRPr="00F650FB">
        <w:rPr>
          <w:rFonts w:ascii="Aptos" w:hAnsi="Aptos" w:cs="Tahoma"/>
          <w:bCs/>
          <w:iCs/>
        </w:rPr>
        <w:t xml:space="preserve"> </w:t>
      </w:r>
      <w:hyperlink r:id="rId24" w:tgtFrame="_blank" w:history="1">
        <w:r w:rsidRPr="00F650FB">
          <w:rPr>
            <w:rFonts w:ascii="Aptos" w:hAnsi="Aptos" w:cs="Tahoma"/>
            <w:bCs/>
            <w:iCs/>
          </w:rPr>
          <w:t>delibera n. 497 del 3 dicembre 2025</w:t>
        </w:r>
      </w:hyperlink>
      <w:r w:rsidRPr="00F650FB">
        <w:rPr>
          <w:rFonts w:ascii="Aptos" w:hAnsi="Aptos" w:cs="Tahoma"/>
          <w:bCs/>
          <w:iCs/>
        </w:rPr>
        <w:t>, l’Autorità Nazionale Anticorruzione mette a disposizione ulteriori schemi di pubblicazione così da favorire enti e amministrazioni nella gestione della sezione “</w:t>
      </w:r>
      <w:r w:rsidRPr="00F650FB">
        <w:rPr>
          <w:rFonts w:ascii="Aptos" w:hAnsi="Aptos" w:cs="Tahoma"/>
          <w:b/>
          <w:color w:val="0B769F"/>
        </w:rPr>
        <w:t>Amministrazione Trasparente</w:t>
      </w:r>
      <w:r w:rsidRPr="00F650FB">
        <w:rPr>
          <w:rFonts w:ascii="Aptos" w:hAnsi="Aptos" w:cs="Tahoma"/>
          <w:bCs/>
          <w:iCs/>
        </w:rPr>
        <w:t>” dei portali istituzionali, semplificando le attività di pubblicazione e consultazione dei dati, grazie a </w:t>
      </w:r>
      <w:r w:rsidRPr="00F650FB">
        <w:rPr>
          <w:rFonts w:ascii="Aptos" w:hAnsi="Aptos" w:cs="Tahoma"/>
          <w:b/>
          <w:color w:val="0B769F"/>
        </w:rPr>
        <w:t>modalità uniformi di organizzazione, codificazione e rappresentazione.</w:t>
      </w:r>
    </w:p>
    <w:p w14:paraId="1C6B3535" w14:textId="77777777" w:rsidR="00BC41F6" w:rsidRPr="00F650FB" w:rsidRDefault="00BC41F6" w:rsidP="009D4E00">
      <w:pPr>
        <w:spacing w:line="360" w:lineRule="auto"/>
        <w:rPr>
          <w:rFonts w:ascii="Aptos" w:hAnsi="Aptos" w:cs="Tahoma"/>
          <w:iCs/>
        </w:rPr>
      </w:pPr>
    </w:p>
    <w:p w14:paraId="57E4E833" w14:textId="77777777" w:rsidR="00DB0D83" w:rsidRPr="00F650FB" w:rsidRDefault="00DB0D83" w:rsidP="00DB0D83">
      <w:pPr>
        <w:tabs>
          <w:tab w:val="left" w:pos="284"/>
        </w:tabs>
        <w:spacing w:line="360" w:lineRule="auto"/>
        <w:rPr>
          <w:rFonts w:ascii="Aptos" w:hAnsi="Aptos" w:cs="Tahoma"/>
          <w:b/>
          <w:color w:val="0B769F"/>
        </w:rPr>
      </w:pPr>
      <w:r w:rsidRPr="00F650FB">
        <w:rPr>
          <w:rFonts w:ascii="Aptos" w:hAnsi="Aptos" w:cs="Tahoma"/>
          <w:b/>
          <w:color w:val="0B769F"/>
        </w:rPr>
        <w:t>Monitoraggio della Trasparenza</w:t>
      </w:r>
    </w:p>
    <w:p w14:paraId="03ACE457" w14:textId="77777777" w:rsidR="00DB0D83" w:rsidRPr="00F650FB" w:rsidRDefault="00DB0D83" w:rsidP="00DB0D83">
      <w:pPr>
        <w:spacing w:line="360" w:lineRule="auto"/>
        <w:jc w:val="both"/>
        <w:rPr>
          <w:rFonts w:ascii="Aptos" w:hAnsi="Aptos" w:cs="Tahoma"/>
          <w:bCs/>
          <w:iCs/>
        </w:rPr>
      </w:pPr>
      <w:r w:rsidRPr="00F650FB">
        <w:rPr>
          <w:rFonts w:ascii="Aptos" w:hAnsi="Aptos" w:cs="Tahoma"/>
          <w:bCs/>
          <w:iCs/>
        </w:rPr>
        <w:t>Il monitoraggio sull’attuazione della trasparenza è volto a verificare se l’amministrazione/ente ha individuato misure organizzative che assicurino il regolare funzionamento dei flussi informativi per la pubblicazione dei dati nella sezione “Amministrazione trasparente”; se siano stati individuati i responsabili della elaborazione, trasmissione e della pubblicazione dei documenti, delle informazioni e dei dati; se non siano stati disposti filtri e/o altre soluzioni tecniche atte ad impedire ai motori di ricerca web di indicizzare ed effettuare ricerche, salvo le ipotesi consentite dalla normativa vigente; se i dati e le informazioni siano stati pubblicati in formato di tipo aperto e riutilizzabili.</w:t>
      </w:r>
    </w:p>
    <w:p w14:paraId="1AC0A218" w14:textId="77777777" w:rsidR="00DB0D83" w:rsidRPr="00F650FB" w:rsidRDefault="00DB0D83" w:rsidP="00DB0D83">
      <w:pPr>
        <w:spacing w:line="360" w:lineRule="auto"/>
        <w:jc w:val="both"/>
        <w:rPr>
          <w:rFonts w:ascii="Aptos" w:hAnsi="Aptos" w:cs="Tahoma"/>
          <w:bCs/>
          <w:iCs/>
        </w:rPr>
      </w:pPr>
      <w:r w:rsidRPr="00F650FB">
        <w:rPr>
          <w:rFonts w:ascii="Aptos" w:hAnsi="Aptos" w:cs="Tahoma"/>
          <w:bCs/>
          <w:iCs/>
        </w:rPr>
        <w:t xml:space="preserve">Il monitoraggio sulle misure di trasparenza consente al RPCT di formulare un giudizio sul livello di adempimento degli obblighi di trasparenza indicando </w:t>
      </w:r>
    </w:p>
    <w:p w14:paraId="6B1726F1" w14:textId="77777777" w:rsidR="00DB0D83" w:rsidRPr="00F650FB" w:rsidRDefault="00DB0D83" w:rsidP="00DB0D83">
      <w:pPr>
        <w:spacing w:line="360" w:lineRule="auto"/>
        <w:jc w:val="both"/>
        <w:rPr>
          <w:rFonts w:ascii="Aptos" w:hAnsi="Aptos" w:cs="Tahoma"/>
          <w:bCs/>
          <w:iCs/>
        </w:rPr>
      </w:pPr>
      <w:r w:rsidRPr="00F650FB">
        <w:rPr>
          <w:rFonts w:ascii="Aptos" w:hAnsi="Aptos" w:cs="Tahoma"/>
          <w:bCs/>
          <w:iCs/>
        </w:rPr>
        <w:t>quali sono le principali inadempienze riscontrate nonché i principali fattori che rallentano l’adempimento.</w:t>
      </w:r>
    </w:p>
    <w:p w14:paraId="723DDC8A" w14:textId="77777777" w:rsidR="00DB0D83" w:rsidRPr="00F650FB" w:rsidRDefault="00DB0D83" w:rsidP="00DB0D83">
      <w:pPr>
        <w:spacing w:line="360" w:lineRule="auto"/>
        <w:jc w:val="both"/>
        <w:rPr>
          <w:rFonts w:ascii="Aptos" w:hAnsi="Aptos" w:cs="Tahoma"/>
          <w:bCs/>
          <w:iCs/>
        </w:rPr>
      </w:pPr>
      <w:r w:rsidRPr="00F650FB">
        <w:rPr>
          <w:rFonts w:ascii="Aptos" w:hAnsi="Aptos" w:cs="Tahoma"/>
          <w:bCs/>
          <w:iCs/>
        </w:rPr>
        <w:t>Tale monitoraggio è altresì volto a verificare la corretta attuazione della disciplina sull’accesso civico semplice e generalizzato, nonché la capacità delle amministrazioni di censire le richieste di accesso e i loro esiti all’interno del registro degli accessi.</w:t>
      </w:r>
    </w:p>
    <w:p w14:paraId="4A42970A" w14:textId="77777777" w:rsidR="00DB0D83" w:rsidRPr="00F650FB" w:rsidRDefault="00DB0D83" w:rsidP="00DB0D83">
      <w:pPr>
        <w:spacing w:line="360" w:lineRule="auto"/>
        <w:jc w:val="both"/>
        <w:rPr>
          <w:rFonts w:ascii="Aptos" w:hAnsi="Aptos" w:cs="Tahoma"/>
          <w:bCs/>
          <w:iCs/>
        </w:rPr>
      </w:pPr>
      <w:r w:rsidRPr="00F650FB">
        <w:rPr>
          <w:rFonts w:ascii="Aptos" w:hAnsi="Aptos" w:cs="Tahoma"/>
          <w:bCs/>
          <w:iCs/>
        </w:rPr>
        <w:t xml:space="preserve">Gli esiti sui monitoraggi svolti sia sulle misure di trasparenza adottate che sulle richieste di accesso civico, semplice e generalizzato, sono funzionali alla verifica del conseguimento degli obiettivi strategici dell’amministrazione e, in particolare, di quelli orientati al raggiungimento del valore pubblico. </w:t>
      </w:r>
    </w:p>
    <w:p w14:paraId="77A92CAD" w14:textId="77777777" w:rsidR="00DB0D83" w:rsidRPr="00F650FB" w:rsidRDefault="00DB0D83" w:rsidP="00DB0D83">
      <w:pPr>
        <w:spacing w:line="360" w:lineRule="auto"/>
        <w:jc w:val="both"/>
        <w:rPr>
          <w:rFonts w:ascii="Aptos" w:hAnsi="Aptos" w:cs="Tahoma"/>
          <w:bCs/>
          <w:iCs/>
        </w:rPr>
      </w:pPr>
      <w:r w:rsidRPr="00F650FB">
        <w:rPr>
          <w:rFonts w:ascii="Aptos" w:hAnsi="Aptos" w:cs="Tahoma"/>
          <w:bCs/>
          <w:iCs/>
        </w:rPr>
        <w:t>Gli obblighi di pubblicazione sono contenuti nella “</w:t>
      </w:r>
      <w:r w:rsidRPr="00F650FB">
        <w:rPr>
          <w:rFonts w:ascii="Aptos" w:hAnsi="Aptos" w:cs="Tahoma"/>
          <w:b/>
          <w:color w:val="0B769F"/>
        </w:rPr>
        <w:t>Mappa della Trasparenza e delle Responsabilità</w:t>
      </w:r>
      <w:r w:rsidRPr="00F650FB">
        <w:rPr>
          <w:rFonts w:ascii="Aptos" w:hAnsi="Aptos" w:cs="Tahoma"/>
          <w:bCs/>
          <w:iCs/>
        </w:rPr>
        <w:t>” presente nell’allegato unico.</w:t>
      </w:r>
    </w:p>
    <w:p w14:paraId="3023E514" w14:textId="77777777" w:rsidR="00BC41F6" w:rsidRPr="00F650FB" w:rsidRDefault="00BC41F6" w:rsidP="009D4E00">
      <w:pPr>
        <w:spacing w:line="360" w:lineRule="auto"/>
        <w:rPr>
          <w:rFonts w:ascii="Aptos" w:hAnsi="Aptos" w:cs="Tahoma"/>
          <w:iCs/>
        </w:rPr>
      </w:pPr>
    </w:p>
    <w:p w14:paraId="6C181065" w14:textId="77777777" w:rsidR="00206D9D" w:rsidRPr="00F650FB" w:rsidRDefault="00206D9D" w:rsidP="00206D9D">
      <w:pPr>
        <w:keepNext/>
        <w:tabs>
          <w:tab w:val="left" w:pos="720"/>
        </w:tabs>
        <w:spacing w:line="360" w:lineRule="auto"/>
        <w:jc w:val="both"/>
        <w:outlineLvl w:val="1"/>
        <w:rPr>
          <w:rFonts w:ascii="Aptos" w:hAnsi="Aptos" w:cs="Tahoma"/>
          <w:b/>
          <w:color w:val="0B769F"/>
        </w:rPr>
      </w:pPr>
      <w:bookmarkStart w:id="33" w:name="_Toc218862371"/>
      <w:r w:rsidRPr="00F650FB">
        <w:rPr>
          <w:rFonts w:ascii="Aptos" w:hAnsi="Aptos" w:cs="Tahoma"/>
          <w:b/>
          <w:color w:val="0B769F"/>
        </w:rPr>
        <w:t>2.3.5</w:t>
      </w:r>
      <w:r w:rsidRPr="00F650FB">
        <w:rPr>
          <w:rFonts w:ascii="Aptos" w:hAnsi="Aptos" w:cs="Tahoma"/>
          <w:b/>
          <w:color w:val="0B769F"/>
        </w:rPr>
        <w:tab/>
        <w:t>Monitoraggio dei rischi corruttivi</w:t>
      </w:r>
      <w:bookmarkEnd w:id="33"/>
    </w:p>
    <w:p w14:paraId="7239F49D" w14:textId="77777777" w:rsidR="00206D9D" w:rsidRPr="00F650FB" w:rsidRDefault="00206D9D" w:rsidP="00206D9D">
      <w:pPr>
        <w:spacing w:line="360" w:lineRule="auto"/>
        <w:jc w:val="both"/>
        <w:rPr>
          <w:rFonts w:ascii="Aptos" w:hAnsi="Aptos" w:cs="Tahoma"/>
          <w:bCs/>
          <w:iCs/>
        </w:rPr>
      </w:pPr>
      <w:r w:rsidRPr="00F650FB">
        <w:rPr>
          <w:rFonts w:ascii="Aptos" w:hAnsi="Aptos" w:cs="Tahoma"/>
          <w:bCs/>
          <w:iCs/>
        </w:rPr>
        <w:t xml:space="preserve">Il sistema di monitoraggio e riesame del sistema di prevenzione della corruzione e trasparenza adottato dall’Ente prevede due livelli. </w:t>
      </w:r>
    </w:p>
    <w:p w14:paraId="346A2A0A" w14:textId="77777777" w:rsidR="00206D9D" w:rsidRPr="00F650FB" w:rsidRDefault="00206D9D" w:rsidP="00352826">
      <w:pPr>
        <w:numPr>
          <w:ilvl w:val="0"/>
          <w:numId w:val="15"/>
        </w:numPr>
        <w:spacing w:line="360" w:lineRule="auto"/>
        <w:jc w:val="both"/>
        <w:rPr>
          <w:rFonts w:ascii="Aptos" w:hAnsi="Aptos" w:cs="Tahoma"/>
          <w:bCs/>
          <w:iCs/>
        </w:rPr>
      </w:pPr>
      <w:r w:rsidRPr="00F650FB">
        <w:rPr>
          <w:rFonts w:ascii="Aptos" w:hAnsi="Aptos" w:cs="Tahoma"/>
          <w:bCs/>
          <w:iCs/>
        </w:rPr>
        <w:t>Il monitoraggio di primo livello è in capo ai responsabili dell’attuazione delle misure inserite nelle schede di gestione del rischio (Allegato Unico), che ogni anno rendicontano il grado di realizzazione delle stesse raccogliendo i dati e le informazioni necessari in base agli indicatori previsti.</w:t>
      </w:r>
    </w:p>
    <w:p w14:paraId="67DB96F9" w14:textId="77777777" w:rsidR="00206D9D" w:rsidRPr="00F650FB" w:rsidRDefault="00206D9D" w:rsidP="00206D9D">
      <w:pPr>
        <w:spacing w:line="360" w:lineRule="auto"/>
        <w:ind w:left="360"/>
        <w:jc w:val="both"/>
        <w:rPr>
          <w:rFonts w:ascii="Aptos" w:hAnsi="Aptos" w:cs="Tahoma"/>
          <w:bCs/>
          <w:iCs/>
        </w:rPr>
      </w:pPr>
      <w:r w:rsidRPr="00F650FB">
        <w:rPr>
          <w:rFonts w:ascii="Aptos" w:hAnsi="Aptos" w:cs="Tahoma"/>
          <w:bCs/>
          <w:iCs/>
        </w:rPr>
        <w:t xml:space="preserve">Degli eventuali scostamenti e delle motivazioni ne è informato il RPCT che ne terrà conto per la programmazione delle misure dell'anno successivo e per ogni altra azione conseguente. </w:t>
      </w:r>
    </w:p>
    <w:p w14:paraId="6E3BCA63" w14:textId="77777777" w:rsidR="00206D9D" w:rsidRPr="00F650FB" w:rsidRDefault="00206D9D" w:rsidP="00352826">
      <w:pPr>
        <w:numPr>
          <w:ilvl w:val="0"/>
          <w:numId w:val="15"/>
        </w:numPr>
        <w:spacing w:line="360" w:lineRule="auto"/>
        <w:jc w:val="both"/>
        <w:rPr>
          <w:rFonts w:ascii="Aptos" w:hAnsi="Aptos" w:cs="Tahoma"/>
          <w:bCs/>
          <w:iCs/>
        </w:rPr>
      </w:pPr>
      <w:r w:rsidRPr="00F650FB">
        <w:rPr>
          <w:rFonts w:ascii="Aptos" w:hAnsi="Aptos" w:cs="Tahoma"/>
          <w:bCs/>
          <w:iCs/>
        </w:rPr>
        <w:t>Il monitoraggio di secondo livello è svolto dal RPCT: oltre a valutare le informazioni pervenute dai responsabili, nel corso dell’attività semestrale di controllo successivo sugli atti amministrativi effettua una verifica di secondo livello, anche tramite appositi focus ispettivi. L’estrazione del campione degli atti da controllare è fatta su base casuale.</w:t>
      </w:r>
    </w:p>
    <w:p w14:paraId="06D02271" w14:textId="77777777" w:rsidR="00206D9D" w:rsidRPr="00F650FB" w:rsidRDefault="00206D9D" w:rsidP="00206D9D">
      <w:pPr>
        <w:spacing w:line="360" w:lineRule="auto"/>
        <w:ind w:left="360"/>
        <w:jc w:val="both"/>
        <w:rPr>
          <w:rFonts w:ascii="Aptos" w:hAnsi="Aptos" w:cs="Tahoma"/>
          <w:bCs/>
          <w:iCs/>
        </w:rPr>
      </w:pPr>
      <w:r w:rsidRPr="00F650FB">
        <w:rPr>
          <w:rFonts w:ascii="Aptos" w:hAnsi="Aptos" w:cs="Tahoma"/>
          <w:bCs/>
          <w:iCs/>
        </w:rPr>
        <w:t xml:space="preserve">Il monitoraggio sulle pubblicazioni obbligatorie in tema di trasparenza aggiunge un ulteriore elemento di conoscenza sul funzionamento del sistema nel suo complesso. </w:t>
      </w:r>
    </w:p>
    <w:p w14:paraId="79C600DF" w14:textId="77777777" w:rsidR="00206D9D" w:rsidRPr="00F650FB" w:rsidRDefault="00206D9D" w:rsidP="00206D9D">
      <w:pPr>
        <w:spacing w:line="360" w:lineRule="auto"/>
        <w:jc w:val="both"/>
        <w:rPr>
          <w:rFonts w:ascii="Aptos" w:hAnsi="Aptos" w:cs="Tahoma"/>
          <w:bCs/>
          <w:iCs/>
        </w:rPr>
      </w:pPr>
      <w:r w:rsidRPr="00F650FB">
        <w:rPr>
          <w:rFonts w:ascii="Aptos" w:hAnsi="Aptos" w:cs="Tahoma"/>
          <w:bCs/>
          <w:iCs/>
        </w:rPr>
        <w:t xml:space="preserve">I dati e le informazioni acquisite nel corso del monitoraggio vengono utilizzati ai fini della relazione annuale del RPCT. </w:t>
      </w:r>
    </w:p>
    <w:p w14:paraId="3C1C5137" w14:textId="77777777" w:rsidR="00092B33" w:rsidRPr="00F650FB" w:rsidRDefault="00206D9D" w:rsidP="00092B33">
      <w:pPr>
        <w:spacing w:line="360" w:lineRule="auto"/>
        <w:rPr>
          <w:rFonts w:ascii="Aptos" w:hAnsi="Aptos" w:cs="Tahoma"/>
          <w:bCs/>
          <w:iCs/>
          <w:u w:val="single"/>
        </w:rPr>
      </w:pPr>
      <w:r w:rsidRPr="00F650FB">
        <w:rPr>
          <w:rFonts w:ascii="Aptos" w:hAnsi="Aptos" w:cs="Tahoma"/>
          <w:bCs/>
          <w:iCs/>
        </w:rPr>
        <w:t>Tale relazione viene trasmessa al Sindaco, alla Giunta Comunale e al Nucleo di Valutazione dell’ente, come previsto dal PNA 2019, ed è pubblicata in Amministrazione Trasparente nella sezione “Altri</w:t>
      </w:r>
      <w:r w:rsidR="00FD53DA" w:rsidRPr="00F650FB">
        <w:rPr>
          <w:rFonts w:ascii="Aptos" w:hAnsi="Aptos" w:cs="Tahoma"/>
          <w:bCs/>
          <w:iCs/>
        </w:rPr>
        <w:t xml:space="preserve"> </w:t>
      </w:r>
      <w:r w:rsidRPr="00F650FB">
        <w:rPr>
          <w:rFonts w:ascii="Aptos" w:hAnsi="Aptos" w:cs="Tahoma"/>
          <w:bCs/>
          <w:iCs/>
        </w:rPr>
        <w:t xml:space="preserve">contenuti” rinvenibile al link: </w:t>
      </w:r>
      <w:r w:rsidR="00092B33" w:rsidRPr="00F650FB">
        <w:rPr>
          <w:rFonts w:ascii="Aptos" w:hAnsi="Aptos" w:cs="Tahoma"/>
          <w:bCs/>
          <w:iCs/>
          <w:u w:val="single"/>
        </w:rPr>
        <w:t xml:space="preserve">https://www.comune.riomaggiore.sp.it/trasparenza/prevenzione-della-corruzione/ </w:t>
      </w:r>
    </w:p>
    <w:p w14:paraId="25647B88" w14:textId="77777777" w:rsidR="00BC41F6" w:rsidRPr="00F650FB" w:rsidRDefault="00404962" w:rsidP="00092B33">
      <w:pPr>
        <w:spacing w:line="360" w:lineRule="auto"/>
        <w:rPr>
          <w:rFonts w:ascii="Aptos" w:hAnsi="Aptos" w:cs="Tahoma"/>
          <w:bCs/>
          <w:iCs/>
        </w:rPr>
      </w:pPr>
      <w:r w:rsidRPr="00F650FB">
        <w:rPr>
          <w:rFonts w:ascii="Aptos" w:hAnsi="Aptos" w:cs="Tahoma"/>
          <w:bCs/>
          <w:iCs/>
        </w:rPr>
        <w:t xml:space="preserve">Gli allegati alla presente disciplina sono: </w:t>
      </w:r>
    </w:p>
    <w:p w14:paraId="1AE3CE00" w14:textId="77777777" w:rsidR="00801EE9" w:rsidRPr="00F650FB" w:rsidRDefault="00801EE9" w:rsidP="00352826">
      <w:pPr>
        <w:pStyle w:val="yiv4418586653msonormal"/>
        <w:numPr>
          <w:ilvl w:val="0"/>
          <w:numId w:val="36"/>
        </w:numPr>
        <w:shd w:val="clear" w:color="auto" w:fill="FFFFFF"/>
        <w:spacing w:before="0" w:beforeAutospacing="0" w:after="0" w:afterAutospacing="0" w:line="360" w:lineRule="atLeast"/>
        <w:jc w:val="both"/>
        <w:rPr>
          <w:rFonts w:ascii="Aptos" w:hAnsi="Aptos"/>
          <w:color w:val="1D1D1D"/>
        </w:rPr>
      </w:pPr>
      <w:bookmarkStart w:id="34" w:name="_Hlk219123233"/>
      <w:r w:rsidRPr="00F650FB">
        <w:rPr>
          <w:rFonts w:ascii="Aptos" w:hAnsi="Aptos" w:cs="Arial"/>
          <w:b/>
          <w:bCs/>
          <w:color w:val="881D21"/>
        </w:rPr>
        <w:t>2.3.2 Allegato Unico Piano dei Rischi 2026</w:t>
      </w:r>
    </w:p>
    <w:p w14:paraId="30629551" w14:textId="77777777" w:rsidR="00801EE9" w:rsidRPr="00F650FB" w:rsidRDefault="00801EE9" w:rsidP="00352826">
      <w:pPr>
        <w:pStyle w:val="yiv4418586653msonormal"/>
        <w:numPr>
          <w:ilvl w:val="0"/>
          <w:numId w:val="36"/>
        </w:numPr>
        <w:shd w:val="clear" w:color="auto" w:fill="FFFFFF"/>
        <w:spacing w:before="0" w:beforeAutospacing="0" w:after="0" w:afterAutospacing="0" w:line="360" w:lineRule="atLeast"/>
        <w:jc w:val="both"/>
        <w:rPr>
          <w:rFonts w:ascii="Aptos" w:hAnsi="Aptos"/>
          <w:color w:val="1D1D1D"/>
        </w:rPr>
      </w:pPr>
      <w:r w:rsidRPr="00F650FB">
        <w:rPr>
          <w:rFonts w:ascii="Aptos" w:hAnsi="Aptos" w:cs="Arial"/>
          <w:b/>
          <w:bCs/>
          <w:color w:val="881D21"/>
        </w:rPr>
        <w:t>2.3.3 Allegato Unico Mappa della Trasparenza 2026</w:t>
      </w:r>
    </w:p>
    <w:p w14:paraId="51070A8F" w14:textId="77777777" w:rsidR="002339A5" w:rsidRPr="00F650FB" w:rsidRDefault="002339A5" w:rsidP="0063300C">
      <w:pPr>
        <w:spacing w:line="360" w:lineRule="auto"/>
        <w:jc w:val="both"/>
        <w:rPr>
          <w:rFonts w:ascii="Aptos" w:hAnsi="Aptos" w:cs="Tahoma"/>
          <w:bCs/>
          <w:iCs/>
        </w:rPr>
      </w:pPr>
    </w:p>
    <w:p w14:paraId="162CEA64" w14:textId="77777777" w:rsidR="00122BA7" w:rsidRPr="00F650FB" w:rsidRDefault="0063300C" w:rsidP="0063300C">
      <w:pPr>
        <w:keepNext/>
        <w:tabs>
          <w:tab w:val="left" w:pos="720"/>
        </w:tabs>
        <w:spacing w:line="360" w:lineRule="auto"/>
        <w:jc w:val="both"/>
        <w:outlineLvl w:val="1"/>
        <w:rPr>
          <w:rFonts w:ascii="Aptos" w:hAnsi="Aptos" w:cs="Tahoma"/>
          <w:b/>
          <w:color w:val="0B769F"/>
        </w:rPr>
      </w:pPr>
      <w:bookmarkStart w:id="35" w:name="_Toc218862373"/>
      <w:r w:rsidRPr="00F650FB">
        <w:rPr>
          <w:rFonts w:ascii="Aptos" w:hAnsi="Aptos" w:cs="Tahoma"/>
          <w:b/>
          <w:color w:val="0B769F"/>
        </w:rPr>
        <w:t>2.3.</w:t>
      </w:r>
      <w:r w:rsidR="00404962" w:rsidRPr="00F650FB">
        <w:rPr>
          <w:rFonts w:ascii="Aptos" w:hAnsi="Aptos" w:cs="Tahoma"/>
          <w:b/>
          <w:color w:val="0B769F"/>
        </w:rPr>
        <w:t>6</w:t>
      </w:r>
      <w:r w:rsidRPr="00F650FB">
        <w:rPr>
          <w:rFonts w:ascii="Aptos" w:hAnsi="Aptos" w:cs="Tahoma"/>
          <w:b/>
          <w:color w:val="0B769F"/>
        </w:rPr>
        <w:tab/>
      </w:r>
      <w:r w:rsidR="008607B8" w:rsidRPr="00F650FB">
        <w:rPr>
          <w:rFonts w:ascii="Aptos" w:hAnsi="Aptos" w:cs="Tahoma"/>
          <w:b/>
          <w:color w:val="0B769F"/>
        </w:rPr>
        <w:t>Raccordo con</w:t>
      </w:r>
      <w:r w:rsidR="004F434F" w:rsidRPr="00F650FB">
        <w:rPr>
          <w:rFonts w:ascii="Aptos" w:hAnsi="Aptos" w:cs="Tahoma"/>
          <w:b/>
          <w:color w:val="0B769F"/>
        </w:rPr>
        <w:t xml:space="preserve"> la sezione</w:t>
      </w:r>
      <w:r w:rsidR="008607B8" w:rsidRPr="00F650FB">
        <w:rPr>
          <w:rFonts w:ascii="Aptos" w:hAnsi="Aptos" w:cs="Tahoma"/>
          <w:b/>
          <w:color w:val="0B769F"/>
        </w:rPr>
        <w:t xml:space="preserve"> </w:t>
      </w:r>
      <w:r w:rsidR="00E70BF8" w:rsidRPr="00F650FB">
        <w:rPr>
          <w:rFonts w:ascii="Aptos" w:hAnsi="Aptos" w:cs="Tahoma"/>
          <w:b/>
          <w:color w:val="0B769F"/>
        </w:rPr>
        <w:t>prevenzione del rischio corruttivo</w:t>
      </w:r>
      <w:bookmarkEnd w:id="35"/>
    </w:p>
    <w:p w14:paraId="5428BB05" w14:textId="77777777" w:rsidR="00DF5EC5" w:rsidRPr="00F650FB" w:rsidRDefault="00122BA7" w:rsidP="00355898">
      <w:pPr>
        <w:spacing w:line="360" w:lineRule="auto"/>
        <w:jc w:val="both"/>
        <w:rPr>
          <w:rFonts w:ascii="Aptos" w:hAnsi="Aptos" w:cs="Tahoma"/>
          <w:iCs/>
        </w:rPr>
      </w:pPr>
      <w:r w:rsidRPr="00F650FB">
        <w:rPr>
          <w:rFonts w:ascii="Aptos" w:hAnsi="Aptos" w:cs="Tahoma"/>
          <w:iCs/>
        </w:rPr>
        <w:t xml:space="preserve">La programmazione della performance </w:t>
      </w:r>
      <w:r w:rsidR="00E92659" w:rsidRPr="00F650FB">
        <w:rPr>
          <w:rFonts w:ascii="Aptos" w:hAnsi="Aptos" w:cs="Tahoma"/>
          <w:iCs/>
        </w:rPr>
        <w:t>viene</w:t>
      </w:r>
      <w:r w:rsidRPr="00F650FB">
        <w:rPr>
          <w:rFonts w:ascii="Aptos" w:hAnsi="Aptos" w:cs="Tahoma"/>
          <w:iCs/>
        </w:rPr>
        <w:t xml:space="preserve"> inoltre integrata con il sistema di prevenzione della corruzione e della trasparenza. In particolare, nella definizione degli obiettivi e delle </w:t>
      </w:r>
      <w:r w:rsidR="00E92659" w:rsidRPr="00F650FB">
        <w:rPr>
          <w:rFonts w:ascii="Aptos" w:hAnsi="Aptos" w:cs="Tahoma"/>
          <w:iCs/>
        </w:rPr>
        <w:t>performance</w:t>
      </w:r>
      <w:r w:rsidRPr="00F650FB">
        <w:rPr>
          <w:rFonts w:ascii="Aptos" w:hAnsi="Aptos" w:cs="Tahoma"/>
          <w:iCs/>
        </w:rPr>
        <w:t xml:space="preserve"> operative si tiene conto delle aree e dei processi a maggiore rischio corruttivo, nonché delle misure di prevenzione previste nella Sottosezione 2.3 del PIAO. </w:t>
      </w:r>
    </w:p>
    <w:p w14:paraId="399B8D9A" w14:textId="77777777" w:rsidR="00C9142C" w:rsidRPr="00F650FB" w:rsidRDefault="00122BA7" w:rsidP="00C9142C">
      <w:pPr>
        <w:spacing w:line="360" w:lineRule="auto"/>
        <w:jc w:val="both"/>
        <w:rPr>
          <w:rFonts w:ascii="Aptos" w:hAnsi="Aptos" w:cs="Tahoma"/>
          <w:bCs/>
          <w:i/>
          <w:iCs/>
          <w:color w:val="0B769F"/>
        </w:rPr>
      </w:pPr>
      <w:r w:rsidRPr="00F650FB">
        <w:rPr>
          <w:rFonts w:ascii="Aptos" w:hAnsi="Aptos" w:cs="Tahoma"/>
          <w:iCs/>
        </w:rPr>
        <w:lastRenderedPageBreak/>
        <w:t xml:space="preserve">Tale integrazione consente di rafforzare il presidio </w:t>
      </w:r>
      <w:r w:rsidR="00E92659" w:rsidRPr="00F650FB">
        <w:rPr>
          <w:rFonts w:ascii="Aptos" w:hAnsi="Aptos" w:cs="Tahoma"/>
          <w:iCs/>
        </w:rPr>
        <w:t xml:space="preserve">di mitigazione </w:t>
      </w:r>
      <w:r w:rsidRPr="00F650FB">
        <w:rPr>
          <w:rFonts w:ascii="Aptos" w:hAnsi="Aptos" w:cs="Tahoma"/>
          <w:iCs/>
        </w:rPr>
        <w:t xml:space="preserve">dei rischi </w:t>
      </w:r>
      <w:r w:rsidR="00E92659" w:rsidRPr="00F650FB">
        <w:rPr>
          <w:rFonts w:ascii="Aptos" w:hAnsi="Aptos" w:cs="Tahoma"/>
          <w:iCs/>
        </w:rPr>
        <w:t>orientando</w:t>
      </w:r>
      <w:r w:rsidRPr="00F650FB">
        <w:rPr>
          <w:rFonts w:ascii="Aptos" w:hAnsi="Aptos" w:cs="Tahoma"/>
          <w:iCs/>
        </w:rPr>
        <w:t xml:space="preserve"> i comportamenti organizzativi verso criteri di correttezza, imparzialità e responsabilità.</w:t>
      </w:r>
      <w:bookmarkStart w:id="36" w:name="_Toc218862374"/>
      <w:bookmarkEnd w:id="34"/>
    </w:p>
    <w:p w14:paraId="1F941E2B" w14:textId="77777777" w:rsidR="00C9142C" w:rsidRPr="00F650FB" w:rsidRDefault="00C9142C" w:rsidP="00355898">
      <w:pPr>
        <w:pStyle w:val="Titolo2"/>
        <w:numPr>
          <w:ilvl w:val="0"/>
          <w:numId w:val="0"/>
        </w:numPr>
        <w:spacing w:before="0" w:after="0" w:line="360" w:lineRule="auto"/>
        <w:rPr>
          <w:rFonts w:ascii="Aptos" w:hAnsi="Aptos" w:cs="Tahoma"/>
          <w:bCs w:val="0"/>
          <w:i w:val="0"/>
          <w:iCs w:val="0"/>
          <w:color w:val="0B769F"/>
          <w:sz w:val="24"/>
          <w:szCs w:val="24"/>
        </w:rPr>
      </w:pPr>
    </w:p>
    <w:p w14:paraId="10562D91" w14:textId="77777777" w:rsidR="0078267C" w:rsidRPr="00F650FB" w:rsidRDefault="0078267C" w:rsidP="00355898">
      <w:pPr>
        <w:pStyle w:val="Titolo2"/>
        <w:numPr>
          <w:ilvl w:val="0"/>
          <w:numId w:val="0"/>
        </w:numPr>
        <w:spacing w:before="0" w:after="0" w:line="360" w:lineRule="auto"/>
        <w:rPr>
          <w:rFonts w:ascii="Aptos" w:hAnsi="Aptos" w:cs="Tahoma"/>
          <w:bCs w:val="0"/>
          <w:i w:val="0"/>
          <w:iCs w:val="0"/>
          <w:color w:val="0B769F"/>
          <w:sz w:val="24"/>
          <w:szCs w:val="24"/>
        </w:rPr>
      </w:pPr>
      <w:r w:rsidRPr="00F650FB">
        <w:rPr>
          <w:rFonts w:ascii="Aptos" w:hAnsi="Aptos" w:cs="Tahoma"/>
          <w:bCs w:val="0"/>
          <w:i w:val="0"/>
          <w:iCs w:val="0"/>
          <w:color w:val="0B769F"/>
          <w:sz w:val="24"/>
          <w:szCs w:val="24"/>
        </w:rPr>
        <w:t>SEZIONE 3 ORGANIZZAZIONE E CAPITALE UMANO</w:t>
      </w:r>
      <w:bookmarkEnd w:id="36"/>
    </w:p>
    <w:p w14:paraId="551ED443" w14:textId="77777777" w:rsidR="0078267C" w:rsidRPr="00F650FB" w:rsidRDefault="0078267C" w:rsidP="00355898">
      <w:pPr>
        <w:spacing w:line="360" w:lineRule="auto"/>
        <w:jc w:val="both"/>
        <w:rPr>
          <w:rFonts w:ascii="Aptos" w:hAnsi="Aptos" w:cs="Tahoma"/>
        </w:rPr>
      </w:pPr>
      <w:r w:rsidRPr="00F650FB">
        <w:rPr>
          <w:rFonts w:ascii="Aptos" w:hAnsi="Aptos" w:cs="Tahoma"/>
        </w:rPr>
        <w:t>L'assetto istituzionale ed organizzativo rappresenta uno strumento fondamentale a disposizione dell'Amministrazione per il conseguimento degli obiettivi di medio e lungo periodo ed è quindi cruciale l'adozione di una strategia unitaria per la gestione dell'organizzazione e del capitale umano.</w:t>
      </w:r>
    </w:p>
    <w:p w14:paraId="1AC1FE36" w14:textId="77777777" w:rsidR="0078267C" w:rsidRPr="00F650FB" w:rsidRDefault="0078267C" w:rsidP="009D4E00">
      <w:pPr>
        <w:spacing w:line="360" w:lineRule="auto"/>
        <w:jc w:val="both"/>
        <w:rPr>
          <w:rFonts w:ascii="Aptos" w:hAnsi="Aptos" w:cs="Tahoma"/>
        </w:rPr>
      </w:pPr>
      <w:r w:rsidRPr="00F650FB">
        <w:rPr>
          <w:rFonts w:ascii="Aptos" w:hAnsi="Aptos" w:cs="Tahoma"/>
        </w:rPr>
        <w:t>Tale strategia deve essere basata sulla centralità delle competenze intese come l’insieme di conoscenze, capacità e comportamenti necessari per svolgere efficacemente un determinato ruolo in uno specifico contesto lavorativo.</w:t>
      </w:r>
    </w:p>
    <w:p w14:paraId="1F42185D" w14:textId="77777777" w:rsidR="0078267C" w:rsidRPr="00F650FB" w:rsidRDefault="0078267C" w:rsidP="009D4E00">
      <w:pPr>
        <w:spacing w:line="360" w:lineRule="auto"/>
        <w:jc w:val="both"/>
        <w:rPr>
          <w:rFonts w:ascii="Aptos" w:hAnsi="Aptos" w:cs="Tahoma"/>
        </w:rPr>
      </w:pPr>
      <w:r w:rsidRPr="00F650FB">
        <w:rPr>
          <w:rFonts w:ascii="Aptos" w:hAnsi="Aptos" w:cs="Tahoma"/>
        </w:rPr>
        <w:t>L’Ente dopo aver effettuato un confronto analitico tra le competenze disponibili all'interno dell'organizzazione e quelle richieste per il perseguimento degli obiettivi strategici, indicati nelle sezioni precedenti del PIAO, deve definire i fabbisogni in termini di quantità (numero di unità di personale), competenze specifiche necessarie, profili professionali richiesti. Infine deve individuare le modalità più idonee per l'acquisizione o il rafforzamento di tali competenze, avvalendosi di un mix di azioni (es. reclutamento, riqualificazione interna, mobilità) e di una dettagliata programmazione delle azioni formative.</w:t>
      </w:r>
    </w:p>
    <w:p w14:paraId="45AD6AD9" w14:textId="77777777" w:rsidR="0078267C" w:rsidRPr="00F650FB" w:rsidRDefault="0078267C" w:rsidP="00355898">
      <w:pPr>
        <w:spacing w:line="360" w:lineRule="auto"/>
        <w:jc w:val="both"/>
        <w:rPr>
          <w:rFonts w:ascii="Aptos" w:hAnsi="Aptos" w:cs="Tahoma"/>
          <w:highlight w:val="yellow"/>
        </w:rPr>
      </w:pPr>
    </w:p>
    <w:p w14:paraId="28E8D01D" w14:textId="77777777" w:rsidR="0078267C" w:rsidRPr="00F650FB" w:rsidRDefault="0078267C" w:rsidP="00355898">
      <w:pPr>
        <w:pStyle w:val="Titolo2"/>
        <w:numPr>
          <w:ilvl w:val="0"/>
          <w:numId w:val="0"/>
        </w:numPr>
        <w:tabs>
          <w:tab w:val="left" w:pos="720"/>
        </w:tabs>
        <w:spacing w:before="0" w:after="0" w:line="360" w:lineRule="auto"/>
        <w:jc w:val="both"/>
        <w:rPr>
          <w:rFonts w:ascii="Aptos" w:hAnsi="Aptos" w:cs="Tahoma"/>
          <w:bCs w:val="0"/>
          <w:i w:val="0"/>
          <w:iCs w:val="0"/>
          <w:color w:val="0B769F"/>
          <w:sz w:val="24"/>
          <w:szCs w:val="24"/>
        </w:rPr>
      </w:pPr>
      <w:bookmarkStart w:id="37" w:name="_Toc61156731"/>
      <w:bookmarkStart w:id="38" w:name="_Toc218862375"/>
      <w:bookmarkStart w:id="39" w:name="_Hlk219123662"/>
      <w:r w:rsidRPr="00F650FB">
        <w:rPr>
          <w:rFonts w:ascii="Aptos" w:hAnsi="Aptos" w:cs="Tahoma"/>
          <w:bCs w:val="0"/>
          <w:i w:val="0"/>
          <w:iCs w:val="0"/>
          <w:color w:val="0B769F"/>
          <w:sz w:val="24"/>
          <w:szCs w:val="24"/>
        </w:rPr>
        <w:t>3.1</w:t>
      </w:r>
      <w:r w:rsidRPr="00F650FB">
        <w:rPr>
          <w:rFonts w:ascii="Aptos" w:hAnsi="Aptos" w:cs="Tahoma"/>
          <w:bCs w:val="0"/>
          <w:i w:val="0"/>
          <w:iCs w:val="0"/>
          <w:color w:val="0B769F"/>
          <w:sz w:val="24"/>
          <w:szCs w:val="24"/>
        </w:rPr>
        <w:tab/>
      </w:r>
      <w:bookmarkEnd w:id="37"/>
      <w:r w:rsidRPr="00F650FB">
        <w:rPr>
          <w:rFonts w:ascii="Aptos" w:hAnsi="Aptos" w:cs="Tahoma"/>
          <w:bCs w:val="0"/>
          <w:i w:val="0"/>
          <w:iCs w:val="0"/>
          <w:color w:val="0B769F"/>
          <w:sz w:val="24"/>
          <w:szCs w:val="24"/>
        </w:rPr>
        <w:t>ORGANIZZAZIONE</w:t>
      </w:r>
      <w:bookmarkEnd w:id="38"/>
    </w:p>
    <w:p w14:paraId="0684B4BE" w14:textId="77777777" w:rsidR="0078267C" w:rsidRPr="00F650FB" w:rsidRDefault="0078267C" w:rsidP="00355898">
      <w:pPr>
        <w:spacing w:line="360" w:lineRule="auto"/>
        <w:jc w:val="both"/>
        <w:rPr>
          <w:rFonts w:ascii="Aptos" w:hAnsi="Aptos" w:cs="Tahoma"/>
          <w:strike/>
        </w:rPr>
      </w:pPr>
      <w:r w:rsidRPr="00F650FB">
        <w:rPr>
          <w:rFonts w:ascii="Aptos" w:hAnsi="Aptos" w:cs="Tahoma"/>
        </w:rPr>
        <w:t>In questa sezione vengono fornite le indicazioni sulla struttura organizzativa dell’Ente.</w:t>
      </w:r>
      <w:r w:rsidRPr="00F650FB">
        <w:rPr>
          <w:rFonts w:ascii="Aptos" w:hAnsi="Aptos" w:cs="Tahoma"/>
          <w:strike/>
        </w:rPr>
        <w:t xml:space="preserve"> </w:t>
      </w:r>
    </w:p>
    <w:p w14:paraId="2C168616" w14:textId="77777777" w:rsidR="005B48B0" w:rsidRPr="00F650FB" w:rsidRDefault="005B48B0" w:rsidP="005B48B0">
      <w:pPr>
        <w:spacing w:line="360" w:lineRule="auto"/>
        <w:rPr>
          <w:rFonts w:ascii="Aptos" w:hAnsi="Aptos" w:cs="Tahoma"/>
        </w:rPr>
      </w:pPr>
      <w:r w:rsidRPr="00F650FB">
        <w:rPr>
          <w:rFonts w:ascii="Aptos" w:hAnsi="Aptos" w:cs="Tahoma"/>
        </w:rPr>
        <w:t xml:space="preserve">Si fa notare che con delibera di Giunta Comunale n.10 del 29.02.2022 è stato individuato l’attuale assetto organizzativo che risulta essere il seguente: </w:t>
      </w:r>
    </w:p>
    <w:p w14:paraId="7722C225" w14:textId="11AEA997" w:rsidR="005B48B0" w:rsidRPr="00F650FB" w:rsidRDefault="00AB215F" w:rsidP="0008534A">
      <w:pPr>
        <w:spacing w:line="360" w:lineRule="auto"/>
        <w:jc w:val="center"/>
        <w:rPr>
          <w:rFonts w:ascii="Aptos" w:hAnsi="Aptos" w:cs="Tahoma"/>
        </w:rPr>
      </w:pPr>
      <w:r w:rsidRPr="00F650FB">
        <w:rPr>
          <w:rFonts w:ascii="Aptos" w:hAnsi="Aptos"/>
          <w:noProof/>
          <w:lang w:eastAsia="it-IT"/>
        </w:rPr>
        <w:lastRenderedPageBreak/>
        <w:drawing>
          <wp:inline distT="0" distB="0" distL="0" distR="0" wp14:anchorId="360C1E9B" wp14:editId="53C39818">
            <wp:extent cx="6057900" cy="3990975"/>
            <wp:effectExtent l="0" t="0" r="0" b="0"/>
            <wp:docPr id="3" name="Diagramma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14:paraId="0B7F0293" w14:textId="77777777" w:rsidR="00900482" w:rsidRPr="00F650FB" w:rsidRDefault="00900482" w:rsidP="005B48B0">
      <w:pPr>
        <w:spacing w:line="360" w:lineRule="auto"/>
        <w:rPr>
          <w:rFonts w:ascii="Aptos" w:hAnsi="Aptos" w:cs="Tahoma"/>
          <w:bCs/>
        </w:rPr>
      </w:pPr>
    </w:p>
    <w:p w14:paraId="22928211" w14:textId="77777777" w:rsidR="005B48B0" w:rsidRPr="00F650FB" w:rsidRDefault="005B48B0" w:rsidP="005B48B0">
      <w:pPr>
        <w:spacing w:line="360" w:lineRule="auto"/>
        <w:rPr>
          <w:rFonts w:ascii="Aptos" w:hAnsi="Aptos" w:cs="Tahoma"/>
          <w:bCs/>
        </w:rPr>
      </w:pPr>
      <w:r w:rsidRPr="00F650FB">
        <w:rPr>
          <w:rFonts w:ascii="Aptos" w:hAnsi="Aptos" w:cs="Tahoma"/>
          <w:bCs/>
        </w:rPr>
        <w:t xml:space="preserve">Come prevede il Regolamento sugli uffici e servizi, approvato deliberazione della Giunta Comunale n. D.G.C.n.33 del 30/04/2021 la struttura organizzativa del Comune si articola in aree affidate a Elevate Qualificazioni; a loro volta le aree si articolano in servizi e uffici. La struttura organizzativa prevede la seguente individuazione degli uffici. </w:t>
      </w:r>
    </w:p>
    <w:p w14:paraId="699496A6" w14:textId="77777777" w:rsidR="005B48B0" w:rsidRPr="00F650FB" w:rsidRDefault="005B48B0" w:rsidP="005B48B0">
      <w:pPr>
        <w:spacing w:line="360" w:lineRule="auto"/>
        <w:rPr>
          <w:rFonts w:ascii="Aptos" w:hAnsi="Aptos" w:cs="Tahoma"/>
          <w:bCs/>
        </w:rPr>
      </w:pPr>
      <w:r w:rsidRPr="00F650FB">
        <w:rPr>
          <w:rFonts w:ascii="Aptos" w:hAnsi="Aptos" w:cs="Tahoma"/>
          <w:bCs/>
          <w:u w:val="single"/>
        </w:rPr>
        <w:t>https://www.comune.riomaggiore.sp.it/uffici/</w:t>
      </w:r>
    </w:p>
    <w:p w14:paraId="04643B4B" w14:textId="77777777" w:rsidR="005B48B0" w:rsidRPr="00F650FB" w:rsidRDefault="005B48B0" w:rsidP="009D4E00">
      <w:pPr>
        <w:spacing w:line="360" w:lineRule="auto"/>
        <w:rPr>
          <w:rFonts w:ascii="Aptos" w:hAnsi="Aptos" w:cs="Tahoma"/>
          <w:b/>
          <w:color w:val="0B769F"/>
          <w:highlight w:val="yellow"/>
        </w:rPr>
      </w:pPr>
    </w:p>
    <w:p w14:paraId="14436FAF" w14:textId="77777777" w:rsidR="0078267C" w:rsidRPr="00F650FB" w:rsidRDefault="0078267C" w:rsidP="009D4E00">
      <w:pPr>
        <w:spacing w:line="360" w:lineRule="auto"/>
        <w:rPr>
          <w:rFonts w:ascii="Aptos" w:hAnsi="Aptos" w:cs="Tahoma"/>
          <w:b/>
          <w:color w:val="0B769F"/>
        </w:rPr>
      </w:pPr>
      <w:r w:rsidRPr="00F650FB">
        <w:rPr>
          <w:rFonts w:ascii="Aptos" w:hAnsi="Aptos" w:cs="Tahoma"/>
          <w:b/>
          <w:color w:val="0B769F"/>
        </w:rPr>
        <w:t xml:space="preserve">Organigramma </w:t>
      </w:r>
    </w:p>
    <w:p w14:paraId="7A205254" w14:textId="77777777" w:rsidR="00564051" w:rsidRPr="00F650FB" w:rsidRDefault="0078267C" w:rsidP="009D4E00">
      <w:pPr>
        <w:spacing w:line="360" w:lineRule="auto"/>
        <w:jc w:val="both"/>
        <w:rPr>
          <w:rFonts w:ascii="Aptos" w:hAnsi="Aptos" w:cs="Tahoma"/>
        </w:rPr>
      </w:pPr>
      <w:r w:rsidRPr="00F650FB">
        <w:rPr>
          <w:rFonts w:ascii="Aptos" w:hAnsi="Aptos" w:cs="Tahoma"/>
        </w:rPr>
        <w:t>Per la realizzazione delle proprie attività, l’Amministrazione opera attraverso un'organizzazione di tipo funzionale. Si tratta cioè di una struttura composta da membri ripartiti e allocati sulla base delle diverse unità funzionali dell’organizzazione. Qui di seguito viene riportato l’attuale Organigramma dell’Ente.</w:t>
      </w:r>
    </w:p>
    <w:p w14:paraId="450364D7" w14:textId="77777777" w:rsidR="0078267C" w:rsidRPr="00F650FB" w:rsidRDefault="0078267C" w:rsidP="00355898">
      <w:pPr>
        <w:spacing w:line="360" w:lineRule="auto"/>
        <w:jc w:val="both"/>
        <w:rPr>
          <w:rFonts w:ascii="Aptos" w:hAnsi="Aptos" w:cs="Tahoma"/>
          <w:b/>
          <w:bCs/>
          <w:strike/>
          <w:highlight w:val="yellow"/>
          <w:u w:val="single"/>
        </w:rPr>
      </w:pPr>
    </w:p>
    <w:p w14:paraId="2E405D8E" w14:textId="77777777" w:rsidR="00FD53DA" w:rsidRPr="00F650FB" w:rsidRDefault="00460511" w:rsidP="00355898">
      <w:pPr>
        <w:spacing w:line="360" w:lineRule="auto"/>
        <w:jc w:val="both"/>
        <w:rPr>
          <w:rFonts w:ascii="Aptos" w:hAnsi="Aptos" w:cs="Tahoma"/>
          <w:b/>
          <w:bCs/>
          <w:u w:val="single"/>
        </w:rPr>
      </w:pPr>
      <w:r w:rsidRPr="00F650FB">
        <w:rPr>
          <w:rFonts w:ascii="Aptos" w:hAnsi="Aptos" w:cs="Tahoma"/>
          <w:b/>
          <w:bCs/>
          <w:u w:val="single"/>
        </w:rPr>
        <w:t xml:space="preserve">Al </w:t>
      </w:r>
      <w:r w:rsidR="00DB1D99" w:rsidRPr="00F650FB">
        <w:rPr>
          <w:rFonts w:ascii="Aptos" w:hAnsi="Aptos" w:cs="Tahoma"/>
          <w:b/>
          <w:bCs/>
          <w:u w:val="single"/>
        </w:rPr>
        <w:t>01.03.2026</w:t>
      </w:r>
    </w:p>
    <w:tbl>
      <w:tblPr>
        <w:tblW w:w="9639" w:type="dxa"/>
        <w:tblInd w:w="5" w:type="dxa"/>
        <w:tblLayout w:type="fixed"/>
        <w:tblCellMar>
          <w:left w:w="0" w:type="dxa"/>
          <w:right w:w="0" w:type="dxa"/>
        </w:tblCellMar>
        <w:tblLook w:val="01E0" w:firstRow="1" w:lastRow="1" w:firstColumn="1" w:lastColumn="1" w:noHBand="0" w:noVBand="0"/>
      </w:tblPr>
      <w:tblGrid>
        <w:gridCol w:w="2835"/>
        <w:gridCol w:w="2835"/>
        <w:gridCol w:w="426"/>
        <w:gridCol w:w="1417"/>
        <w:gridCol w:w="2126"/>
      </w:tblGrid>
      <w:tr w:rsidR="0078267C" w:rsidRPr="00F650FB" w14:paraId="6078CA79" w14:textId="77777777">
        <w:trPr>
          <w:trHeight w:hRule="exact" w:val="562"/>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651D511" w14:textId="77777777" w:rsidR="0078267C" w:rsidRPr="00F650FB" w:rsidRDefault="00B12B67" w:rsidP="00355898">
            <w:pPr>
              <w:pStyle w:val="TableParagraph"/>
              <w:spacing w:line="360" w:lineRule="auto"/>
              <w:jc w:val="center"/>
              <w:rPr>
                <w:rFonts w:ascii="Aptos" w:hAnsi="Aptos" w:cs="Tahoma"/>
                <w:b/>
                <w:bCs/>
                <w:spacing w:val="-1"/>
                <w:sz w:val="24"/>
                <w:szCs w:val="24"/>
              </w:rPr>
            </w:pPr>
            <w:r w:rsidRPr="00F650FB">
              <w:rPr>
                <w:rFonts w:ascii="Aptos" w:hAnsi="Aptos" w:cs="Tahoma"/>
                <w:b/>
                <w:bCs/>
                <w:spacing w:val="-1"/>
                <w:sz w:val="24"/>
                <w:szCs w:val="24"/>
              </w:rPr>
              <w:t>Area</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C67EE21" w14:textId="77777777" w:rsidR="0078267C" w:rsidRPr="00F650FB" w:rsidRDefault="00355898" w:rsidP="00355898">
            <w:pPr>
              <w:pStyle w:val="TableParagraph"/>
              <w:spacing w:line="360" w:lineRule="auto"/>
              <w:jc w:val="center"/>
              <w:rPr>
                <w:rFonts w:ascii="Aptos" w:hAnsi="Aptos" w:cs="Tahoma"/>
                <w:b/>
                <w:bCs/>
                <w:sz w:val="24"/>
                <w:szCs w:val="24"/>
              </w:rPr>
            </w:pPr>
            <w:r w:rsidRPr="00F650FB">
              <w:rPr>
                <w:rFonts w:ascii="Aptos" w:hAnsi="Aptos" w:cs="Tahoma"/>
                <w:b/>
                <w:bCs/>
                <w:spacing w:val="-1"/>
                <w:sz w:val="24"/>
                <w:szCs w:val="24"/>
              </w:rPr>
              <w:t>Categoria</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2732B0" w14:textId="77777777" w:rsidR="0078267C" w:rsidRPr="00F650FB" w:rsidRDefault="0078267C" w:rsidP="00355898">
            <w:pPr>
              <w:pStyle w:val="TableParagraph"/>
              <w:spacing w:line="360" w:lineRule="auto"/>
              <w:ind w:left="690" w:hanging="690"/>
              <w:jc w:val="center"/>
              <w:rPr>
                <w:rFonts w:ascii="Aptos" w:hAnsi="Aptos" w:cs="Tahoma"/>
                <w:b/>
                <w:bCs/>
                <w:spacing w:val="-1"/>
                <w:sz w:val="24"/>
                <w:szCs w:val="24"/>
              </w:rPr>
            </w:pPr>
            <w:r w:rsidRPr="00F650FB">
              <w:rPr>
                <w:rFonts w:ascii="Aptos" w:hAnsi="Aptos" w:cs="Tahoma"/>
                <w:b/>
                <w:bCs/>
                <w:spacing w:val="-1"/>
                <w:sz w:val="24"/>
                <w:szCs w:val="24"/>
              </w:rPr>
              <w:t>N.</w:t>
            </w:r>
          </w:p>
          <w:p w14:paraId="4CD08DD0" w14:textId="77777777" w:rsidR="0078267C" w:rsidRPr="00F650FB" w:rsidRDefault="0078267C" w:rsidP="00355898">
            <w:pPr>
              <w:pStyle w:val="TableParagraph"/>
              <w:spacing w:line="360" w:lineRule="auto"/>
              <w:ind w:left="690" w:hanging="690"/>
              <w:jc w:val="center"/>
              <w:rPr>
                <w:rFonts w:ascii="Aptos" w:hAnsi="Aptos" w:cs="Tahoma"/>
                <w:b/>
                <w:bCs/>
                <w:sz w:val="24"/>
                <w:szCs w:val="24"/>
              </w:rPr>
            </w:pP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7DD3269" w14:textId="77777777" w:rsidR="0078267C" w:rsidRPr="00F650FB" w:rsidRDefault="0078267C" w:rsidP="00355898">
            <w:pPr>
              <w:pStyle w:val="TableParagraph"/>
              <w:spacing w:line="264" w:lineRule="auto"/>
              <w:jc w:val="center"/>
              <w:rPr>
                <w:rFonts w:ascii="Aptos" w:hAnsi="Aptos" w:cs="Tahoma"/>
                <w:b/>
                <w:bCs/>
                <w:spacing w:val="-1"/>
                <w:sz w:val="24"/>
                <w:szCs w:val="24"/>
              </w:rPr>
            </w:pPr>
            <w:r w:rsidRPr="00F650FB">
              <w:rPr>
                <w:rFonts w:ascii="Aptos" w:hAnsi="Aptos" w:cs="Tahoma"/>
                <w:b/>
                <w:bCs/>
                <w:spacing w:val="-1"/>
                <w:sz w:val="24"/>
                <w:szCs w:val="24"/>
              </w:rPr>
              <w:t>Tempo</w:t>
            </w:r>
          </w:p>
          <w:p w14:paraId="7BE3DBC7" w14:textId="77777777" w:rsidR="0078267C" w:rsidRPr="00F650FB" w:rsidRDefault="0078267C" w:rsidP="00355898">
            <w:pPr>
              <w:pStyle w:val="TableParagraph"/>
              <w:spacing w:line="264" w:lineRule="auto"/>
              <w:jc w:val="center"/>
              <w:rPr>
                <w:rFonts w:ascii="Aptos" w:hAnsi="Aptos" w:cs="Tahoma"/>
                <w:b/>
                <w:bCs/>
                <w:sz w:val="24"/>
                <w:szCs w:val="24"/>
              </w:rPr>
            </w:pPr>
            <w:r w:rsidRPr="00F650FB">
              <w:rPr>
                <w:rFonts w:ascii="Aptos" w:hAnsi="Aptos" w:cs="Tahoma"/>
                <w:b/>
                <w:bCs/>
                <w:spacing w:val="-1"/>
                <w:sz w:val="24"/>
                <w:szCs w:val="24"/>
              </w:rPr>
              <w:t>indeterminato</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F736863" w14:textId="77777777" w:rsidR="0078267C" w:rsidRPr="00F650FB" w:rsidRDefault="0078267C" w:rsidP="00355898">
            <w:pPr>
              <w:pStyle w:val="TableParagraph"/>
              <w:spacing w:line="264" w:lineRule="auto"/>
              <w:jc w:val="center"/>
              <w:rPr>
                <w:rFonts w:ascii="Aptos" w:hAnsi="Aptos" w:cs="Tahoma"/>
                <w:b/>
                <w:bCs/>
                <w:spacing w:val="-2"/>
                <w:sz w:val="24"/>
                <w:szCs w:val="24"/>
              </w:rPr>
            </w:pPr>
            <w:r w:rsidRPr="00F650FB">
              <w:rPr>
                <w:rFonts w:ascii="Aptos" w:hAnsi="Aptos" w:cs="Tahoma"/>
                <w:b/>
                <w:bCs/>
                <w:sz w:val="24"/>
                <w:szCs w:val="24"/>
              </w:rPr>
              <w:t>Altre</w:t>
            </w:r>
          </w:p>
          <w:p w14:paraId="39788AFC" w14:textId="77777777" w:rsidR="0078267C" w:rsidRPr="00F650FB" w:rsidRDefault="0078267C" w:rsidP="00355898">
            <w:pPr>
              <w:pStyle w:val="TableParagraph"/>
              <w:spacing w:line="264" w:lineRule="auto"/>
              <w:jc w:val="center"/>
              <w:rPr>
                <w:rFonts w:ascii="Aptos" w:hAnsi="Aptos" w:cs="Tahoma"/>
                <w:b/>
                <w:bCs/>
                <w:sz w:val="24"/>
                <w:szCs w:val="24"/>
              </w:rPr>
            </w:pPr>
            <w:r w:rsidRPr="00F650FB">
              <w:rPr>
                <w:rFonts w:ascii="Aptos" w:hAnsi="Aptos" w:cs="Tahoma"/>
                <w:b/>
                <w:bCs/>
                <w:spacing w:val="-1"/>
                <w:sz w:val="24"/>
                <w:szCs w:val="24"/>
              </w:rPr>
              <w:t>tipologie</w:t>
            </w:r>
          </w:p>
        </w:tc>
      </w:tr>
      <w:tr w:rsidR="0078267C" w:rsidRPr="00F650FB" w14:paraId="78776638" w14:textId="77777777" w:rsidTr="00DB1D99">
        <w:trPr>
          <w:trHeight w:hRule="exact" w:val="1186"/>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4FC7780" w14:textId="77777777" w:rsidR="0078267C" w:rsidRPr="00F650FB" w:rsidRDefault="00B12B67" w:rsidP="00230179">
            <w:pPr>
              <w:pStyle w:val="TableParagraph"/>
              <w:ind w:left="102"/>
              <w:rPr>
                <w:rFonts w:ascii="Aptos" w:hAnsi="Aptos" w:cs="Tahoma"/>
                <w:spacing w:val="-1"/>
                <w:sz w:val="24"/>
                <w:szCs w:val="24"/>
              </w:rPr>
            </w:pPr>
            <w:r w:rsidRPr="00F650FB">
              <w:rPr>
                <w:rFonts w:ascii="Aptos" w:hAnsi="Aptos" w:cs="Tahoma"/>
                <w:sz w:val="24"/>
                <w:szCs w:val="24"/>
              </w:rPr>
              <w:t>Area 1 Amministrativo Finanziaria</w:t>
            </w:r>
            <w:r w:rsidR="009C6A93" w:rsidRPr="00F650FB">
              <w:rPr>
                <w:rFonts w:ascii="Aptos" w:hAnsi="Aptos" w:cs="Tahoma"/>
                <w:sz w:val="24"/>
                <w:szCs w:val="24"/>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481206C" w14:textId="77777777" w:rsidR="0078267C" w:rsidRPr="00F650FB" w:rsidRDefault="0078267C" w:rsidP="00355898">
            <w:pPr>
              <w:pStyle w:val="TableParagraph"/>
              <w:spacing w:line="264" w:lineRule="auto"/>
              <w:ind w:left="102"/>
              <w:rPr>
                <w:rFonts w:ascii="Aptos" w:hAnsi="Aptos" w:cs="Tahoma"/>
                <w:sz w:val="24"/>
                <w:szCs w:val="24"/>
              </w:rPr>
            </w:pPr>
            <w:r w:rsidRPr="00F650FB">
              <w:rPr>
                <w:rFonts w:ascii="Aptos" w:hAnsi="Aptos" w:cs="Tahoma"/>
                <w:sz w:val="24"/>
                <w:szCs w:val="24"/>
              </w:rPr>
              <w:t xml:space="preserve">Area Funzionari ed elevata qualificazione (ex </w:t>
            </w:r>
            <w:proofErr w:type="spellStart"/>
            <w:r w:rsidRPr="00F650FB">
              <w:rPr>
                <w:rFonts w:ascii="Aptos" w:hAnsi="Aptos" w:cs="Tahoma"/>
                <w:sz w:val="24"/>
                <w:szCs w:val="24"/>
              </w:rPr>
              <w:t>Cat</w:t>
            </w:r>
            <w:proofErr w:type="spellEnd"/>
            <w:r w:rsidRPr="00F650FB">
              <w:rPr>
                <w:rFonts w:ascii="Aptos" w:hAnsi="Aptos" w:cs="Tahoma"/>
                <w:sz w:val="24"/>
                <w:szCs w:val="24"/>
              </w:rPr>
              <w:t>. D)</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58C5AE8B" w14:textId="77777777" w:rsidR="0078267C" w:rsidRPr="00F650FB" w:rsidRDefault="00C03102" w:rsidP="00355898">
            <w:pPr>
              <w:widowControl w:val="0"/>
              <w:spacing w:line="360" w:lineRule="auto"/>
              <w:jc w:val="center"/>
              <w:rPr>
                <w:rFonts w:ascii="Aptos" w:hAnsi="Aptos" w:cs="Tahoma"/>
              </w:rPr>
            </w:pPr>
            <w:r w:rsidRPr="00F650FB">
              <w:rPr>
                <w:rFonts w:ascii="Aptos" w:hAnsi="Aptos" w:cs="Tahoma"/>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C5E622" w14:textId="77777777" w:rsidR="00DB1D99" w:rsidRPr="00F650FB" w:rsidRDefault="00C03102" w:rsidP="00DB1D99">
            <w:pPr>
              <w:widowControl w:val="0"/>
              <w:spacing w:line="360" w:lineRule="auto"/>
              <w:jc w:val="center"/>
              <w:rPr>
                <w:rFonts w:ascii="Aptos" w:hAnsi="Aptos" w:cs="Tahoma"/>
              </w:rPr>
            </w:pPr>
            <w:r w:rsidRPr="00F650FB">
              <w:rPr>
                <w:rFonts w:ascii="Aptos" w:hAnsi="Aptos" w:cs="Tahoma"/>
              </w:rPr>
              <w:t>1</w:t>
            </w:r>
          </w:p>
          <w:p w14:paraId="6D1A85CF" w14:textId="77777777" w:rsidR="00DB1D99" w:rsidRPr="00F650FB" w:rsidRDefault="00DB1D99" w:rsidP="00DB1D99">
            <w:pPr>
              <w:widowControl w:val="0"/>
              <w:spacing w:line="360" w:lineRule="auto"/>
              <w:rPr>
                <w:rFonts w:ascii="Aptos" w:hAnsi="Aptos" w:cs="Tahom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D8C3FC6" w14:textId="77777777" w:rsidR="0078267C" w:rsidRPr="00F650FB" w:rsidRDefault="0078267C" w:rsidP="00DB1D99">
            <w:pPr>
              <w:widowControl w:val="0"/>
              <w:spacing w:line="360" w:lineRule="auto"/>
              <w:rPr>
                <w:rFonts w:ascii="Aptos" w:hAnsi="Aptos" w:cs="Tahoma"/>
              </w:rPr>
            </w:pPr>
          </w:p>
        </w:tc>
      </w:tr>
      <w:tr w:rsidR="0078267C" w:rsidRPr="00F650FB" w14:paraId="62C0A203" w14:textId="77777777">
        <w:trPr>
          <w:trHeight w:hRule="exact" w:val="574"/>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79963A3" w14:textId="77777777" w:rsidR="0078267C" w:rsidRPr="00F650FB" w:rsidRDefault="00B12B67" w:rsidP="00B12B67">
            <w:pPr>
              <w:pStyle w:val="TableParagraph"/>
              <w:ind w:left="102"/>
              <w:rPr>
                <w:rFonts w:ascii="Aptos" w:hAnsi="Aptos" w:cs="Tahoma"/>
                <w:spacing w:val="-1"/>
                <w:sz w:val="24"/>
                <w:szCs w:val="24"/>
              </w:rPr>
            </w:pPr>
            <w:r w:rsidRPr="00F650FB">
              <w:rPr>
                <w:rFonts w:ascii="Aptos" w:hAnsi="Aptos" w:cs="Tahoma"/>
                <w:sz w:val="24"/>
                <w:szCs w:val="24"/>
              </w:rPr>
              <w:lastRenderedPageBreak/>
              <w:t>Area 1 Amministrativo Finanziaria</w:t>
            </w:r>
            <w:r w:rsidR="00230179" w:rsidRPr="00F650FB">
              <w:rPr>
                <w:rFonts w:ascii="Aptos" w:hAnsi="Aptos" w:cs="Tahoma"/>
                <w:sz w:val="24"/>
                <w:szCs w:val="24"/>
              </w:rPr>
              <w:t xml:space="preserve"> e Commercio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903044" w14:textId="77777777" w:rsidR="0078267C" w:rsidRDefault="008A6955" w:rsidP="00355898">
            <w:pPr>
              <w:pStyle w:val="TableParagraph"/>
              <w:spacing w:line="264" w:lineRule="auto"/>
              <w:ind w:left="102"/>
              <w:rPr>
                <w:rFonts w:ascii="Aptos" w:hAnsi="Aptos" w:cs="Tahoma"/>
                <w:color w:val="000000"/>
                <w:sz w:val="24"/>
                <w:szCs w:val="24"/>
              </w:rPr>
            </w:pPr>
            <w:r>
              <w:rPr>
                <w:rFonts w:ascii="Aptos" w:hAnsi="Aptos" w:cs="Tahoma"/>
                <w:color w:val="000000"/>
                <w:sz w:val="24"/>
                <w:szCs w:val="24"/>
              </w:rPr>
              <w:t xml:space="preserve">Area istruttori amministrativi (ex </w:t>
            </w:r>
            <w:proofErr w:type="spellStart"/>
            <w:r>
              <w:rPr>
                <w:rFonts w:ascii="Aptos" w:hAnsi="Aptos" w:cs="Tahoma"/>
                <w:color w:val="000000"/>
                <w:sz w:val="24"/>
                <w:szCs w:val="24"/>
              </w:rPr>
              <w:t>Cat</w:t>
            </w:r>
            <w:proofErr w:type="spellEnd"/>
            <w:r>
              <w:rPr>
                <w:rFonts w:ascii="Aptos" w:hAnsi="Aptos" w:cs="Tahoma"/>
                <w:color w:val="000000"/>
                <w:sz w:val="24"/>
                <w:szCs w:val="24"/>
              </w:rPr>
              <w:t xml:space="preserve"> C)</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098888E" w14:textId="77777777" w:rsidR="0078267C" w:rsidRDefault="00C03102" w:rsidP="00355898">
            <w:pPr>
              <w:widowControl w:val="0"/>
              <w:spacing w:line="360" w:lineRule="auto"/>
              <w:jc w:val="center"/>
              <w:rPr>
                <w:rFonts w:ascii="Aptos" w:hAnsi="Aptos" w:cs="Tahoma"/>
                <w:color w:val="000000"/>
              </w:rPr>
            </w:pPr>
            <w:r>
              <w:rPr>
                <w:rFonts w:ascii="Aptos" w:hAnsi="Aptos" w:cs="Tahoma"/>
                <w:color w:val="000000"/>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6BB8023" w14:textId="77777777" w:rsidR="0078267C" w:rsidRDefault="00C03102" w:rsidP="00355898">
            <w:pPr>
              <w:widowControl w:val="0"/>
              <w:spacing w:line="360" w:lineRule="auto"/>
              <w:jc w:val="center"/>
              <w:rPr>
                <w:rFonts w:ascii="Aptos" w:hAnsi="Aptos" w:cs="Tahoma"/>
                <w:color w:val="000000"/>
              </w:rPr>
            </w:pPr>
            <w:r>
              <w:rPr>
                <w:rFonts w:ascii="Aptos" w:hAnsi="Aptos" w:cs="Tahoma"/>
                <w:color w:val="000000"/>
              </w:rPr>
              <w:t>4</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22F7C4F" w14:textId="77777777" w:rsidR="0078267C" w:rsidRDefault="0078267C" w:rsidP="00355898">
            <w:pPr>
              <w:widowControl w:val="0"/>
              <w:spacing w:line="360" w:lineRule="auto"/>
              <w:jc w:val="center"/>
              <w:rPr>
                <w:rFonts w:ascii="Aptos" w:hAnsi="Aptos" w:cs="Tahoma"/>
                <w:color w:val="000000"/>
              </w:rPr>
            </w:pPr>
            <w:r>
              <w:rPr>
                <w:rFonts w:ascii="Aptos" w:hAnsi="Aptos" w:cs="Tahoma"/>
                <w:color w:val="000000"/>
              </w:rPr>
              <w:t>0</w:t>
            </w:r>
          </w:p>
        </w:tc>
      </w:tr>
      <w:tr w:rsidR="0078267C" w:rsidRPr="00F650FB" w14:paraId="01411BF4" w14:textId="77777777" w:rsidTr="00460511">
        <w:trPr>
          <w:trHeight w:hRule="exact" w:val="1599"/>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3143997" w14:textId="77777777" w:rsidR="0078267C" w:rsidRPr="00F650FB" w:rsidRDefault="00B12B67" w:rsidP="00B12B67">
            <w:pPr>
              <w:pStyle w:val="TableParagraph"/>
              <w:spacing w:line="264" w:lineRule="auto"/>
              <w:ind w:left="102"/>
              <w:rPr>
                <w:rFonts w:ascii="Aptos" w:hAnsi="Aptos" w:cs="Tahoma"/>
                <w:spacing w:val="-1"/>
                <w:sz w:val="24"/>
                <w:szCs w:val="24"/>
              </w:rPr>
            </w:pPr>
            <w:r w:rsidRPr="00F650FB">
              <w:rPr>
                <w:rFonts w:ascii="Aptos" w:hAnsi="Aptos" w:cs="Tahoma"/>
                <w:sz w:val="24"/>
                <w:szCs w:val="24"/>
              </w:rPr>
              <w:t>Area 2 Polizia Locale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09F209EF" w14:textId="77777777" w:rsidR="0078267C" w:rsidRPr="00F650FB" w:rsidRDefault="00B12B67" w:rsidP="00355898">
            <w:pPr>
              <w:pStyle w:val="TableParagraph"/>
              <w:spacing w:line="264" w:lineRule="auto"/>
              <w:ind w:left="102"/>
              <w:rPr>
                <w:rFonts w:ascii="Aptos" w:hAnsi="Aptos" w:cs="Tahoma"/>
                <w:sz w:val="24"/>
                <w:szCs w:val="24"/>
              </w:rPr>
            </w:pPr>
            <w:r w:rsidRPr="00F650FB">
              <w:rPr>
                <w:rFonts w:ascii="Aptos" w:hAnsi="Aptos" w:cs="Tahoma"/>
                <w:sz w:val="24"/>
                <w:szCs w:val="24"/>
              </w:rPr>
              <w:t xml:space="preserve">Area Funzionari ed elevata qualificazione (ex </w:t>
            </w:r>
            <w:proofErr w:type="spellStart"/>
            <w:r w:rsidRPr="00F650FB">
              <w:rPr>
                <w:rFonts w:ascii="Aptos" w:hAnsi="Aptos" w:cs="Tahoma"/>
                <w:sz w:val="24"/>
                <w:szCs w:val="24"/>
              </w:rPr>
              <w:t>Cat</w:t>
            </w:r>
            <w:proofErr w:type="spellEnd"/>
            <w:r w:rsidRPr="00F650FB">
              <w:rPr>
                <w:rFonts w:ascii="Aptos" w:hAnsi="Aptos" w:cs="Tahoma"/>
                <w:sz w:val="24"/>
                <w:szCs w:val="24"/>
              </w:rPr>
              <w:t>. D)</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573D285" w14:textId="77777777" w:rsidR="0078267C" w:rsidRPr="00F650FB" w:rsidRDefault="0078267C" w:rsidP="00355898">
            <w:pPr>
              <w:widowControl w:val="0"/>
              <w:spacing w:line="360" w:lineRule="auto"/>
              <w:jc w:val="center"/>
              <w:rPr>
                <w:rFonts w:ascii="Aptos" w:hAnsi="Aptos" w:cs="Tahoma"/>
              </w:rPr>
            </w:pPr>
            <w:r w:rsidRPr="00F650FB">
              <w:rPr>
                <w:rFonts w:ascii="Aptos" w:hAnsi="Aptos" w:cs="Tahoma"/>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75FF0BC" w14:textId="77777777" w:rsidR="0078267C" w:rsidRPr="00F650FB" w:rsidRDefault="008A6955" w:rsidP="00355898">
            <w:pPr>
              <w:widowControl w:val="0"/>
              <w:spacing w:line="360" w:lineRule="auto"/>
              <w:jc w:val="center"/>
              <w:rPr>
                <w:rFonts w:ascii="Aptos" w:hAnsi="Aptos" w:cs="Tahoma"/>
              </w:rPr>
            </w:pPr>
            <w:r w:rsidRPr="00F650FB">
              <w:rPr>
                <w:rFonts w:ascii="Aptos" w:hAnsi="Aptos" w:cs="Tahoma"/>
              </w:rPr>
              <w:t>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6A353E1" w14:textId="77777777" w:rsidR="0078267C" w:rsidRPr="00F650FB" w:rsidRDefault="008A6955" w:rsidP="00460511">
            <w:pPr>
              <w:widowControl w:val="0"/>
              <w:jc w:val="center"/>
              <w:rPr>
                <w:rFonts w:ascii="Aptos" w:hAnsi="Aptos" w:cs="Tahoma"/>
              </w:rPr>
            </w:pPr>
            <w:r w:rsidRPr="00F650FB">
              <w:rPr>
                <w:rFonts w:ascii="Aptos" w:hAnsi="Aptos" w:cs="Tahoma"/>
              </w:rPr>
              <w:t xml:space="preserve">1 convenzione </w:t>
            </w:r>
            <w:r w:rsidR="00460511" w:rsidRPr="00F650FB">
              <w:rPr>
                <w:rFonts w:ascii="Aptos" w:hAnsi="Aptos" w:cs="Tahoma"/>
              </w:rPr>
              <w:t xml:space="preserve">Sestri </w:t>
            </w:r>
            <w:r w:rsidR="00DB1D99" w:rsidRPr="00F650FB">
              <w:rPr>
                <w:rFonts w:ascii="Aptos" w:hAnsi="Aptos" w:cs="Tahoma"/>
              </w:rPr>
              <w:t>Levante a</w:t>
            </w:r>
            <w:r w:rsidR="00900482" w:rsidRPr="00F650FB">
              <w:rPr>
                <w:rFonts w:ascii="Aptos" w:hAnsi="Aptos" w:cs="Tahoma"/>
              </w:rPr>
              <w:t xml:space="preserve"> </w:t>
            </w:r>
            <w:r w:rsidR="00460511" w:rsidRPr="00F650FB">
              <w:rPr>
                <w:rFonts w:ascii="Aptos" w:hAnsi="Aptos" w:cs="Tahoma"/>
              </w:rPr>
              <w:t>18 ore settimanali</w:t>
            </w:r>
          </w:p>
          <w:p w14:paraId="22D5DB0C" w14:textId="77777777" w:rsidR="00460511" w:rsidRPr="00F650FB" w:rsidRDefault="00460511" w:rsidP="00460511">
            <w:pPr>
              <w:widowControl w:val="0"/>
              <w:jc w:val="center"/>
              <w:rPr>
                <w:rFonts w:ascii="Aptos" w:hAnsi="Aptos" w:cs="Tahoma"/>
              </w:rPr>
            </w:pPr>
          </w:p>
        </w:tc>
      </w:tr>
      <w:tr w:rsidR="0078267C" w:rsidRPr="00F650FB" w14:paraId="0034A534" w14:textId="77777777">
        <w:trPr>
          <w:trHeight w:hRule="exact" w:val="576"/>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DA02C8" w14:textId="77777777" w:rsidR="0078267C" w:rsidRPr="00F650FB" w:rsidRDefault="00B12B67" w:rsidP="00B12B67">
            <w:pPr>
              <w:pStyle w:val="TableParagraph"/>
              <w:spacing w:line="264" w:lineRule="auto"/>
              <w:ind w:left="102"/>
              <w:rPr>
                <w:rFonts w:ascii="Aptos" w:hAnsi="Aptos" w:cs="Tahoma"/>
                <w:spacing w:val="-1"/>
                <w:sz w:val="24"/>
                <w:szCs w:val="24"/>
              </w:rPr>
            </w:pPr>
            <w:r w:rsidRPr="00F650FB">
              <w:rPr>
                <w:rFonts w:ascii="Aptos" w:hAnsi="Aptos" w:cs="Tahoma"/>
                <w:sz w:val="24"/>
                <w:szCs w:val="24"/>
              </w:rPr>
              <w:t>Area 2 Polizia Locale</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993C3" w14:textId="77777777" w:rsidR="0078267C" w:rsidRPr="00F650FB" w:rsidRDefault="008A6955" w:rsidP="00355898">
            <w:pPr>
              <w:pStyle w:val="TableParagraph"/>
              <w:spacing w:line="264" w:lineRule="auto"/>
              <w:ind w:left="102"/>
              <w:rPr>
                <w:rFonts w:ascii="Aptos" w:hAnsi="Aptos" w:cs="Tahoma"/>
                <w:spacing w:val="-1"/>
                <w:sz w:val="24"/>
                <w:szCs w:val="24"/>
              </w:rPr>
            </w:pPr>
            <w:r w:rsidRPr="00F650FB">
              <w:rPr>
                <w:rFonts w:ascii="Aptos" w:hAnsi="Aptos" w:cs="Tahoma"/>
                <w:sz w:val="24"/>
                <w:szCs w:val="24"/>
              </w:rPr>
              <w:t xml:space="preserve">Area istruttori vigilanza (ex </w:t>
            </w:r>
            <w:proofErr w:type="spellStart"/>
            <w:r w:rsidRPr="00F650FB">
              <w:rPr>
                <w:rFonts w:ascii="Aptos" w:hAnsi="Aptos" w:cs="Tahoma"/>
                <w:sz w:val="24"/>
                <w:szCs w:val="24"/>
              </w:rPr>
              <w:t>Cat</w:t>
            </w:r>
            <w:proofErr w:type="spellEnd"/>
            <w:r w:rsidRPr="00F650FB">
              <w:rPr>
                <w:rFonts w:ascii="Aptos" w:hAnsi="Aptos" w:cs="Tahoma"/>
                <w:sz w:val="24"/>
                <w:szCs w:val="24"/>
              </w:rPr>
              <w:t xml:space="preserve"> C)</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9694BB" w14:textId="77777777" w:rsidR="0078267C" w:rsidRPr="00F650FB" w:rsidRDefault="008A6955" w:rsidP="00355898">
            <w:pPr>
              <w:widowControl w:val="0"/>
              <w:spacing w:line="360" w:lineRule="auto"/>
              <w:jc w:val="center"/>
              <w:rPr>
                <w:rFonts w:ascii="Aptos" w:hAnsi="Aptos" w:cs="Tahoma"/>
              </w:rPr>
            </w:pPr>
            <w:r w:rsidRPr="00F650FB">
              <w:rPr>
                <w:rFonts w:ascii="Aptos" w:hAnsi="Aptos" w:cs="Tahoma"/>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D48B33" w14:textId="77777777" w:rsidR="0078267C" w:rsidRPr="00F650FB" w:rsidRDefault="008A6955" w:rsidP="00355898">
            <w:pPr>
              <w:widowControl w:val="0"/>
              <w:spacing w:line="360" w:lineRule="auto"/>
              <w:jc w:val="center"/>
              <w:rPr>
                <w:rFonts w:ascii="Aptos" w:hAnsi="Aptos" w:cs="Tahoma"/>
              </w:rPr>
            </w:pPr>
            <w:r w:rsidRPr="00F650FB">
              <w:rPr>
                <w:rFonts w:ascii="Aptos" w:hAnsi="Aptos" w:cs="Tahoma"/>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EECDF06" w14:textId="77777777" w:rsidR="0078267C" w:rsidRPr="00F650FB" w:rsidRDefault="0078267C" w:rsidP="00355898">
            <w:pPr>
              <w:widowControl w:val="0"/>
              <w:spacing w:line="360" w:lineRule="auto"/>
              <w:jc w:val="center"/>
              <w:rPr>
                <w:rFonts w:ascii="Aptos" w:hAnsi="Aptos" w:cs="Tahoma"/>
              </w:rPr>
            </w:pPr>
            <w:r w:rsidRPr="00F650FB">
              <w:rPr>
                <w:rFonts w:ascii="Aptos" w:hAnsi="Aptos" w:cs="Tahoma"/>
              </w:rPr>
              <w:t>0</w:t>
            </w:r>
          </w:p>
        </w:tc>
      </w:tr>
      <w:tr w:rsidR="00B12B67" w:rsidRPr="00F650FB" w14:paraId="7F4CDD64" w14:textId="77777777">
        <w:trPr>
          <w:trHeight w:hRule="exact" w:val="717"/>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B25BF5" w14:textId="77777777" w:rsidR="00B12B67" w:rsidRPr="00F650FB" w:rsidRDefault="009C6A93" w:rsidP="00B12B67">
            <w:pPr>
              <w:ind w:left="142"/>
              <w:rPr>
                <w:rFonts w:ascii="Aptos" w:hAnsi="Aptos" w:cs="Tahoma"/>
                <w:lang w:eastAsia="en-US"/>
              </w:rPr>
            </w:pPr>
            <w:r w:rsidRPr="00F650FB">
              <w:rPr>
                <w:rFonts w:ascii="Aptos" w:hAnsi="Aptos" w:cs="Tahoma"/>
                <w:lang w:eastAsia="en-US"/>
              </w:rPr>
              <w:t>Area 3 Edilizia Pubblica -</w:t>
            </w:r>
            <w:r w:rsidRPr="00F650FB">
              <w:rPr>
                <w:rFonts w:ascii="Aptos" w:hAnsi="Aptos" w:cs="Tahoma"/>
              </w:rPr>
              <w:t xml:space="preserve"> Privata - </w:t>
            </w:r>
            <w:r w:rsidR="00AF5505" w:rsidRPr="00F650FB">
              <w:rPr>
                <w:rFonts w:ascii="Aptos" w:hAnsi="Aptos" w:cs="Tahoma"/>
                <w:lang w:eastAsia="en-US"/>
              </w:rPr>
              <w:t>Patrimonio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7EBC52" w14:textId="77777777" w:rsidR="00B12B67" w:rsidRPr="00F650FB" w:rsidRDefault="00B12B67" w:rsidP="00355898">
            <w:pPr>
              <w:pStyle w:val="TableParagraph"/>
              <w:spacing w:line="264" w:lineRule="auto"/>
              <w:ind w:left="102"/>
              <w:rPr>
                <w:rFonts w:ascii="Aptos" w:hAnsi="Aptos" w:cs="Tahoma"/>
                <w:sz w:val="24"/>
                <w:szCs w:val="24"/>
              </w:rPr>
            </w:pPr>
            <w:r w:rsidRPr="00F650FB">
              <w:rPr>
                <w:rFonts w:ascii="Aptos" w:hAnsi="Aptos" w:cs="Tahoma"/>
                <w:sz w:val="24"/>
                <w:szCs w:val="24"/>
              </w:rPr>
              <w:t xml:space="preserve">Area Funzionari ed elevata qualificazione (ex </w:t>
            </w:r>
            <w:proofErr w:type="spellStart"/>
            <w:r w:rsidRPr="00F650FB">
              <w:rPr>
                <w:rFonts w:ascii="Aptos" w:hAnsi="Aptos" w:cs="Tahoma"/>
                <w:sz w:val="24"/>
                <w:szCs w:val="24"/>
              </w:rPr>
              <w:t>Cat</w:t>
            </w:r>
            <w:proofErr w:type="spellEnd"/>
            <w:r w:rsidRPr="00F650FB">
              <w:rPr>
                <w:rFonts w:ascii="Aptos" w:hAnsi="Aptos" w:cs="Tahoma"/>
                <w:sz w:val="24"/>
                <w:szCs w:val="24"/>
              </w:rPr>
              <w:t>. D)</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0B5075" w14:textId="77777777" w:rsidR="00B12B67" w:rsidRPr="00F650FB" w:rsidRDefault="008A6955" w:rsidP="00355898">
            <w:pPr>
              <w:widowControl w:val="0"/>
              <w:spacing w:line="360" w:lineRule="auto"/>
              <w:jc w:val="center"/>
              <w:rPr>
                <w:rFonts w:ascii="Aptos" w:hAnsi="Aptos" w:cs="Tahoma"/>
              </w:rPr>
            </w:pPr>
            <w:r w:rsidRPr="00F650FB">
              <w:rPr>
                <w:rFonts w:ascii="Aptos" w:hAnsi="Aptos" w:cs="Tahoma"/>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51A7AF6" w14:textId="77777777" w:rsidR="00B12B67" w:rsidRPr="00F650FB" w:rsidRDefault="008A6955" w:rsidP="00355898">
            <w:pPr>
              <w:widowControl w:val="0"/>
              <w:spacing w:line="360" w:lineRule="auto"/>
              <w:jc w:val="center"/>
              <w:rPr>
                <w:rFonts w:ascii="Aptos" w:hAnsi="Aptos" w:cs="Tahoma"/>
              </w:rPr>
            </w:pPr>
            <w:r w:rsidRPr="00F650FB">
              <w:rPr>
                <w:rFonts w:ascii="Aptos" w:hAnsi="Aptos" w:cs="Tahom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3EBFCC5" w14:textId="77777777" w:rsidR="00B12B67" w:rsidRPr="00F650FB" w:rsidRDefault="008A6955" w:rsidP="00355898">
            <w:pPr>
              <w:widowControl w:val="0"/>
              <w:spacing w:line="360" w:lineRule="auto"/>
              <w:jc w:val="center"/>
              <w:rPr>
                <w:rFonts w:ascii="Aptos" w:hAnsi="Aptos" w:cs="Tahoma"/>
              </w:rPr>
            </w:pPr>
            <w:r w:rsidRPr="00F650FB">
              <w:rPr>
                <w:rFonts w:ascii="Aptos" w:hAnsi="Aptos" w:cs="Tahoma"/>
              </w:rPr>
              <w:t>0</w:t>
            </w:r>
          </w:p>
        </w:tc>
      </w:tr>
      <w:tr w:rsidR="00B12B67" w:rsidRPr="00F650FB" w14:paraId="651AFFE3" w14:textId="77777777">
        <w:trPr>
          <w:trHeight w:hRule="exact" w:val="576"/>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D63EA3" w14:textId="77777777" w:rsidR="00B12B67" w:rsidRPr="00F650FB" w:rsidRDefault="009C6A93" w:rsidP="00355898">
            <w:pPr>
              <w:pStyle w:val="TableParagraph"/>
              <w:spacing w:line="264" w:lineRule="auto"/>
              <w:ind w:left="102"/>
              <w:rPr>
                <w:rFonts w:ascii="Aptos" w:hAnsi="Aptos" w:cs="Tahoma"/>
                <w:spacing w:val="-1"/>
                <w:sz w:val="24"/>
                <w:szCs w:val="24"/>
              </w:rPr>
            </w:pPr>
            <w:r w:rsidRPr="00F650FB">
              <w:rPr>
                <w:rFonts w:ascii="Aptos" w:hAnsi="Aptos" w:cs="Tahoma"/>
                <w:sz w:val="24"/>
                <w:szCs w:val="24"/>
              </w:rPr>
              <w:t>Area 3 Edilizia Pubblica – Privata-</w:t>
            </w:r>
            <w:r w:rsidR="00AF5505" w:rsidRPr="00F650FB">
              <w:rPr>
                <w:rFonts w:ascii="Aptos" w:hAnsi="Aptos" w:cs="Tahoma"/>
                <w:sz w:val="24"/>
                <w:szCs w:val="24"/>
              </w:rPr>
              <w:t xml:space="preserve"> Patrimonio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2DD00D" w14:textId="77777777" w:rsidR="00B12B67" w:rsidRPr="00F650FB" w:rsidRDefault="008A6955" w:rsidP="00355898">
            <w:pPr>
              <w:pStyle w:val="TableParagraph"/>
              <w:spacing w:line="264" w:lineRule="auto"/>
              <w:ind w:left="102"/>
              <w:rPr>
                <w:rFonts w:ascii="Aptos" w:hAnsi="Aptos" w:cs="Tahoma"/>
                <w:sz w:val="24"/>
                <w:szCs w:val="24"/>
              </w:rPr>
            </w:pPr>
            <w:r w:rsidRPr="00F650FB">
              <w:rPr>
                <w:rFonts w:ascii="Aptos" w:hAnsi="Aptos" w:cs="Tahoma"/>
                <w:sz w:val="24"/>
                <w:szCs w:val="24"/>
              </w:rPr>
              <w:t xml:space="preserve">Area istruttori tecnici (ex </w:t>
            </w:r>
            <w:proofErr w:type="spellStart"/>
            <w:r w:rsidRPr="00F650FB">
              <w:rPr>
                <w:rFonts w:ascii="Aptos" w:hAnsi="Aptos" w:cs="Tahoma"/>
                <w:sz w:val="24"/>
                <w:szCs w:val="24"/>
              </w:rPr>
              <w:t>Cat</w:t>
            </w:r>
            <w:proofErr w:type="spellEnd"/>
            <w:r w:rsidRPr="00F650FB">
              <w:rPr>
                <w:rFonts w:ascii="Aptos" w:hAnsi="Aptos" w:cs="Tahoma"/>
                <w:sz w:val="24"/>
                <w:szCs w:val="24"/>
              </w:rPr>
              <w:t xml:space="preserve"> C)</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935E95" w14:textId="77777777" w:rsidR="00B12B67" w:rsidRPr="00F650FB" w:rsidRDefault="00C03102" w:rsidP="00355898">
            <w:pPr>
              <w:widowControl w:val="0"/>
              <w:spacing w:line="360" w:lineRule="auto"/>
              <w:jc w:val="center"/>
              <w:rPr>
                <w:rFonts w:ascii="Aptos" w:hAnsi="Aptos" w:cs="Tahoma"/>
              </w:rPr>
            </w:pPr>
            <w:r w:rsidRPr="00F650FB">
              <w:rPr>
                <w:rFonts w:ascii="Aptos" w:hAnsi="Aptos" w:cs="Tahoma"/>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A06E7D" w14:textId="77777777" w:rsidR="00B12B67" w:rsidRPr="00F650FB" w:rsidRDefault="00C03102" w:rsidP="00355898">
            <w:pPr>
              <w:widowControl w:val="0"/>
              <w:spacing w:line="360" w:lineRule="auto"/>
              <w:jc w:val="center"/>
              <w:rPr>
                <w:rFonts w:ascii="Aptos" w:hAnsi="Aptos" w:cs="Tahoma"/>
              </w:rPr>
            </w:pPr>
            <w:r w:rsidRPr="00F650FB">
              <w:rPr>
                <w:rFonts w:ascii="Aptos" w:hAnsi="Aptos" w:cs="Tahoma"/>
              </w:rPr>
              <w:t>2</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BBB4FC" w14:textId="77777777" w:rsidR="00B12B67" w:rsidRPr="00F650FB" w:rsidRDefault="008A6955" w:rsidP="00355898">
            <w:pPr>
              <w:widowControl w:val="0"/>
              <w:spacing w:line="360" w:lineRule="auto"/>
              <w:jc w:val="center"/>
              <w:rPr>
                <w:rFonts w:ascii="Aptos" w:hAnsi="Aptos" w:cs="Tahoma"/>
              </w:rPr>
            </w:pPr>
            <w:r w:rsidRPr="00F650FB">
              <w:rPr>
                <w:rFonts w:ascii="Aptos" w:hAnsi="Aptos" w:cs="Tahoma"/>
              </w:rPr>
              <w:t>0</w:t>
            </w:r>
          </w:p>
        </w:tc>
      </w:tr>
      <w:tr w:rsidR="00B12B67" w:rsidRPr="00F650FB" w14:paraId="684C517F" w14:textId="77777777">
        <w:trPr>
          <w:trHeight w:hRule="exact" w:val="570"/>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7D78739" w14:textId="77777777" w:rsidR="00B12B67" w:rsidRPr="00F650FB" w:rsidRDefault="009C6A93" w:rsidP="00355898">
            <w:pPr>
              <w:pStyle w:val="TableParagraph"/>
              <w:spacing w:line="264" w:lineRule="auto"/>
              <w:ind w:left="102"/>
              <w:rPr>
                <w:rFonts w:ascii="Aptos" w:hAnsi="Aptos" w:cs="Tahoma"/>
                <w:spacing w:val="-1"/>
                <w:sz w:val="24"/>
                <w:szCs w:val="24"/>
              </w:rPr>
            </w:pPr>
            <w:r w:rsidRPr="00F650FB">
              <w:rPr>
                <w:rFonts w:ascii="Aptos" w:hAnsi="Aptos" w:cs="Tahoma"/>
                <w:sz w:val="24"/>
                <w:szCs w:val="24"/>
              </w:rPr>
              <w:t>Area 3 Edilizia Pubblica - Privata -</w:t>
            </w:r>
            <w:r w:rsidR="00AF5505" w:rsidRPr="00F650FB">
              <w:rPr>
                <w:rFonts w:ascii="Aptos" w:hAnsi="Aptos" w:cs="Tahoma"/>
                <w:sz w:val="24"/>
                <w:szCs w:val="24"/>
              </w:rPr>
              <w:t>Patrimonio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6B74CC" w14:textId="77777777" w:rsidR="00B12B67" w:rsidRPr="00F650FB" w:rsidRDefault="00B12B67" w:rsidP="00B12B67">
            <w:pPr>
              <w:pStyle w:val="TableParagraph"/>
              <w:spacing w:line="264" w:lineRule="auto"/>
              <w:ind w:left="102"/>
              <w:rPr>
                <w:rFonts w:ascii="Aptos" w:hAnsi="Aptos" w:cs="Tahoma"/>
                <w:sz w:val="24"/>
                <w:szCs w:val="24"/>
              </w:rPr>
            </w:pPr>
            <w:r w:rsidRPr="00F650FB">
              <w:rPr>
                <w:rFonts w:ascii="Aptos" w:hAnsi="Aptos" w:cs="Tahoma"/>
                <w:sz w:val="24"/>
                <w:szCs w:val="24"/>
              </w:rPr>
              <w:t>Area Operatori esperti</w:t>
            </w:r>
          </w:p>
          <w:p w14:paraId="6F6C567A" w14:textId="77777777" w:rsidR="00B12B67" w:rsidRPr="00F650FB" w:rsidRDefault="00B12B67" w:rsidP="00B12B67">
            <w:pPr>
              <w:pStyle w:val="TableParagraph"/>
              <w:spacing w:line="264" w:lineRule="auto"/>
              <w:ind w:left="102"/>
              <w:rPr>
                <w:rFonts w:ascii="Aptos" w:hAnsi="Aptos" w:cs="Tahoma"/>
                <w:sz w:val="24"/>
                <w:szCs w:val="24"/>
              </w:rPr>
            </w:pPr>
            <w:r w:rsidRPr="00F650FB">
              <w:rPr>
                <w:rFonts w:ascii="Aptos" w:hAnsi="Aptos" w:cs="Tahoma"/>
                <w:sz w:val="24"/>
                <w:szCs w:val="24"/>
              </w:rPr>
              <w:t xml:space="preserve">(ex </w:t>
            </w:r>
            <w:proofErr w:type="spellStart"/>
            <w:r w:rsidRPr="00F650FB">
              <w:rPr>
                <w:rFonts w:ascii="Aptos" w:hAnsi="Aptos" w:cs="Tahoma"/>
                <w:sz w:val="24"/>
                <w:szCs w:val="24"/>
              </w:rPr>
              <w:t>Cat.B</w:t>
            </w:r>
            <w:proofErr w:type="spellEnd"/>
            <w:r w:rsidRPr="00F650FB">
              <w:rPr>
                <w:rFonts w:ascii="Aptos" w:hAnsi="Aptos" w:cs="Tahoma"/>
                <w:sz w:val="24"/>
                <w:szCs w:val="24"/>
              </w:rPr>
              <w:t>)</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3E7225" w14:textId="77777777" w:rsidR="00B12B67" w:rsidRPr="00F650FB" w:rsidRDefault="00B12B67" w:rsidP="00355898">
            <w:pPr>
              <w:widowControl w:val="0"/>
              <w:spacing w:line="360" w:lineRule="auto"/>
              <w:jc w:val="center"/>
              <w:rPr>
                <w:rFonts w:ascii="Aptos" w:hAnsi="Aptos" w:cs="Tahoma"/>
              </w:rPr>
            </w:pPr>
            <w:r w:rsidRPr="00F650FB">
              <w:rPr>
                <w:rFonts w:ascii="Aptos" w:hAnsi="Aptos" w:cs="Tahoma"/>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ADCE88" w14:textId="77777777" w:rsidR="00B12B67" w:rsidRPr="00F650FB" w:rsidRDefault="00B12B67" w:rsidP="00355898">
            <w:pPr>
              <w:widowControl w:val="0"/>
              <w:spacing w:line="360" w:lineRule="auto"/>
              <w:jc w:val="center"/>
              <w:rPr>
                <w:rFonts w:ascii="Aptos" w:hAnsi="Aptos" w:cs="Tahoma"/>
              </w:rPr>
            </w:pPr>
            <w:r w:rsidRPr="00F650FB">
              <w:rPr>
                <w:rFonts w:ascii="Aptos" w:hAnsi="Aptos" w:cs="Tahoma"/>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D9101E" w14:textId="77777777" w:rsidR="00B12B67" w:rsidRPr="00F650FB" w:rsidRDefault="00B12B67" w:rsidP="00355898">
            <w:pPr>
              <w:widowControl w:val="0"/>
              <w:spacing w:line="360" w:lineRule="auto"/>
              <w:jc w:val="center"/>
              <w:rPr>
                <w:rFonts w:ascii="Aptos" w:hAnsi="Aptos" w:cs="Tahoma"/>
              </w:rPr>
            </w:pPr>
            <w:r w:rsidRPr="00F650FB">
              <w:rPr>
                <w:rFonts w:ascii="Aptos" w:hAnsi="Aptos" w:cs="Tahoma"/>
              </w:rPr>
              <w:t>0</w:t>
            </w:r>
          </w:p>
        </w:tc>
      </w:tr>
      <w:tr w:rsidR="00B12B67" w:rsidRPr="00F650FB" w14:paraId="570C29A2" w14:textId="77777777" w:rsidTr="00731883">
        <w:trPr>
          <w:trHeight w:hRule="exact" w:val="1989"/>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DF660E" w14:textId="77777777" w:rsidR="00B12B67" w:rsidRPr="00F650FB" w:rsidRDefault="00B12B67" w:rsidP="00AF5505">
            <w:pPr>
              <w:pStyle w:val="TableParagraph"/>
              <w:spacing w:line="264" w:lineRule="auto"/>
              <w:ind w:left="102"/>
              <w:rPr>
                <w:rFonts w:ascii="Aptos" w:hAnsi="Aptos" w:cs="Tahoma"/>
                <w:spacing w:val="-1"/>
                <w:sz w:val="24"/>
                <w:szCs w:val="24"/>
              </w:rPr>
            </w:pPr>
            <w:r w:rsidRPr="00F650FB">
              <w:rPr>
                <w:rFonts w:ascii="Aptos" w:hAnsi="Aptos" w:cs="Tahoma"/>
                <w:sz w:val="24"/>
                <w:szCs w:val="24"/>
              </w:rPr>
              <w:t xml:space="preserve">Area 4 </w:t>
            </w:r>
            <w:r w:rsidR="009C6A93" w:rsidRPr="00F650FB">
              <w:rPr>
                <w:rFonts w:ascii="Aptos" w:hAnsi="Aptos" w:cs="Tahoma"/>
                <w:sz w:val="24"/>
                <w:szCs w:val="24"/>
              </w:rPr>
              <w:t xml:space="preserve">Edilizia Pubblica - Privata </w:t>
            </w:r>
            <w:r w:rsidR="00AF5505" w:rsidRPr="00F650FB">
              <w:rPr>
                <w:rFonts w:ascii="Aptos" w:hAnsi="Aptos" w:cs="Tahoma"/>
                <w:sz w:val="24"/>
                <w:szCs w:val="24"/>
              </w:rPr>
              <w:t>-Patrimonio</w:t>
            </w: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5AF6A8" w14:textId="77777777" w:rsidR="00B12B67" w:rsidRPr="00F650FB" w:rsidRDefault="008A6955" w:rsidP="00355898">
            <w:pPr>
              <w:pStyle w:val="TableParagraph"/>
              <w:spacing w:line="264" w:lineRule="auto"/>
              <w:ind w:left="102"/>
              <w:rPr>
                <w:rFonts w:ascii="Aptos" w:hAnsi="Aptos" w:cs="Tahoma"/>
                <w:sz w:val="24"/>
                <w:szCs w:val="24"/>
              </w:rPr>
            </w:pPr>
            <w:r w:rsidRPr="00F650FB">
              <w:rPr>
                <w:rFonts w:ascii="Aptos" w:hAnsi="Aptos" w:cs="Tahoma"/>
                <w:sz w:val="24"/>
                <w:szCs w:val="24"/>
              </w:rPr>
              <w:t xml:space="preserve">Area istruttori </w:t>
            </w:r>
            <w:r w:rsidR="00C03102" w:rsidRPr="00F650FB">
              <w:rPr>
                <w:rFonts w:ascii="Aptos" w:hAnsi="Aptos" w:cs="Tahoma"/>
                <w:sz w:val="24"/>
                <w:szCs w:val="24"/>
              </w:rPr>
              <w:t>amministrativi</w:t>
            </w:r>
            <w:r w:rsidRPr="00F650FB">
              <w:rPr>
                <w:rFonts w:ascii="Aptos" w:hAnsi="Aptos" w:cs="Tahoma"/>
                <w:sz w:val="24"/>
                <w:szCs w:val="24"/>
              </w:rPr>
              <w:t xml:space="preserve"> (ex </w:t>
            </w:r>
            <w:proofErr w:type="spellStart"/>
            <w:r w:rsidRPr="00F650FB">
              <w:rPr>
                <w:rFonts w:ascii="Aptos" w:hAnsi="Aptos" w:cs="Tahoma"/>
                <w:sz w:val="24"/>
                <w:szCs w:val="24"/>
              </w:rPr>
              <w:t>Cat</w:t>
            </w:r>
            <w:proofErr w:type="spellEnd"/>
            <w:r w:rsidRPr="00F650FB">
              <w:rPr>
                <w:rFonts w:ascii="Aptos" w:hAnsi="Aptos" w:cs="Tahoma"/>
                <w:sz w:val="24"/>
                <w:szCs w:val="24"/>
              </w:rPr>
              <w:t xml:space="preserve"> C)</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FB5877D" w14:textId="77777777" w:rsidR="00B12B67" w:rsidRPr="00F650FB" w:rsidRDefault="008A6955" w:rsidP="00355898">
            <w:pPr>
              <w:widowControl w:val="0"/>
              <w:spacing w:line="360" w:lineRule="auto"/>
              <w:jc w:val="center"/>
              <w:rPr>
                <w:rFonts w:ascii="Aptos" w:hAnsi="Aptos" w:cs="Tahoma"/>
              </w:rPr>
            </w:pPr>
            <w:r w:rsidRPr="00F650FB">
              <w:rPr>
                <w:rFonts w:ascii="Aptos" w:hAnsi="Aptos" w:cs="Tahoma"/>
              </w:rPr>
              <w:t>1</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1B94F0" w14:textId="77777777" w:rsidR="00B12B67" w:rsidRPr="00F650FB" w:rsidRDefault="00B12B67" w:rsidP="008A6955">
            <w:pPr>
              <w:widowControl w:val="0"/>
              <w:jc w:val="center"/>
              <w:rPr>
                <w:rFonts w:ascii="Aptos" w:hAnsi="Aptos" w:cs="Tahoma"/>
              </w:rPr>
            </w:pP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2D7C73" w14:textId="77777777" w:rsidR="00B12B67" w:rsidRPr="00F650FB" w:rsidRDefault="00C03102" w:rsidP="00355898">
            <w:pPr>
              <w:widowControl w:val="0"/>
              <w:spacing w:line="360" w:lineRule="auto"/>
              <w:jc w:val="center"/>
              <w:rPr>
                <w:rFonts w:ascii="Aptos" w:hAnsi="Aptos" w:cs="Tahoma"/>
              </w:rPr>
            </w:pPr>
            <w:r w:rsidRPr="00F650FB">
              <w:rPr>
                <w:rFonts w:ascii="Aptos" w:hAnsi="Aptos" w:cs="Tahoma"/>
              </w:rPr>
              <w:t>1 tempo determinato a 18 ore fino al 31.05.2026</w:t>
            </w:r>
          </w:p>
        </w:tc>
      </w:tr>
      <w:tr w:rsidR="00460511" w:rsidRPr="00F650FB" w14:paraId="58151834" w14:textId="77777777">
        <w:trPr>
          <w:trHeight w:hRule="exact" w:val="502"/>
        </w:trPr>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A60E3C" w14:textId="77777777" w:rsidR="0078267C" w:rsidRPr="00F650FB" w:rsidRDefault="0078267C" w:rsidP="00355898">
            <w:pPr>
              <w:pStyle w:val="TableParagraph"/>
              <w:spacing w:line="360" w:lineRule="auto"/>
              <w:ind w:right="100"/>
              <w:jc w:val="center"/>
              <w:rPr>
                <w:rFonts w:ascii="Aptos" w:hAnsi="Aptos" w:cs="Tahoma"/>
                <w:color w:val="FF0000"/>
                <w:spacing w:val="-1"/>
                <w:w w:val="95"/>
                <w:sz w:val="24"/>
                <w:szCs w:val="24"/>
              </w:rPr>
            </w:pPr>
          </w:p>
        </w:tc>
        <w:tc>
          <w:tcPr>
            <w:tcW w:w="283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657CDA3A" w14:textId="77777777" w:rsidR="0078267C" w:rsidRDefault="0078267C" w:rsidP="00355898">
            <w:pPr>
              <w:pStyle w:val="TableParagraph"/>
              <w:spacing w:line="360" w:lineRule="auto"/>
              <w:ind w:right="100"/>
              <w:jc w:val="center"/>
              <w:rPr>
                <w:rFonts w:ascii="Aptos" w:hAnsi="Aptos" w:cs="Tahoma"/>
                <w:b/>
                <w:bCs/>
                <w:color w:val="000000"/>
                <w:sz w:val="24"/>
                <w:szCs w:val="24"/>
              </w:rPr>
            </w:pPr>
            <w:r>
              <w:rPr>
                <w:rFonts w:ascii="Aptos" w:hAnsi="Aptos" w:cs="Tahoma"/>
                <w:b/>
                <w:bCs/>
                <w:color w:val="000000"/>
                <w:spacing w:val="-1"/>
                <w:w w:val="95"/>
                <w:sz w:val="24"/>
                <w:szCs w:val="24"/>
              </w:rPr>
              <w:t>TOTALE</w:t>
            </w:r>
          </w:p>
        </w:tc>
        <w:tc>
          <w:tcPr>
            <w:tcW w:w="4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CD963" w14:textId="77777777" w:rsidR="0078267C" w:rsidRDefault="00900482" w:rsidP="00355898">
            <w:pPr>
              <w:widowControl w:val="0"/>
              <w:spacing w:line="360" w:lineRule="auto"/>
              <w:jc w:val="center"/>
              <w:rPr>
                <w:rFonts w:ascii="Aptos" w:hAnsi="Aptos" w:cs="Tahoma"/>
                <w:b/>
                <w:bCs/>
                <w:color w:val="000000"/>
              </w:rPr>
            </w:pPr>
            <w:r>
              <w:rPr>
                <w:rFonts w:ascii="Aptos" w:hAnsi="Aptos" w:cs="Tahoma"/>
                <w:b/>
                <w:bCs/>
                <w:color w:val="000000"/>
              </w:rPr>
              <w:t>12</w:t>
            </w:r>
          </w:p>
        </w:tc>
        <w:tc>
          <w:tcPr>
            <w:tcW w:w="141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BC572D" w14:textId="77777777" w:rsidR="0078267C" w:rsidRDefault="00900482" w:rsidP="00355898">
            <w:pPr>
              <w:widowControl w:val="0"/>
              <w:spacing w:line="360" w:lineRule="auto"/>
              <w:jc w:val="center"/>
              <w:rPr>
                <w:rFonts w:ascii="Aptos" w:hAnsi="Aptos" w:cs="Tahoma"/>
                <w:b/>
                <w:bCs/>
                <w:color w:val="000000"/>
              </w:rPr>
            </w:pPr>
            <w:r>
              <w:rPr>
                <w:rFonts w:ascii="Aptos" w:hAnsi="Aptos" w:cs="Tahoma"/>
                <w:b/>
                <w:bCs/>
                <w:color w:val="000000"/>
              </w:rPr>
              <w:t>1</w:t>
            </w:r>
            <w:r w:rsidR="00C03102">
              <w:rPr>
                <w:rFonts w:ascii="Aptos" w:hAnsi="Aptos" w:cs="Tahoma"/>
                <w:b/>
                <w:bCs/>
                <w:color w:val="000000"/>
              </w:rPr>
              <w:t>1</w:t>
            </w:r>
          </w:p>
        </w:tc>
        <w:tc>
          <w:tcPr>
            <w:tcW w:w="212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691346" w14:textId="77777777" w:rsidR="0078267C" w:rsidRDefault="00460511" w:rsidP="00355898">
            <w:pPr>
              <w:widowControl w:val="0"/>
              <w:spacing w:line="360" w:lineRule="auto"/>
              <w:jc w:val="center"/>
              <w:rPr>
                <w:rFonts w:ascii="Aptos" w:hAnsi="Aptos" w:cs="Tahoma"/>
                <w:b/>
                <w:bCs/>
                <w:color w:val="000000"/>
              </w:rPr>
            </w:pPr>
            <w:r>
              <w:rPr>
                <w:rFonts w:ascii="Aptos" w:hAnsi="Aptos" w:cs="Tahoma"/>
                <w:b/>
                <w:bCs/>
                <w:color w:val="000000"/>
              </w:rPr>
              <w:t>1</w:t>
            </w:r>
          </w:p>
        </w:tc>
      </w:tr>
    </w:tbl>
    <w:p w14:paraId="3C4E7070" w14:textId="77777777" w:rsidR="00900482" w:rsidRPr="00F650FB" w:rsidRDefault="00900482" w:rsidP="00114B5D">
      <w:pPr>
        <w:spacing w:line="360" w:lineRule="auto"/>
        <w:rPr>
          <w:rFonts w:ascii="Aptos" w:hAnsi="Aptos" w:cs="Tahoma"/>
          <w:b/>
          <w:bCs/>
          <w:color w:val="0B769F"/>
          <w:highlight w:val="yellow"/>
        </w:rPr>
      </w:pPr>
    </w:p>
    <w:p w14:paraId="283C4198" w14:textId="77777777" w:rsidR="00900482" w:rsidRPr="00F650FB" w:rsidRDefault="00900482" w:rsidP="00114B5D">
      <w:pPr>
        <w:spacing w:line="360" w:lineRule="auto"/>
        <w:rPr>
          <w:rFonts w:ascii="Aptos" w:hAnsi="Aptos" w:cs="Tahoma"/>
          <w:b/>
          <w:bCs/>
          <w:color w:val="0B769F"/>
          <w:highlight w:val="yellow"/>
        </w:rPr>
      </w:pPr>
    </w:p>
    <w:p w14:paraId="2AAD33F2" w14:textId="77777777" w:rsidR="00114B5D" w:rsidRPr="00F650FB" w:rsidRDefault="00114B5D" w:rsidP="00114B5D">
      <w:pPr>
        <w:spacing w:line="360" w:lineRule="auto"/>
        <w:rPr>
          <w:rFonts w:ascii="Aptos" w:hAnsi="Aptos" w:cs="Tahoma"/>
          <w:b/>
          <w:bCs/>
        </w:rPr>
      </w:pPr>
      <w:r w:rsidRPr="00F650FB">
        <w:rPr>
          <w:rFonts w:ascii="Aptos" w:hAnsi="Aptos" w:cs="Tahoma"/>
          <w:b/>
          <w:bCs/>
          <w:color w:val="0B769F"/>
        </w:rPr>
        <w:t>Ampiezza media delle Unità Organizzative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3"/>
        <w:gridCol w:w="2195"/>
        <w:gridCol w:w="1426"/>
        <w:gridCol w:w="1126"/>
      </w:tblGrid>
      <w:tr w:rsidR="00C03102" w14:paraId="6303F2DB" w14:textId="77777777" w:rsidTr="00C03102">
        <w:trPr>
          <w:trHeight w:val="560"/>
        </w:trPr>
        <w:tc>
          <w:tcPr>
            <w:tcW w:w="5091" w:type="dxa"/>
            <w:vAlign w:val="center"/>
          </w:tcPr>
          <w:p w14:paraId="51AE8894" w14:textId="77777777" w:rsidR="00C03102" w:rsidRDefault="00C03102">
            <w:pPr>
              <w:pStyle w:val="PreformattatoHTML"/>
              <w:spacing w:line="360" w:lineRule="auto"/>
              <w:jc w:val="both"/>
              <w:rPr>
                <w:rFonts w:ascii="Aptos" w:hAnsi="Aptos" w:cs="Tahoma"/>
                <w:b/>
                <w:bCs/>
                <w:color w:val="000000"/>
                <w:sz w:val="24"/>
                <w:szCs w:val="24"/>
              </w:rPr>
            </w:pPr>
            <w:r>
              <w:rPr>
                <w:rFonts w:ascii="Aptos" w:hAnsi="Aptos" w:cs="Tahoma"/>
                <w:b/>
                <w:bCs/>
                <w:color w:val="000000"/>
                <w:sz w:val="24"/>
                <w:szCs w:val="24"/>
              </w:rPr>
              <w:t>Centro di Responsabilità</w:t>
            </w:r>
          </w:p>
        </w:tc>
        <w:tc>
          <w:tcPr>
            <w:tcW w:w="2268" w:type="dxa"/>
            <w:vAlign w:val="center"/>
          </w:tcPr>
          <w:p w14:paraId="2FBA826A" w14:textId="77777777" w:rsidR="00C03102" w:rsidRDefault="00C03102">
            <w:pPr>
              <w:pStyle w:val="PreformattatoHTML"/>
              <w:spacing w:line="360" w:lineRule="auto"/>
              <w:jc w:val="center"/>
              <w:rPr>
                <w:rFonts w:ascii="Aptos" w:hAnsi="Aptos" w:cs="Tahoma"/>
                <w:b/>
                <w:bCs/>
                <w:color w:val="000000"/>
                <w:sz w:val="24"/>
                <w:szCs w:val="24"/>
              </w:rPr>
            </w:pPr>
            <w:r>
              <w:rPr>
                <w:rFonts w:ascii="Aptos" w:hAnsi="Aptos" w:cs="Tahoma"/>
                <w:b/>
                <w:bCs/>
                <w:color w:val="000000"/>
                <w:sz w:val="24"/>
                <w:szCs w:val="24"/>
              </w:rPr>
              <w:t>N° funzionario</w:t>
            </w:r>
          </w:p>
        </w:tc>
        <w:tc>
          <w:tcPr>
            <w:tcW w:w="1225" w:type="dxa"/>
            <w:vAlign w:val="center"/>
          </w:tcPr>
          <w:p w14:paraId="2129DE86" w14:textId="77777777" w:rsidR="00C03102" w:rsidRDefault="00C03102">
            <w:pPr>
              <w:pStyle w:val="PreformattatoHTML"/>
              <w:spacing w:line="360" w:lineRule="auto"/>
              <w:rPr>
                <w:rFonts w:ascii="Aptos" w:hAnsi="Aptos" w:cs="Tahoma"/>
                <w:b/>
                <w:bCs/>
                <w:color w:val="000000"/>
                <w:sz w:val="24"/>
                <w:szCs w:val="24"/>
              </w:rPr>
            </w:pPr>
            <w:r>
              <w:rPr>
                <w:rFonts w:ascii="Aptos" w:hAnsi="Aptos" w:cs="Tahoma"/>
                <w:b/>
                <w:bCs/>
                <w:color w:val="000000"/>
                <w:sz w:val="24"/>
                <w:szCs w:val="24"/>
              </w:rPr>
              <w:t>N° Dipendenti</w:t>
            </w:r>
          </w:p>
        </w:tc>
        <w:tc>
          <w:tcPr>
            <w:tcW w:w="1162" w:type="dxa"/>
          </w:tcPr>
          <w:p w14:paraId="5E4A6F21" w14:textId="77777777" w:rsidR="00C03102" w:rsidRDefault="00C03102">
            <w:pPr>
              <w:pStyle w:val="PreformattatoHTML"/>
              <w:spacing w:line="360" w:lineRule="auto"/>
              <w:rPr>
                <w:rFonts w:ascii="Aptos" w:hAnsi="Aptos" w:cs="Tahoma"/>
                <w:b/>
                <w:bCs/>
                <w:color w:val="000000"/>
                <w:sz w:val="24"/>
                <w:szCs w:val="24"/>
              </w:rPr>
            </w:pPr>
          </w:p>
          <w:p w14:paraId="68962485" w14:textId="77777777" w:rsidR="00C03102" w:rsidRDefault="00C03102" w:rsidP="00C03102">
            <w:pPr>
              <w:pStyle w:val="PreformattatoHTML"/>
              <w:spacing w:line="360" w:lineRule="auto"/>
              <w:jc w:val="center"/>
              <w:rPr>
                <w:rFonts w:ascii="Aptos" w:hAnsi="Aptos" w:cs="Tahoma"/>
                <w:b/>
                <w:bCs/>
                <w:color w:val="000000"/>
                <w:sz w:val="24"/>
                <w:szCs w:val="24"/>
              </w:rPr>
            </w:pPr>
            <w:r>
              <w:rPr>
                <w:rFonts w:ascii="Aptos" w:hAnsi="Aptos" w:cs="Tahoma"/>
                <w:b/>
                <w:bCs/>
                <w:color w:val="000000"/>
                <w:sz w:val="24"/>
                <w:szCs w:val="24"/>
              </w:rPr>
              <w:t>%</w:t>
            </w:r>
          </w:p>
        </w:tc>
      </w:tr>
      <w:tr w:rsidR="00C03102" w14:paraId="59D8368F" w14:textId="77777777" w:rsidTr="00C03102">
        <w:trPr>
          <w:trHeight w:val="554"/>
        </w:trPr>
        <w:tc>
          <w:tcPr>
            <w:tcW w:w="5091" w:type="dxa"/>
          </w:tcPr>
          <w:p w14:paraId="2988B505" w14:textId="77777777" w:rsidR="00C03102" w:rsidRDefault="00C03102" w:rsidP="008A6955">
            <w:pPr>
              <w:pStyle w:val="PreformattatoHTML"/>
              <w:spacing w:line="360" w:lineRule="auto"/>
              <w:jc w:val="both"/>
              <w:rPr>
                <w:rFonts w:ascii="Aptos" w:hAnsi="Aptos" w:cs="Tahoma"/>
                <w:color w:val="000000"/>
                <w:sz w:val="24"/>
                <w:szCs w:val="24"/>
              </w:rPr>
            </w:pPr>
            <w:r>
              <w:rPr>
                <w:rFonts w:ascii="Aptos" w:hAnsi="Aptos" w:cs="Tahoma"/>
                <w:color w:val="000000"/>
                <w:sz w:val="24"/>
                <w:szCs w:val="24"/>
              </w:rPr>
              <w:t>Area 1 Amministrativo Finanziaria e Commercio</w:t>
            </w:r>
          </w:p>
        </w:tc>
        <w:tc>
          <w:tcPr>
            <w:tcW w:w="2268" w:type="dxa"/>
            <w:vAlign w:val="center"/>
          </w:tcPr>
          <w:p w14:paraId="7C954526" w14:textId="77777777" w:rsidR="00C03102" w:rsidRDefault="00C03102" w:rsidP="008A6955">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1</w:t>
            </w:r>
          </w:p>
        </w:tc>
        <w:tc>
          <w:tcPr>
            <w:tcW w:w="1225" w:type="dxa"/>
            <w:vAlign w:val="center"/>
          </w:tcPr>
          <w:p w14:paraId="058AB5D3" w14:textId="77777777" w:rsidR="00C03102" w:rsidRDefault="00D86A1A" w:rsidP="008A6955">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4</w:t>
            </w:r>
          </w:p>
        </w:tc>
        <w:tc>
          <w:tcPr>
            <w:tcW w:w="1162" w:type="dxa"/>
          </w:tcPr>
          <w:p w14:paraId="356E0C3C" w14:textId="77777777" w:rsidR="00C03102" w:rsidRDefault="00D86A1A" w:rsidP="008A6955">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41,67</w:t>
            </w:r>
          </w:p>
        </w:tc>
      </w:tr>
      <w:tr w:rsidR="00C03102" w14:paraId="53CDB3C2" w14:textId="77777777" w:rsidTr="00C03102">
        <w:trPr>
          <w:trHeight w:val="704"/>
        </w:trPr>
        <w:tc>
          <w:tcPr>
            <w:tcW w:w="5091" w:type="dxa"/>
          </w:tcPr>
          <w:p w14:paraId="56B1E0D8" w14:textId="77777777" w:rsidR="00C03102" w:rsidRDefault="00C03102" w:rsidP="008A6955">
            <w:pPr>
              <w:pStyle w:val="PreformattatoHTML"/>
              <w:spacing w:line="360" w:lineRule="auto"/>
              <w:jc w:val="both"/>
              <w:rPr>
                <w:rFonts w:ascii="Aptos" w:hAnsi="Aptos" w:cs="Tahoma"/>
                <w:color w:val="000000"/>
                <w:sz w:val="24"/>
                <w:szCs w:val="24"/>
              </w:rPr>
            </w:pPr>
            <w:r>
              <w:rPr>
                <w:rFonts w:ascii="Aptos" w:hAnsi="Aptos" w:cs="Tahoma"/>
                <w:color w:val="000000"/>
                <w:sz w:val="24"/>
                <w:szCs w:val="24"/>
              </w:rPr>
              <w:t>Area 2 Polizia Locale</w:t>
            </w:r>
          </w:p>
        </w:tc>
        <w:tc>
          <w:tcPr>
            <w:tcW w:w="2268" w:type="dxa"/>
            <w:vAlign w:val="center"/>
          </w:tcPr>
          <w:p w14:paraId="010B9098" w14:textId="77777777" w:rsidR="00C03102" w:rsidRDefault="00C03102" w:rsidP="008A6955">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 xml:space="preserve">1 E.Q. convenzione </w:t>
            </w:r>
          </w:p>
        </w:tc>
        <w:tc>
          <w:tcPr>
            <w:tcW w:w="1225" w:type="dxa"/>
            <w:vAlign w:val="center"/>
          </w:tcPr>
          <w:p w14:paraId="33B6CDB1" w14:textId="77777777" w:rsidR="00C03102" w:rsidRDefault="00C03102" w:rsidP="008A6955">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2</w:t>
            </w:r>
          </w:p>
        </w:tc>
        <w:tc>
          <w:tcPr>
            <w:tcW w:w="1162" w:type="dxa"/>
          </w:tcPr>
          <w:p w14:paraId="06FDDB2B" w14:textId="77777777" w:rsidR="00C03102" w:rsidRDefault="00D86A1A" w:rsidP="008A6955">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16,66</w:t>
            </w:r>
          </w:p>
        </w:tc>
      </w:tr>
      <w:tr w:rsidR="00C03102" w14:paraId="3D9C96EA" w14:textId="77777777" w:rsidTr="00C03102">
        <w:trPr>
          <w:trHeight w:val="700"/>
        </w:trPr>
        <w:tc>
          <w:tcPr>
            <w:tcW w:w="5091" w:type="dxa"/>
            <w:vAlign w:val="center"/>
          </w:tcPr>
          <w:p w14:paraId="15760557" w14:textId="77777777" w:rsidR="00C03102" w:rsidRDefault="00C03102">
            <w:pPr>
              <w:pStyle w:val="PreformattatoHTML"/>
              <w:spacing w:line="360" w:lineRule="auto"/>
              <w:jc w:val="both"/>
              <w:rPr>
                <w:rFonts w:ascii="Aptos" w:hAnsi="Aptos" w:cs="Tahoma"/>
                <w:color w:val="000000"/>
                <w:sz w:val="24"/>
                <w:szCs w:val="24"/>
              </w:rPr>
            </w:pPr>
            <w:r>
              <w:rPr>
                <w:rFonts w:ascii="Aptos" w:hAnsi="Aptos" w:cs="Tahoma"/>
                <w:color w:val="000000"/>
                <w:sz w:val="24"/>
                <w:szCs w:val="24"/>
              </w:rPr>
              <w:t>Area 3 Edilizia Privata Pubblica e Patrimonio</w:t>
            </w:r>
          </w:p>
        </w:tc>
        <w:tc>
          <w:tcPr>
            <w:tcW w:w="2268" w:type="dxa"/>
            <w:vAlign w:val="center"/>
          </w:tcPr>
          <w:p w14:paraId="6BB78CF4" w14:textId="77777777" w:rsidR="00C03102" w:rsidRDefault="00C03102">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1 E.Q.</w:t>
            </w:r>
          </w:p>
        </w:tc>
        <w:tc>
          <w:tcPr>
            <w:tcW w:w="1225" w:type="dxa"/>
            <w:vAlign w:val="center"/>
          </w:tcPr>
          <w:p w14:paraId="7BA76F3D" w14:textId="77777777" w:rsidR="00C03102" w:rsidRDefault="00C03102">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4</w:t>
            </w:r>
          </w:p>
        </w:tc>
        <w:tc>
          <w:tcPr>
            <w:tcW w:w="1162" w:type="dxa"/>
          </w:tcPr>
          <w:p w14:paraId="61636813" w14:textId="77777777" w:rsidR="00C03102" w:rsidRDefault="00D86A1A">
            <w:pPr>
              <w:pStyle w:val="PreformattatoHTML"/>
              <w:spacing w:line="360" w:lineRule="auto"/>
              <w:jc w:val="center"/>
              <w:rPr>
                <w:rFonts w:ascii="Aptos" w:hAnsi="Aptos" w:cs="Tahoma"/>
                <w:color w:val="000000"/>
                <w:sz w:val="24"/>
                <w:szCs w:val="24"/>
              </w:rPr>
            </w:pPr>
            <w:r>
              <w:rPr>
                <w:rFonts w:ascii="Aptos" w:hAnsi="Aptos" w:cs="Tahoma"/>
                <w:color w:val="000000"/>
                <w:sz w:val="24"/>
                <w:szCs w:val="24"/>
              </w:rPr>
              <w:t>41,67</w:t>
            </w:r>
          </w:p>
        </w:tc>
      </w:tr>
    </w:tbl>
    <w:p w14:paraId="3B566C12" w14:textId="77777777" w:rsidR="00114B5D" w:rsidRPr="00F650FB" w:rsidRDefault="00114B5D" w:rsidP="00355898">
      <w:pPr>
        <w:spacing w:line="360" w:lineRule="auto"/>
        <w:rPr>
          <w:rFonts w:ascii="Aptos" w:hAnsi="Aptos" w:cs="Tahoma"/>
          <w:highlight w:val="yellow"/>
        </w:rPr>
      </w:pPr>
    </w:p>
    <w:bookmarkEnd w:id="39"/>
    <w:p w14:paraId="7D7CB8F0" w14:textId="77777777" w:rsidR="00713804" w:rsidRPr="00F650FB" w:rsidRDefault="00713804" w:rsidP="009D4E00">
      <w:pPr>
        <w:spacing w:line="360" w:lineRule="auto"/>
        <w:rPr>
          <w:rFonts w:ascii="Aptos" w:hAnsi="Aptos" w:cs="Tahoma"/>
          <w:b/>
          <w:color w:val="3A7C22"/>
          <w:highlight w:val="yellow"/>
        </w:rPr>
      </w:pPr>
    </w:p>
    <w:p w14:paraId="34CFDD8D" w14:textId="77777777" w:rsidR="00713804" w:rsidRPr="00F650FB" w:rsidRDefault="00EF449D" w:rsidP="00776C2C">
      <w:pPr>
        <w:pStyle w:val="Titolo2"/>
        <w:numPr>
          <w:ilvl w:val="0"/>
          <w:numId w:val="0"/>
        </w:numPr>
        <w:tabs>
          <w:tab w:val="left" w:pos="720"/>
        </w:tabs>
        <w:spacing w:before="0" w:after="0" w:line="360" w:lineRule="auto"/>
        <w:jc w:val="both"/>
        <w:rPr>
          <w:rFonts w:ascii="Aptos" w:hAnsi="Aptos"/>
          <w:i w:val="0"/>
          <w:iCs w:val="0"/>
          <w:color w:val="0B769F"/>
          <w:sz w:val="24"/>
          <w:szCs w:val="24"/>
        </w:rPr>
      </w:pPr>
      <w:bookmarkStart w:id="40" w:name="_Toc218862376"/>
      <w:bookmarkStart w:id="41" w:name="_Hlk219123711"/>
      <w:r w:rsidRPr="00F650FB">
        <w:rPr>
          <w:rFonts w:ascii="Aptos" w:hAnsi="Aptos"/>
          <w:i w:val="0"/>
          <w:iCs w:val="0"/>
          <w:color w:val="0B769F"/>
          <w:sz w:val="24"/>
          <w:szCs w:val="24"/>
        </w:rPr>
        <w:t>3.2 LAVORO AGILE</w:t>
      </w:r>
      <w:bookmarkEnd w:id="40"/>
      <w:r w:rsidRPr="00F650FB">
        <w:rPr>
          <w:rFonts w:ascii="Aptos" w:hAnsi="Aptos"/>
          <w:i w:val="0"/>
          <w:iCs w:val="0"/>
          <w:color w:val="0B769F"/>
          <w:sz w:val="24"/>
          <w:szCs w:val="24"/>
        </w:rPr>
        <w:t xml:space="preserve"> </w:t>
      </w:r>
    </w:p>
    <w:p w14:paraId="2573488F" w14:textId="77777777" w:rsidR="00713804" w:rsidRPr="00F650FB" w:rsidRDefault="00713804" w:rsidP="009D4E00">
      <w:pPr>
        <w:spacing w:line="360" w:lineRule="auto"/>
        <w:jc w:val="both"/>
        <w:rPr>
          <w:rFonts w:ascii="Aptos" w:hAnsi="Aptos" w:cs="Tahoma"/>
        </w:rPr>
      </w:pPr>
      <w:r w:rsidRPr="00F650FB">
        <w:rPr>
          <w:rFonts w:ascii="Aptos" w:hAnsi="Aptos" w:cs="Tahoma"/>
        </w:rPr>
        <w:t>Il Lavoro Agile è regolamentato dalla Legge n. 81/2017, dalla Legge n. 124/2015 (Piano Organizzativo del Lavoro Agile - POLA) e dai più recenti aggiornamenti previsti dal CCNL Funzioni Locali 2022-2024.</w:t>
      </w:r>
    </w:p>
    <w:p w14:paraId="52B363B9" w14:textId="77777777" w:rsidR="00713804" w:rsidRPr="00F650FB" w:rsidRDefault="00713804" w:rsidP="009D4E00">
      <w:pPr>
        <w:spacing w:line="360" w:lineRule="auto"/>
        <w:jc w:val="both"/>
        <w:rPr>
          <w:rFonts w:ascii="Aptos" w:hAnsi="Aptos" w:cs="Tahoma"/>
        </w:rPr>
      </w:pPr>
      <w:r w:rsidRPr="00F650FB">
        <w:rPr>
          <w:rFonts w:ascii="Aptos" w:hAnsi="Aptos" w:cs="Tahoma"/>
        </w:rPr>
        <w:lastRenderedPageBreak/>
        <w:t xml:space="preserve">Il Lavoro Agile Rappresenta una modalità ordinaria di svolgimento della prestazione lavorativa nella Pubblica Amministrazione, finalizzata a favorire la flessibilità organizzativa e la conciliazione dei tempi di vita e di lavoro, nel rispetto degli obiettivi assegnati e della parità di trattamento rispetto al lavoro in presenza. </w:t>
      </w:r>
    </w:p>
    <w:p w14:paraId="47059EE0" w14:textId="77777777" w:rsidR="00713804" w:rsidRPr="00F650FB" w:rsidRDefault="0066111E" w:rsidP="009D4E00">
      <w:pPr>
        <w:spacing w:line="360" w:lineRule="auto"/>
        <w:jc w:val="both"/>
        <w:rPr>
          <w:rFonts w:ascii="Aptos" w:hAnsi="Aptos" w:cs="Tahoma"/>
          <w:i/>
          <w:iCs/>
          <w:color w:val="EE0000"/>
        </w:rPr>
      </w:pPr>
      <w:r w:rsidRPr="00F650FB">
        <w:rPr>
          <w:rFonts w:ascii="Aptos" w:hAnsi="Aptos" w:cs="Tahoma"/>
          <w:i/>
          <w:iCs/>
          <w:color w:val="EE0000"/>
        </w:rPr>
        <w:t xml:space="preserve"> </w:t>
      </w:r>
    </w:p>
    <w:p w14:paraId="3DACDC14" w14:textId="77777777" w:rsidR="00337887" w:rsidRPr="00F650FB" w:rsidRDefault="00337887" w:rsidP="009D4E00">
      <w:pPr>
        <w:spacing w:line="360" w:lineRule="auto"/>
        <w:jc w:val="both"/>
        <w:rPr>
          <w:rFonts w:ascii="Aptos" w:hAnsi="Aptos" w:cs="Tahoma"/>
        </w:rPr>
      </w:pPr>
    </w:p>
    <w:p w14:paraId="2B83C9E7" w14:textId="77777777" w:rsidR="00713804" w:rsidRPr="00F650FB" w:rsidRDefault="00713804" w:rsidP="005B48B0">
      <w:pPr>
        <w:spacing w:line="360" w:lineRule="auto"/>
        <w:jc w:val="both"/>
        <w:rPr>
          <w:rFonts w:ascii="Aptos" w:hAnsi="Aptos" w:cs="Arial"/>
          <w:b/>
          <w:bCs/>
          <w:color w:val="0B769F"/>
        </w:rPr>
      </w:pPr>
      <w:r w:rsidRPr="00F650FB">
        <w:rPr>
          <w:rFonts w:ascii="Aptos" w:hAnsi="Aptos" w:cs="Arial"/>
          <w:b/>
          <w:bCs/>
          <w:color w:val="0B769F"/>
        </w:rPr>
        <w:t>Principi di attuazione</w:t>
      </w:r>
    </w:p>
    <w:p w14:paraId="79E56633" w14:textId="77777777" w:rsidR="00713804" w:rsidRPr="00F650FB" w:rsidRDefault="00713804" w:rsidP="005B48B0">
      <w:pPr>
        <w:spacing w:line="360" w:lineRule="auto"/>
        <w:jc w:val="both"/>
        <w:rPr>
          <w:rFonts w:ascii="Aptos" w:hAnsi="Aptos" w:cs="Tahoma"/>
        </w:rPr>
      </w:pPr>
      <w:r w:rsidRPr="00F650FB">
        <w:rPr>
          <w:rFonts w:ascii="Aptos" w:hAnsi="Aptos" w:cs="Tahoma"/>
        </w:rPr>
        <w:t>Compatibilità delle mansioni: l’accesso al lavoro agile è subordinato alla natura delle attività e alla possibilità di garantire la continuità dei servizi.</w:t>
      </w:r>
    </w:p>
    <w:p w14:paraId="708EB713" w14:textId="77777777" w:rsidR="00713804" w:rsidRPr="00F650FB" w:rsidRDefault="00713804" w:rsidP="005B48B0">
      <w:pPr>
        <w:spacing w:line="360" w:lineRule="auto"/>
        <w:jc w:val="both"/>
        <w:rPr>
          <w:rFonts w:ascii="Aptos" w:hAnsi="Aptos" w:cs="Tahoma"/>
        </w:rPr>
      </w:pPr>
      <w:r w:rsidRPr="00F650FB">
        <w:rPr>
          <w:rFonts w:ascii="Aptos" w:hAnsi="Aptos" w:cs="Tahoma"/>
        </w:rPr>
        <w:t>Accordo individuale: ogni attivazione avviene mediante sottoscrizione di accordo tra Ente e dipendente, nel rispetto delle disposizioni normative.</w:t>
      </w:r>
    </w:p>
    <w:p w14:paraId="2E123A2E" w14:textId="77777777" w:rsidR="00713804" w:rsidRPr="00F650FB" w:rsidRDefault="00713804" w:rsidP="005B48B0">
      <w:pPr>
        <w:spacing w:line="360" w:lineRule="auto"/>
        <w:jc w:val="both"/>
        <w:rPr>
          <w:rFonts w:ascii="Aptos" w:hAnsi="Aptos" w:cs="Tahoma"/>
        </w:rPr>
      </w:pPr>
      <w:r w:rsidRPr="00F650FB">
        <w:rPr>
          <w:rFonts w:ascii="Aptos" w:hAnsi="Aptos" w:cs="Tahoma"/>
        </w:rPr>
        <w:t>Dotazioni tecnologiche: l’Ente assicura strumenti idonei per lo svolgimento della prestazione in modalità agile, garantendo sicurezza informatica e protezione dei dati.</w:t>
      </w:r>
    </w:p>
    <w:p w14:paraId="0C4ECE4E" w14:textId="77777777" w:rsidR="00713804" w:rsidRPr="00F650FB" w:rsidRDefault="00713804" w:rsidP="005B48B0">
      <w:pPr>
        <w:spacing w:line="360" w:lineRule="auto"/>
        <w:jc w:val="both"/>
        <w:rPr>
          <w:rFonts w:ascii="Aptos" w:hAnsi="Aptos" w:cs="Tahoma"/>
        </w:rPr>
      </w:pPr>
      <w:r w:rsidRPr="00F650FB">
        <w:rPr>
          <w:rFonts w:ascii="Aptos" w:hAnsi="Aptos" w:cs="Tahoma"/>
        </w:rPr>
        <w:t>Monitoraggio e valutazione: la performance è misurata sulla base di obiettivi chiari e indicatori definiti, in coerenza con il sistema di misurazione e valutazione dell’Ente.</w:t>
      </w:r>
    </w:p>
    <w:p w14:paraId="464D46C6" w14:textId="77777777" w:rsidR="001A4EF8" w:rsidRPr="00F650FB" w:rsidRDefault="00713804" w:rsidP="005B48B0">
      <w:pPr>
        <w:spacing w:line="360" w:lineRule="auto"/>
        <w:jc w:val="both"/>
        <w:rPr>
          <w:rFonts w:ascii="Aptos" w:hAnsi="Aptos" w:cs="Tahoma"/>
        </w:rPr>
      </w:pPr>
      <w:r w:rsidRPr="00F650FB">
        <w:rPr>
          <w:rFonts w:ascii="Aptos" w:hAnsi="Aptos" w:cs="Tahoma"/>
        </w:rPr>
        <w:t>Priorità di accesso: sono garantite le priorità previste dalla normativa per genitori con figli minori di 12 anni, lavoratori con disabilità, caregiver e soggetti in condizioni di fragilità.</w:t>
      </w:r>
      <w:bookmarkStart w:id="42" w:name="_Toc157087874"/>
      <w:bookmarkStart w:id="43" w:name="_Hlk219123788"/>
      <w:bookmarkEnd w:id="41"/>
    </w:p>
    <w:p w14:paraId="1DA0FBDD" w14:textId="77777777" w:rsidR="005B48B0" w:rsidRPr="00F650FB" w:rsidRDefault="005B48B0" w:rsidP="005B48B0">
      <w:pPr>
        <w:spacing w:after="240" w:line="360" w:lineRule="auto"/>
        <w:jc w:val="both"/>
        <w:rPr>
          <w:rFonts w:ascii="Aptos" w:hAnsi="Aptos" w:cs="Tahoma"/>
        </w:rPr>
      </w:pPr>
      <w:r w:rsidRPr="00F650FB">
        <w:rPr>
          <w:rFonts w:ascii="Aptos" w:hAnsi="Aptos" w:cs="Tahoma"/>
        </w:rPr>
        <w:t xml:space="preserve">Si evidenzia che il Piano Organizzativo per il Lavoro Agile (POLA), come parte integrante del PIAO, valido per il periodo 2026/2028 è stato approvato con DGC n. n. 30 del 11/03/2023. </w:t>
      </w:r>
    </w:p>
    <w:p w14:paraId="43EB1045" w14:textId="77777777" w:rsidR="00587E16" w:rsidRPr="00F650FB" w:rsidRDefault="00587E16" w:rsidP="005B48B0">
      <w:pPr>
        <w:spacing w:after="240" w:line="360" w:lineRule="auto"/>
        <w:jc w:val="both"/>
        <w:rPr>
          <w:rFonts w:ascii="Aptos" w:hAnsi="Aptos" w:cs="Tahoma"/>
        </w:rPr>
      </w:pPr>
      <w:r w:rsidRPr="00F650FB">
        <w:rPr>
          <w:rFonts w:ascii="Aptos" w:hAnsi="Aptos" w:cs="Tahoma"/>
        </w:rPr>
        <w:br w:type="page"/>
      </w:r>
    </w:p>
    <w:p w14:paraId="2BDC0FBE" w14:textId="77777777" w:rsidR="006C5654" w:rsidRPr="00F650FB" w:rsidRDefault="006C5654" w:rsidP="00943A3C">
      <w:pPr>
        <w:pStyle w:val="Titolo2"/>
        <w:numPr>
          <w:ilvl w:val="0"/>
          <w:numId w:val="0"/>
        </w:numPr>
        <w:tabs>
          <w:tab w:val="left" w:pos="720"/>
        </w:tabs>
        <w:spacing w:before="0" w:after="0" w:line="360" w:lineRule="auto"/>
        <w:jc w:val="both"/>
        <w:rPr>
          <w:rFonts w:ascii="Aptos" w:hAnsi="Aptos"/>
          <w:i w:val="0"/>
          <w:iCs w:val="0"/>
          <w:color w:val="0B769F"/>
          <w:sz w:val="24"/>
          <w:szCs w:val="24"/>
        </w:rPr>
      </w:pPr>
      <w:bookmarkStart w:id="44" w:name="_Toc218862377"/>
      <w:r w:rsidRPr="00F650FB">
        <w:rPr>
          <w:rFonts w:ascii="Aptos" w:hAnsi="Aptos"/>
          <w:i w:val="0"/>
          <w:iCs w:val="0"/>
          <w:color w:val="0B769F"/>
          <w:sz w:val="24"/>
          <w:szCs w:val="24"/>
        </w:rPr>
        <w:lastRenderedPageBreak/>
        <w:t xml:space="preserve">3.3.1 </w:t>
      </w:r>
      <w:r w:rsidRPr="00F650FB">
        <w:rPr>
          <w:rFonts w:ascii="Aptos" w:hAnsi="Aptos"/>
          <w:i w:val="0"/>
          <w:iCs w:val="0"/>
          <w:color w:val="0B769F"/>
          <w:sz w:val="24"/>
          <w:szCs w:val="24"/>
        </w:rPr>
        <w:tab/>
        <w:t>PIANO TRIENNALE DEL FABBISOGNO DEL PERSONALE</w:t>
      </w:r>
      <w:bookmarkEnd w:id="42"/>
      <w:bookmarkEnd w:id="44"/>
    </w:p>
    <w:p w14:paraId="3454BC59" w14:textId="77777777" w:rsidR="006C5654" w:rsidRPr="00F650FB" w:rsidRDefault="006C5654" w:rsidP="009D4E00">
      <w:pPr>
        <w:autoSpaceDE w:val="0"/>
        <w:autoSpaceDN w:val="0"/>
        <w:adjustRightInd w:val="0"/>
        <w:spacing w:line="360" w:lineRule="auto"/>
        <w:jc w:val="both"/>
        <w:rPr>
          <w:rFonts w:ascii="Aptos" w:hAnsi="Aptos" w:cs="Tahoma"/>
        </w:rPr>
      </w:pPr>
      <w:r w:rsidRPr="00F650FB">
        <w:rPr>
          <w:rFonts w:ascii="Aptos" w:hAnsi="Aptos" w:cs="Tahoma"/>
        </w:rPr>
        <w:t>Il Decreto Crescita (D.L. n. 34/2019), all’articolo 33, ha introdotto una modifica significativa della disciplina relativa alle facoltà assunzionali dei Comuni, prevedendo il superamento delle regole fondate sul turnover e l’introduzione di un sistema basato sulla sostenibilità finanziaria della spesa di personale, ossia sulla sostenibilità del rapporto tra spese di personale ed entrate correnti.</w:t>
      </w:r>
    </w:p>
    <w:p w14:paraId="31CA7162" w14:textId="77777777" w:rsidR="001A74A7" w:rsidRPr="00F650FB" w:rsidRDefault="001A74A7" w:rsidP="00A214BF">
      <w:pPr>
        <w:pStyle w:val="Paragrafoelenco"/>
        <w:spacing w:after="0" w:line="360" w:lineRule="auto"/>
        <w:ind w:left="0"/>
        <w:jc w:val="both"/>
        <w:rPr>
          <w:rFonts w:ascii="Aptos" w:hAnsi="Aptos" w:cs="Tahoma"/>
          <w:sz w:val="24"/>
          <w:szCs w:val="24"/>
        </w:rPr>
      </w:pPr>
    </w:p>
    <w:tbl>
      <w:tblPr>
        <w:tblW w:w="10133" w:type="dxa"/>
        <w:tblInd w:w="166" w:type="dxa"/>
        <w:tblCellMar>
          <w:top w:w="80" w:type="dxa"/>
          <w:right w:w="53" w:type="dxa"/>
        </w:tblCellMar>
        <w:tblLook w:val="04A0" w:firstRow="1" w:lastRow="0" w:firstColumn="1" w:lastColumn="0" w:noHBand="0" w:noVBand="1"/>
      </w:tblPr>
      <w:tblGrid>
        <w:gridCol w:w="1243"/>
        <w:gridCol w:w="2044"/>
        <w:gridCol w:w="6533"/>
        <w:gridCol w:w="313"/>
      </w:tblGrid>
      <w:tr w:rsidR="00F650FB" w14:paraId="515C53DA" w14:textId="77777777" w:rsidTr="00BF0E4B">
        <w:trPr>
          <w:trHeight w:val="6086"/>
        </w:trPr>
        <w:tc>
          <w:tcPr>
            <w:tcW w:w="1129" w:type="dxa"/>
            <w:tcBorders>
              <w:top w:val="single" w:sz="4" w:space="0" w:color="000000"/>
              <w:left w:val="single" w:sz="4" w:space="0" w:color="000000"/>
              <w:bottom w:val="single" w:sz="4" w:space="0" w:color="000000"/>
              <w:right w:val="single" w:sz="4" w:space="0" w:color="000000"/>
            </w:tcBorders>
            <w:hideMark/>
          </w:tcPr>
          <w:p w14:paraId="3E6C8848" w14:textId="77777777" w:rsidR="005B48B0" w:rsidRDefault="005B48B0" w:rsidP="005B48B0">
            <w:pPr>
              <w:pStyle w:val="Paragrafoelenco"/>
              <w:spacing w:after="0" w:line="360" w:lineRule="auto"/>
              <w:ind w:left="0"/>
              <w:rPr>
                <w:rFonts w:ascii="Aptos" w:hAnsi="Aptos" w:cs="Tahoma"/>
                <w:color w:val="000000"/>
                <w:sz w:val="24"/>
                <w:szCs w:val="24"/>
              </w:rPr>
            </w:pPr>
            <w:bookmarkStart w:id="45" w:name="_Hlk189908008"/>
            <w:r>
              <w:rPr>
                <w:rFonts w:ascii="Aptos" w:hAnsi="Aptos" w:cs="Tahoma"/>
                <w:color w:val="000000"/>
                <w:sz w:val="24"/>
                <w:szCs w:val="24"/>
              </w:rPr>
              <w:t xml:space="preserve">3.3 Piano triennale </w:t>
            </w:r>
          </w:p>
          <w:p w14:paraId="64B4F72A"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dei </w:t>
            </w:r>
          </w:p>
          <w:p w14:paraId="0D7AEB44"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fabbisogni di</w:t>
            </w:r>
          </w:p>
          <w:p w14:paraId="3FA03D7C"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personal</w:t>
            </w:r>
            <w:r w:rsidR="005B48B0">
              <w:rPr>
                <w:rFonts w:ascii="Aptos" w:hAnsi="Aptos" w:cs="Tahoma"/>
                <w:color w:val="000000"/>
                <w:sz w:val="24"/>
                <w:szCs w:val="24"/>
              </w:rPr>
              <w:t xml:space="preserve">e </w:t>
            </w:r>
          </w:p>
        </w:tc>
        <w:tc>
          <w:tcPr>
            <w:tcW w:w="1932" w:type="dxa"/>
            <w:tcBorders>
              <w:top w:val="single" w:sz="4" w:space="0" w:color="000000"/>
              <w:left w:val="single" w:sz="4" w:space="0" w:color="000000"/>
              <w:bottom w:val="single" w:sz="4" w:space="0" w:color="000000"/>
              <w:right w:val="single" w:sz="4" w:space="0" w:color="000000"/>
            </w:tcBorders>
            <w:shd w:val="clear" w:color="auto" w:fill="D5DCE4"/>
            <w:hideMark/>
          </w:tcPr>
          <w:p w14:paraId="01639737"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3.3.1 </w:t>
            </w:r>
          </w:p>
          <w:p w14:paraId="64ACD24C"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Rappresentazione della consistenza </w:t>
            </w:r>
            <w:r w:rsidR="005B48B0">
              <w:rPr>
                <w:rFonts w:ascii="Aptos" w:hAnsi="Aptos" w:cs="Tahoma"/>
                <w:color w:val="000000"/>
                <w:sz w:val="24"/>
                <w:szCs w:val="24"/>
              </w:rPr>
              <w:t xml:space="preserve">di personale al 31 dicembre dell’anno </w:t>
            </w:r>
          </w:p>
          <w:p w14:paraId="550CAC17"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precedente </w:t>
            </w:r>
          </w:p>
          <w:p w14:paraId="6232C4AC"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 </w:t>
            </w:r>
          </w:p>
        </w:tc>
        <w:tc>
          <w:tcPr>
            <w:tcW w:w="6752" w:type="dxa"/>
            <w:tcBorders>
              <w:top w:val="single" w:sz="4" w:space="0" w:color="000000"/>
              <w:left w:val="single" w:sz="4" w:space="0" w:color="000000"/>
              <w:bottom w:val="single" w:sz="4" w:space="0" w:color="000000"/>
              <w:right w:val="nil"/>
            </w:tcBorders>
            <w:hideMark/>
          </w:tcPr>
          <w:p w14:paraId="50AFDDEA" w14:textId="77777777" w:rsidR="005B48B0" w:rsidRDefault="005B48B0" w:rsidP="005B48B0">
            <w:pPr>
              <w:pStyle w:val="Paragrafoelenco"/>
              <w:spacing w:after="0" w:line="360" w:lineRule="auto"/>
              <w:ind w:left="0"/>
              <w:rPr>
                <w:rFonts w:ascii="Aptos" w:hAnsi="Aptos" w:cs="Tahoma"/>
                <w:b/>
                <w:bCs/>
                <w:color w:val="000000"/>
                <w:sz w:val="24"/>
                <w:szCs w:val="24"/>
              </w:rPr>
            </w:pPr>
            <w:r>
              <w:rPr>
                <w:rFonts w:ascii="Aptos" w:hAnsi="Aptos" w:cs="Tahoma"/>
                <w:b/>
                <w:bCs/>
                <w:color w:val="000000"/>
                <w:sz w:val="24"/>
                <w:szCs w:val="24"/>
              </w:rPr>
              <w:t xml:space="preserve">DOTAZIONE ORGANICA COMPLESSIVA AL </w:t>
            </w:r>
            <w:r w:rsidR="00D86A1A">
              <w:rPr>
                <w:rFonts w:ascii="Aptos" w:hAnsi="Aptos" w:cs="Tahoma"/>
                <w:b/>
                <w:bCs/>
                <w:color w:val="000000"/>
                <w:sz w:val="24"/>
                <w:szCs w:val="24"/>
              </w:rPr>
              <w:t>01</w:t>
            </w:r>
            <w:r>
              <w:rPr>
                <w:rFonts w:ascii="Aptos" w:hAnsi="Aptos" w:cs="Tahoma"/>
                <w:b/>
                <w:bCs/>
                <w:color w:val="000000"/>
                <w:sz w:val="24"/>
                <w:szCs w:val="24"/>
              </w:rPr>
              <w:t>/</w:t>
            </w:r>
            <w:r w:rsidR="00D86A1A">
              <w:rPr>
                <w:rFonts w:ascii="Aptos" w:hAnsi="Aptos" w:cs="Tahoma"/>
                <w:b/>
                <w:bCs/>
                <w:color w:val="000000"/>
                <w:sz w:val="24"/>
                <w:szCs w:val="24"/>
              </w:rPr>
              <w:t>03</w:t>
            </w:r>
            <w:r>
              <w:rPr>
                <w:rFonts w:ascii="Aptos" w:hAnsi="Aptos" w:cs="Tahoma"/>
                <w:b/>
                <w:bCs/>
                <w:color w:val="000000"/>
                <w:sz w:val="24"/>
                <w:szCs w:val="24"/>
              </w:rPr>
              <w:t>/202</w:t>
            </w:r>
            <w:r w:rsidR="00D86A1A">
              <w:rPr>
                <w:rFonts w:ascii="Aptos" w:hAnsi="Aptos" w:cs="Tahoma"/>
                <w:b/>
                <w:bCs/>
                <w:color w:val="000000"/>
                <w:sz w:val="24"/>
                <w:szCs w:val="24"/>
              </w:rPr>
              <w:t>6</w:t>
            </w:r>
            <w:r>
              <w:rPr>
                <w:rFonts w:ascii="Aptos" w:hAnsi="Aptos" w:cs="Tahoma"/>
                <w:b/>
                <w:bCs/>
                <w:color w:val="000000"/>
                <w:sz w:val="24"/>
                <w:szCs w:val="24"/>
              </w:rPr>
              <w:t xml:space="preserve">: </w:t>
            </w:r>
          </w:p>
          <w:p w14:paraId="05E13546"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 </w:t>
            </w:r>
          </w:p>
          <w:p w14:paraId="2BC57B0C"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TOTALE: n.  1</w:t>
            </w:r>
            <w:r w:rsidR="00D86A1A">
              <w:rPr>
                <w:rFonts w:ascii="Aptos" w:hAnsi="Aptos" w:cs="Tahoma"/>
                <w:color w:val="000000"/>
                <w:sz w:val="24"/>
                <w:szCs w:val="24"/>
              </w:rPr>
              <w:t>2</w:t>
            </w:r>
            <w:r w:rsidR="005B48B0">
              <w:rPr>
                <w:rFonts w:ascii="Aptos" w:hAnsi="Aptos" w:cs="Tahoma"/>
                <w:color w:val="000000"/>
                <w:sz w:val="24"/>
                <w:szCs w:val="24"/>
              </w:rPr>
              <w:t xml:space="preserve"> unità di personale </w:t>
            </w:r>
          </w:p>
          <w:p w14:paraId="520E532D"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 </w:t>
            </w:r>
          </w:p>
          <w:p w14:paraId="0A99BAB2"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di cui: </w:t>
            </w:r>
          </w:p>
          <w:p w14:paraId="469BEDDE"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n. 11</w:t>
            </w:r>
            <w:r w:rsidR="005B48B0">
              <w:rPr>
                <w:rFonts w:ascii="Aptos" w:hAnsi="Aptos" w:cs="Tahoma"/>
                <w:color w:val="000000"/>
                <w:sz w:val="24"/>
                <w:szCs w:val="24"/>
              </w:rPr>
              <w:t xml:space="preserve">a tempo indeterminato </w:t>
            </w:r>
          </w:p>
          <w:p w14:paraId="6701481F"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n. 1 a tempo</w:t>
            </w:r>
            <w:r w:rsidR="00D86A1A">
              <w:rPr>
                <w:rFonts w:ascii="Aptos" w:hAnsi="Aptos" w:cs="Tahoma"/>
                <w:color w:val="000000"/>
                <w:sz w:val="24"/>
                <w:szCs w:val="24"/>
              </w:rPr>
              <w:t xml:space="preserve"> determinato</w:t>
            </w:r>
            <w:r>
              <w:rPr>
                <w:rFonts w:ascii="Aptos" w:hAnsi="Aptos" w:cs="Tahoma"/>
                <w:color w:val="000000"/>
                <w:sz w:val="24"/>
                <w:szCs w:val="24"/>
              </w:rPr>
              <w:t xml:space="preserve"> </w:t>
            </w:r>
            <w:r w:rsidR="005B48B0">
              <w:rPr>
                <w:rFonts w:ascii="Aptos" w:hAnsi="Aptos" w:cs="Tahoma"/>
                <w:color w:val="000000"/>
                <w:sz w:val="24"/>
                <w:szCs w:val="24"/>
              </w:rPr>
              <w:t xml:space="preserve"> </w:t>
            </w:r>
          </w:p>
          <w:p w14:paraId="3738AB5F" w14:textId="77777777" w:rsidR="005B48B0" w:rsidRDefault="005B48B0" w:rsidP="005B48B0">
            <w:pPr>
              <w:pStyle w:val="Paragrafoelenco"/>
              <w:spacing w:after="0" w:line="360" w:lineRule="auto"/>
              <w:ind w:left="0"/>
              <w:rPr>
                <w:rFonts w:ascii="Aptos" w:hAnsi="Aptos" w:cs="Tahoma"/>
                <w:color w:val="000000"/>
                <w:sz w:val="24"/>
                <w:szCs w:val="24"/>
              </w:rPr>
            </w:pPr>
          </w:p>
          <w:p w14:paraId="14133AC0" w14:textId="77777777" w:rsidR="005B48B0" w:rsidRDefault="005B48B0" w:rsidP="005B48B0">
            <w:pPr>
              <w:pStyle w:val="Paragrafoelenco"/>
              <w:spacing w:after="0" w:line="360" w:lineRule="auto"/>
              <w:ind w:left="0"/>
              <w:rPr>
                <w:rFonts w:ascii="Aptos" w:hAnsi="Aptos" w:cs="Tahoma"/>
                <w:b/>
                <w:bCs/>
                <w:color w:val="000000"/>
                <w:sz w:val="24"/>
                <w:szCs w:val="24"/>
              </w:rPr>
            </w:pPr>
            <w:r>
              <w:rPr>
                <w:rFonts w:ascii="Aptos" w:hAnsi="Aptos" w:cs="Tahoma"/>
                <w:b/>
                <w:bCs/>
                <w:color w:val="000000"/>
                <w:sz w:val="24"/>
                <w:szCs w:val="24"/>
              </w:rPr>
              <w:t>SUDDI</w:t>
            </w:r>
            <w:r w:rsidR="00BF0E4B">
              <w:rPr>
                <w:rFonts w:ascii="Aptos" w:hAnsi="Aptos" w:cs="Tahoma"/>
                <w:b/>
                <w:bCs/>
                <w:color w:val="000000"/>
                <w:sz w:val="24"/>
                <w:szCs w:val="24"/>
              </w:rPr>
              <w:t xml:space="preserve">VISIONE DEL PERSONALE NELLE </w:t>
            </w:r>
            <w:r>
              <w:rPr>
                <w:rFonts w:ascii="Aptos" w:hAnsi="Aptos" w:cs="Tahoma"/>
                <w:b/>
                <w:bCs/>
                <w:color w:val="000000"/>
                <w:sz w:val="24"/>
                <w:szCs w:val="24"/>
              </w:rPr>
              <w:t>AREE/CATEGORIE DI</w:t>
            </w:r>
          </w:p>
          <w:p w14:paraId="40C1860E" w14:textId="77777777" w:rsidR="005B48B0" w:rsidRDefault="005B48B0" w:rsidP="005B48B0">
            <w:pPr>
              <w:pStyle w:val="Paragrafoelenco"/>
              <w:spacing w:after="0" w:line="360" w:lineRule="auto"/>
              <w:ind w:left="0"/>
              <w:rPr>
                <w:rFonts w:ascii="Aptos" w:hAnsi="Aptos" w:cs="Tahoma"/>
                <w:b/>
                <w:bCs/>
                <w:color w:val="000000"/>
                <w:sz w:val="24"/>
                <w:szCs w:val="24"/>
              </w:rPr>
            </w:pPr>
            <w:r>
              <w:rPr>
                <w:rFonts w:ascii="Aptos" w:hAnsi="Aptos" w:cs="Tahoma"/>
                <w:b/>
                <w:bCs/>
                <w:color w:val="000000"/>
                <w:sz w:val="24"/>
                <w:szCs w:val="24"/>
              </w:rPr>
              <w:t xml:space="preserve">INQUADRAMENTO </w:t>
            </w:r>
          </w:p>
          <w:p w14:paraId="5B40AAAA"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 </w:t>
            </w:r>
          </w:p>
          <w:p w14:paraId="5AE024F5"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2 Funzionari così articolati:  </w:t>
            </w:r>
          </w:p>
          <w:p w14:paraId="63F6A5BD"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1 con profilo di Funzionario tecnico </w:t>
            </w:r>
          </w:p>
          <w:p w14:paraId="08414298"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n. 1 con il profilo di funzionario</w:t>
            </w:r>
            <w:r w:rsidR="00D86A1A">
              <w:rPr>
                <w:rFonts w:ascii="Aptos" w:hAnsi="Aptos" w:cs="Tahoma"/>
                <w:color w:val="000000"/>
                <w:sz w:val="24"/>
                <w:szCs w:val="24"/>
              </w:rPr>
              <w:t xml:space="preserve"> amministrativo</w:t>
            </w:r>
            <w:r>
              <w:rPr>
                <w:rFonts w:ascii="Aptos" w:hAnsi="Aptos" w:cs="Tahoma"/>
                <w:color w:val="000000"/>
                <w:sz w:val="24"/>
                <w:szCs w:val="24"/>
              </w:rPr>
              <w:t xml:space="preserve"> finanziario</w:t>
            </w:r>
          </w:p>
          <w:p w14:paraId="4AA46928"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 </w:t>
            </w:r>
          </w:p>
          <w:p w14:paraId="2062F641"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w:t>
            </w:r>
            <w:r w:rsidR="00D86A1A">
              <w:rPr>
                <w:rFonts w:ascii="Aptos" w:hAnsi="Aptos" w:cs="Tahoma"/>
                <w:color w:val="000000"/>
                <w:sz w:val="24"/>
                <w:szCs w:val="24"/>
              </w:rPr>
              <w:t>9</w:t>
            </w:r>
            <w:r w:rsidR="005B48B0">
              <w:rPr>
                <w:rFonts w:ascii="Aptos" w:hAnsi="Aptos" w:cs="Tahoma"/>
                <w:color w:val="000000"/>
                <w:sz w:val="24"/>
                <w:szCs w:val="24"/>
              </w:rPr>
              <w:t xml:space="preserve"> istruttori così articolate: </w:t>
            </w:r>
          </w:p>
        </w:tc>
        <w:tc>
          <w:tcPr>
            <w:tcW w:w="320" w:type="dxa"/>
            <w:tcBorders>
              <w:top w:val="single" w:sz="4" w:space="0" w:color="000000"/>
              <w:left w:val="nil"/>
              <w:bottom w:val="single" w:sz="4" w:space="0" w:color="000000"/>
              <w:right w:val="single" w:sz="4" w:space="0" w:color="000000"/>
            </w:tcBorders>
            <w:vAlign w:val="center"/>
            <w:hideMark/>
          </w:tcPr>
          <w:p w14:paraId="0F8DE379" w14:textId="77777777" w:rsidR="005B48B0" w:rsidRDefault="005B48B0" w:rsidP="005B48B0">
            <w:pPr>
              <w:pStyle w:val="Paragrafoelenco"/>
              <w:spacing w:after="0" w:line="360" w:lineRule="auto"/>
              <w:ind w:left="0"/>
              <w:rPr>
                <w:rFonts w:ascii="Aptos" w:hAnsi="Aptos" w:cs="Tahoma"/>
                <w:color w:val="000000"/>
                <w:sz w:val="24"/>
                <w:szCs w:val="24"/>
              </w:rPr>
            </w:pPr>
          </w:p>
        </w:tc>
      </w:tr>
    </w:tbl>
    <w:p w14:paraId="5E09A331" w14:textId="77777777" w:rsidR="005B48B0" w:rsidRDefault="005B48B0" w:rsidP="005B48B0">
      <w:pPr>
        <w:pStyle w:val="Paragrafoelenco"/>
        <w:spacing w:after="0" w:line="360" w:lineRule="auto"/>
        <w:ind w:left="0"/>
        <w:rPr>
          <w:rFonts w:ascii="Aptos" w:hAnsi="Aptos" w:cs="Tahoma"/>
          <w:color w:val="000000"/>
          <w:sz w:val="24"/>
          <w:szCs w:val="24"/>
        </w:rPr>
      </w:pPr>
    </w:p>
    <w:tbl>
      <w:tblPr>
        <w:tblW w:w="10133" w:type="dxa"/>
        <w:tblInd w:w="166" w:type="dxa"/>
        <w:tblCellMar>
          <w:top w:w="82" w:type="dxa"/>
          <w:left w:w="107" w:type="dxa"/>
          <w:right w:w="52" w:type="dxa"/>
        </w:tblCellMar>
        <w:tblLook w:val="04A0" w:firstRow="1" w:lastRow="0" w:firstColumn="1" w:lastColumn="0" w:noHBand="0" w:noVBand="1"/>
      </w:tblPr>
      <w:tblGrid>
        <w:gridCol w:w="1129"/>
        <w:gridCol w:w="2214"/>
        <w:gridCol w:w="6790"/>
      </w:tblGrid>
      <w:tr w:rsidR="00F650FB" w14:paraId="2EB1B341" w14:textId="77777777" w:rsidTr="00F650FB">
        <w:trPr>
          <w:trHeight w:val="2568"/>
        </w:trPr>
        <w:tc>
          <w:tcPr>
            <w:tcW w:w="1129" w:type="dxa"/>
            <w:vMerge w:val="restart"/>
            <w:tcBorders>
              <w:top w:val="single" w:sz="4" w:space="0" w:color="000000"/>
              <w:left w:val="single" w:sz="4" w:space="0" w:color="000000"/>
              <w:bottom w:val="single" w:sz="4" w:space="0" w:color="000000"/>
              <w:right w:val="single" w:sz="4" w:space="0" w:color="000000"/>
            </w:tcBorders>
          </w:tcPr>
          <w:p w14:paraId="32C67634" w14:textId="77777777" w:rsidR="005B48B0" w:rsidRDefault="005B48B0" w:rsidP="005B48B0">
            <w:pPr>
              <w:pStyle w:val="Paragrafoelenco"/>
              <w:spacing w:after="0" w:line="360" w:lineRule="auto"/>
              <w:ind w:left="0"/>
              <w:rPr>
                <w:rFonts w:ascii="Aptos" w:hAnsi="Aptos" w:cs="Tahoma"/>
                <w:color w:val="000000"/>
                <w:sz w:val="24"/>
                <w:szCs w:val="24"/>
              </w:rPr>
            </w:pPr>
          </w:p>
        </w:tc>
        <w:tc>
          <w:tcPr>
            <w:tcW w:w="2214" w:type="dxa"/>
            <w:tcBorders>
              <w:top w:val="single" w:sz="4" w:space="0" w:color="000000"/>
              <w:left w:val="single" w:sz="4" w:space="0" w:color="000000"/>
              <w:bottom w:val="single" w:sz="4" w:space="0" w:color="000000"/>
              <w:right w:val="single" w:sz="4" w:space="0" w:color="000000"/>
            </w:tcBorders>
            <w:shd w:val="clear" w:color="auto" w:fill="D5DCE4"/>
          </w:tcPr>
          <w:p w14:paraId="02B175D9" w14:textId="77777777" w:rsidR="005B48B0" w:rsidRDefault="005B48B0" w:rsidP="005B48B0">
            <w:pPr>
              <w:pStyle w:val="Paragrafoelenco"/>
              <w:spacing w:after="0" w:line="360" w:lineRule="auto"/>
              <w:ind w:left="0"/>
              <w:rPr>
                <w:rFonts w:ascii="Aptos" w:hAnsi="Aptos" w:cs="Tahoma"/>
                <w:color w:val="000000"/>
                <w:sz w:val="24"/>
                <w:szCs w:val="24"/>
              </w:rPr>
            </w:pPr>
          </w:p>
        </w:tc>
        <w:tc>
          <w:tcPr>
            <w:tcW w:w="6790" w:type="dxa"/>
            <w:tcBorders>
              <w:top w:val="single" w:sz="4" w:space="0" w:color="000000"/>
              <w:left w:val="single" w:sz="4" w:space="0" w:color="000000"/>
              <w:bottom w:val="single" w:sz="4" w:space="0" w:color="000000"/>
              <w:right w:val="single" w:sz="4" w:space="0" w:color="000000"/>
            </w:tcBorders>
            <w:hideMark/>
          </w:tcPr>
          <w:p w14:paraId="6D02A7D9" w14:textId="77777777" w:rsidR="005B48B0" w:rsidRDefault="00BF0E4B"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w:t>
            </w:r>
            <w:r w:rsidR="00D86A1A">
              <w:rPr>
                <w:rFonts w:ascii="Aptos" w:hAnsi="Aptos" w:cs="Tahoma"/>
                <w:color w:val="000000"/>
                <w:sz w:val="24"/>
                <w:szCs w:val="24"/>
              </w:rPr>
              <w:t>2</w:t>
            </w:r>
            <w:r w:rsidR="005B48B0">
              <w:rPr>
                <w:rFonts w:ascii="Aptos" w:hAnsi="Aptos" w:cs="Tahoma"/>
                <w:color w:val="000000"/>
                <w:sz w:val="24"/>
                <w:szCs w:val="24"/>
              </w:rPr>
              <w:t xml:space="preserve"> con profilo di istruttore tecnico  </w:t>
            </w:r>
          </w:p>
          <w:p w14:paraId="19EE1B82"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w:t>
            </w:r>
            <w:r w:rsidR="00D86A1A">
              <w:rPr>
                <w:rFonts w:ascii="Aptos" w:hAnsi="Aptos" w:cs="Tahoma"/>
                <w:color w:val="000000"/>
                <w:sz w:val="24"/>
                <w:szCs w:val="24"/>
              </w:rPr>
              <w:t>5</w:t>
            </w:r>
            <w:r>
              <w:rPr>
                <w:rFonts w:ascii="Aptos" w:hAnsi="Aptos" w:cs="Tahoma"/>
                <w:color w:val="000000"/>
                <w:sz w:val="24"/>
                <w:szCs w:val="24"/>
              </w:rPr>
              <w:t xml:space="preserve"> con profilo di istruttore amministrativo  </w:t>
            </w:r>
          </w:p>
          <w:p w14:paraId="5EA21561"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2 con profilo di Agente di Polizia Locale  </w:t>
            </w:r>
          </w:p>
          <w:p w14:paraId="0B1B0B33"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 </w:t>
            </w:r>
          </w:p>
          <w:p w14:paraId="278958A7"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 1 Operatori esperto così articolate: </w:t>
            </w:r>
          </w:p>
          <w:p w14:paraId="5B1AD030"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n.1 con il profilo di operaio </w:t>
            </w:r>
          </w:p>
        </w:tc>
      </w:tr>
      <w:tr w:rsidR="005B48B0" w:rsidRPr="00F650FB" w14:paraId="4C556FAA" w14:textId="77777777" w:rsidTr="00F650FB">
        <w:trPr>
          <w:trHeight w:val="108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2369B14" w14:textId="77777777" w:rsidR="005B48B0" w:rsidRPr="00F650FB" w:rsidRDefault="005B48B0" w:rsidP="005B48B0">
            <w:pPr>
              <w:pStyle w:val="Paragrafoelenco"/>
              <w:spacing w:after="0" w:line="360" w:lineRule="auto"/>
              <w:ind w:left="0"/>
              <w:rPr>
                <w:rFonts w:ascii="Aptos" w:hAnsi="Aptos" w:cs="Tahoma"/>
                <w:sz w:val="24"/>
                <w:szCs w:val="24"/>
              </w:rPr>
            </w:pPr>
          </w:p>
        </w:tc>
        <w:tc>
          <w:tcPr>
            <w:tcW w:w="2214" w:type="dxa"/>
            <w:tcBorders>
              <w:top w:val="single" w:sz="4" w:space="0" w:color="000000"/>
              <w:left w:val="single" w:sz="4" w:space="0" w:color="000000"/>
              <w:bottom w:val="single" w:sz="4" w:space="0" w:color="000000"/>
              <w:right w:val="single" w:sz="4" w:space="0" w:color="000000"/>
            </w:tcBorders>
            <w:shd w:val="clear" w:color="auto" w:fill="D9E2F3"/>
            <w:hideMark/>
          </w:tcPr>
          <w:p w14:paraId="33E83FA2"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3.3.2 </w:t>
            </w:r>
          </w:p>
          <w:p w14:paraId="6FDDFCF2"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Programmazione strategica delle risorse umane </w:t>
            </w:r>
          </w:p>
          <w:p w14:paraId="323DBA9D"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w:t>
            </w:r>
          </w:p>
        </w:tc>
        <w:tc>
          <w:tcPr>
            <w:tcW w:w="6790" w:type="dxa"/>
            <w:tcBorders>
              <w:top w:val="single" w:sz="4" w:space="0" w:color="000000"/>
              <w:left w:val="single" w:sz="4" w:space="0" w:color="000000"/>
              <w:bottom w:val="single" w:sz="4" w:space="0" w:color="000000"/>
              <w:right w:val="single" w:sz="4" w:space="0" w:color="000000"/>
            </w:tcBorders>
            <w:hideMark/>
          </w:tcPr>
          <w:p w14:paraId="052CE5B1" w14:textId="77777777" w:rsidR="005B48B0" w:rsidRPr="00F650FB" w:rsidRDefault="005B48B0" w:rsidP="00352826">
            <w:pPr>
              <w:pStyle w:val="Paragrafoelenco"/>
              <w:numPr>
                <w:ilvl w:val="0"/>
                <w:numId w:val="33"/>
              </w:numPr>
              <w:spacing w:after="0" w:line="360" w:lineRule="auto"/>
              <w:rPr>
                <w:rFonts w:ascii="Aptos" w:hAnsi="Aptos" w:cs="Tahoma"/>
                <w:sz w:val="24"/>
                <w:szCs w:val="24"/>
              </w:rPr>
            </w:pPr>
            <w:r w:rsidRPr="00F650FB">
              <w:rPr>
                <w:rFonts w:ascii="Aptos" w:hAnsi="Aptos" w:cs="Tahoma"/>
                <w:sz w:val="24"/>
                <w:szCs w:val="24"/>
              </w:rPr>
              <w:t xml:space="preserve">capacità assunzionale calcolata sulla base dei vigenti vincoli di spesa: </w:t>
            </w:r>
          </w:p>
          <w:p w14:paraId="267463CF"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w:t>
            </w:r>
          </w:p>
          <w:p w14:paraId="5A25D1FE"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b/>
                <w:bCs/>
                <w:sz w:val="24"/>
                <w:szCs w:val="24"/>
              </w:rPr>
              <w:t>a.1) verifica degli spazi assunzionali a tempo indeterminato</w:t>
            </w:r>
            <w:r w:rsidRPr="00F650FB">
              <w:rPr>
                <w:rFonts w:ascii="Aptos" w:hAnsi="Aptos" w:cs="Tahoma"/>
                <w:sz w:val="24"/>
                <w:szCs w:val="24"/>
              </w:rPr>
              <w:t xml:space="preserve"> </w:t>
            </w:r>
          </w:p>
          <w:p w14:paraId="77F5D649"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È in primo luogo necessario verificare la capacità assunzionale del Comune di Riomaggiore, svolgendo le verifiche richieste dalla nuova disciplina contenuta nel D.M. del 17.03.2020: a tal fine è necessario determinare il parametro rappresentato dal rapporto fra spesa di personale ed entrate correnti come definito sulla base degli articoli 1 e 2 del richiamato decreto. </w:t>
            </w:r>
          </w:p>
          <w:p w14:paraId="2D2AA6A2"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Individuato tale parametro, sarà possibile verificare in quale delle tre casistiche previste dal decreto rientra il Comune di Riomaggiore, a seconda che il rapporto spesa di personale/entrate correnti sia al di sotto o ecceda i due valori-soglia fissati dagli articoli 4 e 6. </w:t>
            </w:r>
          </w:p>
          <w:p w14:paraId="58474EEB"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Il rapporto fra la spesa di personale e le entrate correnti degli ultimi tre rendiconti approvati al netto del FCDE stanziato nel bilancio di previsione relativo all'ultima annualità considerata, determinato secondo le regole degli articoli 1 e 2, è pari al 16.32% </w:t>
            </w:r>
          </w:p>
          <w:p w14:paraId="42AB84CF"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I prospetti dettagliati per la determinazione del suddetto parametro sono conservati agli atti dell'Ufficio Personale. </w:t>
            </w:r>
          </w:p>
          <w:p w14:paraId="4912C135"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Il Comune di Riomaggiore, ai sensi dell'art. 3, appartiene alla fascia demografica compresa fra i 3.000 e i 4.999 abitanti (lettera d). </w:t>
            </w:r>
          </w:p>
          <w:p w14:paraId="6F8AD715"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Conseguentemente, ai fini del presente Piano triennale dei fabbisogni di personale, il Comune di Riomaggiore rientra nella fascia intermedia disciplinata dagli articoli 4 e 6 del decreto: fermi restando: </w:t>
            </w:r>
          </w:p>
          <w:p w14:paraId="3C6A2FC0"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&gt; il rispetto del limite generale alla spesa di personale di cui al paragrafo 3) (art. 1, comma 557 quater, L. n. 296/2006); &gt; e il rispetto pluriennale dell'equilibrio di bilancio </w:t>
            </w:r>
          </w:p>
          <w:p w14:paraId="50B69A9C"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lastRenderedPageBreak/>
              <w:t xml:space="preserve"> </w:t>
            </w:r>
          </w:p>
          <w:p w14:paraId="085645EA"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u w:val="single"/>
              </w:rPr>
              <w:t>Valori di riferimento:</w:t>
            </w:r>
            <w:r w:rsidRPr="00F650FB">
              <w:rPr>
                <w:rFonts w:ascii="Aptos" w:hAnsi="Aptos" w:cs="Tahoma"/>
                <w:sz w:val="24"/>
                <w:szCs w:val="24"/>
              </w:rPr>
              <w:t xml:space="preserve"> </w:t>
            </w:r>
          </w:p>
          <w:p w14:paraId="70C4E36B"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Spesa di personale da rendiconto di bilancio 2023, con, al netto di decurtazioni e rimborsi come da atti ad ufficio personale: € 544.308,46</w:t>
            </w:r>
          </w:p>
        </w:tc>
      </w:tr>
    </w:tbl>
    <w:p w14:paraId="04A9A6E7" w14:textId="77777777" w:rsidR="005B48B0" w:rsidRPr="00F650FB" w:rsidRDefault="005B48B0" w:rsidP="005B48B0">
      <w:pPr>
        <w:pStyle w:val="Paragrafoelenco"/>
        <w:spacing w:after="0" w:line="360" w:lineRule="auto"/>
        <w:ind w:left="0"/>
        <w:rPr>
          <w:rFonts w:ascii="Aptos" w:hAnsi="Aptos" w:cs="Tahoma"/>
          <w:sz w:val="24"/>
          <w:szCs w:val="24"/>
        </w:rPr>
      </w:pPr>
    </w:p>
    <w:tbl>
      <w:tblPr>
        <w:tblpPr w:leftFromText="141" w:rightFromText="141" w:vertAnchor="text" w:tblpY="1"/>
        <w:tblOverlap w:val="never"/>
        <w:tblW w:w="10133" w:type="dxa"/>
        <w:tblCellMar>
          <w:top w:w="82" w:type="dxa"/>
          <w:left w:w="34" w:type="dxa"/>
          <w:bottom w:w="3" w:type="dxa"/>
          <w:right w:w="53" w:type="dxa"/>
        </w:tblCellMar>
        <w:tblLook w:val="04A0" w:firstRow="1" w:lastRow="0" w:firstColumn="1" w:lastColumn="0" w:noHBand="0" w:noVBand="1"/>
      </w:tblPr>
      <w:tblGrid>
        <w:gridCol w:w="1129"/>
        <w:gridCol w:w="1759"/>
        <w:gridCol w:w="98"/>
        <w:gridCol w:w="7147"/>
      </w:tblGrid>
      <w:tr w:rsidR="005B48B0" w:rsidRPr="00F650FB" w14:paraId="1E8C24E9" w14:textId="77777777" w:rsidTr="00D4455E">
        <w:trPr>
          <w:trHeight w:val="9288"/>
        </w:trPr>
        <w:tc>
          <w:tcPr>
            <w:tcW w:w="1129" w:type="dxa"/>
            <w:vMerge w:val="restart"/>
            <w:tcBorders>
              <w:top w:val="single" w:sz="4" w:space="0" w:color="000000"/>
              <w:left w:val="single" w:sz="4" w:space="0" w:color="000000"/>
              <w:bottom w:val="single" w:sz="4" w:space="0" w:color="000000"/>
              <w:right w:val="single" w:sz="4" w:space="0" w:color="000000"/>
            </w:tcBorders>
          </w:tcPr>
          <w:p w14:paraId="7B748CBC" w14:textId="77777777" w:rsidR="005B48B0" w:rsidRPr="00F650FB" w:rsidRDefault="005B48B0" w:rsidP="005B48B0">
            <w:pPr>
              <w:pStyle w:val="Paragrafoelenco"/>
              <w:spacing w:after="0" w:line="360" w:lineRule="auto"/>
              <w:ind w:left="0"/>
              <w:rPr>
                <w:rFonts w:ascii="Aptos" w:hAnsi="Aptos" w:cs="Tahoma"/>
                <w:sz w:val="24"/>
                <w:szCs w:val="24"/>
              </w:rPr>
            </w:pPr>
          </w:p>
        </w:tc>
        <w:tc>
          <w:tcPr>
            <w:tcW w:w="1759" w:type="dxa"/>
            <w:vMerge w:val="restart"/>
            <w:tcBorders>
              <w:top w:val="single" w:sz="4" w:space="0" w:color="000000"/>
              <w:left w:val="single" w:sz="4" w:space="0" w:color="000000"/>
              <w:bottom w:val="single" w:sz="4" w:space="0" w:color="000000"/>
              <w:right w:val="single" w:sz="4" w:space="0" w:color="000000"/>
            </w:tcBorders>
            <w:shd w:val="clear" w:color="auto" w:fill="D9E2F3"/>
          </w:tcPr>
          <w:p w14:paraId="4147F791" w14:textId="77777777" w:rsidR="005B48B0" w:rsidRPr="00F650FB" w:rsidRDefault="005B48B0" w:rsidP="005B48B0">
            <w:pPr>
              <w:pStyle w:val="Paragrafoelenco"/>
              <w:spacing w:after="0" w:line="360" w:lineRule="auto"/>
              <w:ind w:left="0"/>
              <w:rPr>
                <w:rFonts w:ascii="Aptos" w:hAnsi="Aptos" w:cs="Tahoma"/>
                <w:sz w:val="24"/>
                <w:szCs w:val="24"/>
              </w:rPr>
            </w:pPr>
          </w:p>
        </w:tc>
        <w:tc>
          <w:tcPr>
            <w:tcW w:w="7245" w:type="dxa"/>
            <w:gridSpan w:val="2"/>
            <w:tcBorders>
              <w:top w:val="single" w:sz="4" w:space="0" w:color="000000"/>
              <w:left w:val="single" w:sz="4" w:space="0" w:color="000000"/>
              <w:bottom w:val="single" w:sz="4" w:space="0" w:color="000000"/>
              <w:right w:val="single" w:sz="4" w:space="0" w:color="000000"/>
            </w:tcBorders>
            <w:hideMark/>
          </w:tcPr>
          <w:p w14:paraId="00F1457B" w14:textId="77777777" w:rsidR="005B48B0" w:rsidRPr="00F650FB" w:rsidRDefault="005B48B0" w:rsidP="00352826">
            <w:pPr>
              <w:pStyle w:val="Paragrafoelenco"/>
              <w:numPr>
                <w:ilvl w:val="0"/>
                <w:numId w:val="34"/>
              </w:numPr>
              <w:spacing w:after="0" w:line="360" w:lineRule="auto"/>
              <w:rPr>
                <w:rFonts w:ascii="Aptos" w:hAnsi="Aptos" w:cs="Tahoma"/>
                <w:sz w:val="24"/>
                <w:szCs w:val="24"/>
              </w:rPr>
            </w:pPr>
            <w:r w:rsidRPr="00F650FB">
              <w:rPr>
                <w:rFonts w:ascii="Aptos" w:hAnsi="Aptos" w:cs="Tahoma"/>
                <w:sz w:val="24"/>
                <w:szCs w:val="24"/>
              </w:rPr>
              <w:t xml:space="preserve">Il rapporto tra la spesa di personale da rendiconto di bilancio 2023 e la media dei primi tre titoli del rendiconto 2023, del 2022 e del 2021 è pari a 12,28% </w:t>
            </w:r>
          </w:p>
          <w:p w14:paraId="43031DF4" w14:textId="77777777" w:rsidR="005B48B0" w:rsidRPr="00F650FB" w:rsidRDefault="005B48B0" w:rsidP="00352826">
            <w:pPr>
              <w:pStyle w:val="Paragrafoelenco"/>
              <w:numPr>
                <w:ilvl w:val="0"/>
                <w:numId w:val="34"/>
              </w:numPr>
              <w:spacing w:after="0" w:line="360" w:lineRule="auto"/>
              <w:rPr>
                <w:rFonts w:ascii="Aptos" w:hAnsi="Aptos" w:cs="Tahoma"/>
                <w:sz w:val="24"/>
                <w:szCs w:val="24"/>
              </w:rPr>
            </w:pPr>
            <w:r w:rsidRPr="00F650FB">
              <w:rPr>
                <w:rFonts w:ascii="Aptos" w:hAnsi="Aptos" w:cs="Tahoma"/>
                <w:sz w:val="24"/>
                <w:szCs w:val="24"/>
              </w:rPr>
              <w:t>L’FCDE da bilancio 2023 è € 277.424,29</w:t>
            </w:r>
          </w:p>
          <w:p w14:paraId="69A1022A" w14:textId="77777777" w:rsidR="005B48B0" w:rsidRPr="00F650FB" w:rsidRDefault="005B48B0" w:rsidP="00352826">
            <w:pPr>
              <w:pStyle w:val="Paragrafoelenco"/>
              <w:numPr>
                <w:ilvl w:val="0"/>
                <w:numId w:val="34"/>
              </w:numPr>
              <w:spacing w:after="0" w:line="360" w:lineRule="auto"/>
              <w:rPr>
                <w:rFonts w:ascii="Aptos" w:hAnsi="Aptos" w:cs="Tahoma"/>
                <w:sz w:val="24"/>
                <w:szCs w:val="24"/>
              </w:rPr>
            </w:pPr>
            <w:r w:rsidRPr="00F650FB">
              <w:rPr>
                <w:rFonts w:ascii="Aptos" w:hAnsi="Aptos" w:cs="Tahoma"/>
                <w:sz w:val="24"/>
                <w:szCs w:val="24"/>
              </w:rPr>
              <w:t>Rispetta il tetto del 28,60% previsto? SI, L’Ente si colloca nella fascia virtuosa, al di sotto del valore soglia del 28,60%;</w:t>
            </w:r>
          </w:p>
          <w:p w14:paraId="60DCF978" w14:textId="77777777" w:rsidR="005B48B0" w:rsidRPr="00F650FB" w:rsidRDefault="005B48B0" w:rsidP="00352826">
            <w:pPr>
              <w:pStyle w:val="Paragrafoelenco"/>
              <w:numPr>
                <w:ilvl w:val="0"/>
                <w:numId w:val="34"/>
              </w:numPr>
              <w:spacing w:after="0" w:line="360" w:lineRule="auto"/>
              <w:rPr>
                <w:rFonts w:ascii="Aptos" w:hAnsi="Aptos" w:cs="Tahoma"/>
                <w:sz w:val="24"/>
                <w:szCs w:val="24"/>
              </w:rPr>
            </w:pPr>
            <w:r w:rsidRPr="00F650FB">
              <w:rPr>
                <w:rFonts w:ascii="Aptos" w:hAnsi="Aptos" w:cs="Tahoma"/>
                <w:sz w:val="24"/>
                <w:szCs w:val="24"/>
              </w:rPr>
              <w:t>Potenzialmente l’Ente potrebbe aumentare la spesa da rendiconto 2024 di un margine pari alla differenza in % tra 12,28 e 28,60% (16,32% pari ad € 723.758,57).</w:t>
            </w:r>
          </w:p>
          <w:p w14:paraId="185B663C" w14:textId="77777777" w:rsidR="005B48B0" w:rsidRPr="00F650FB" w:rsidRDefault="005B48B0" w:rsidP="00352826">
            <w:pPr>
              <w:pStyle w:val="Paragrafoelenco"/>
              <w:numPr>
                <w:ilvl w:val="0"/>
                <w:numId w:val="34"/>
              </w:numPr>
              <w:spacing w:after="0" w:line="360" w:lineRule="auto"/>
              <w:rPr>
                <w:rFonts w:ascii="Aptos" w:hAnsi="Aptos" w:cs="Tahoma"/>
                <w:sz w:val="24"/>
                <w:szCs w:val="24"/>
              </w:rPr>
            </w:pPr>
            <w:r w:rsidRPr="00F650FB">
              <w:rPr>
                <w:rFonts w:ascii="Aptos" w:hAnsi="Aptos" w:cs="Tahoma"/>
                <w:sz w:val="24"/>
                <w:szCs w:val="24"/>
              </w:rPr>
              <w:t>L’aumento di cui sopra deve comunque tenere conto del rispetto del tetto di spesa per il triennio 2011/2013 pari ad € 588.302,78</w:t>
            </w:r>
          </w:p>
          <w:p w14:paraId="056DC605"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Dato atto che: </w:t>
            </w:r>
          </w:p>
          <w:p w14:paraId="5F526676" w14:textId="77777777" w:rsidR="005B48B0" w:rsidRPr="00F650FB" w:rsidRDefault="005B48B0" w:rsidP="00352826">
            <w:pPr>
              <w:pStyle w:val="Paragrafoelenco"/>
              <w:numPr>
                <w:ilvl w:val="0"/>
                <w:numId w:val="35"/>
              </w:numPr>
              <w:spacing w:after="0" w:line="360" w:lineRule="auto"/>
              <w:rPr>
                <w:rFonts w:ascii="Aptos" w:hAnsi="Aptos" w:cs="Tahoma"/>
                <w:sz w:val="24"/>
                <w:szCs w:val="24"/>
              </w:rPr>
            </w:pPr>
            <w:r w:rsidRPr="00F650FB">
              <w:rPr>
                <w:rFonts w:ascii="Aptos" w:hAnsi="Aptos" w:cs="Tahoma"/>
                <w:sz w:val="24"/>
                <w:szCs w:val="24"/>
              </w:rPr>
              <w:t xml:space="preserve">la programmazione dei fabbisogni risulta pertanto pienamente compatibile con la disponibilità concessa dal </w:t>
            </w:r>
            <w:proofErr w:type="spellStart"/>
            <w:r w:rsidRPr="00F650FB">
              <w:rPr>
                <w:rFonts w:ascii="Aptos" w:hAnsi="Aptos" w:cs="Tahoma"/>
                <w:sz w:val="24"/>
                <w:szCs w:val="24"/>
              </w:rPr>
              <w:t>d.m.</w:t>
            </w:r>
            <w:proofErr w:type="spellEnd"/>
            <w:r w:rsidRPr="00F650FB">
              <w:rPr>
                <w:rFonts w:ascii="Aptos" w:hAnsi="Aptos" w:cs="Tahoma"/>
                <w:sz w:val="24"/>
                <w:szCs w:val="24"/>
              </w:rPr>
              <w:t xml:space="preserve"> 17 marzo 2020; </w:t>
            </w:r>
          </w:p>
          <w:p w14:paraId="7731A2FE" w14:textId="77777777" w:rsidR="005B48B0" w:rsidRPr="00F650FB" w:rsidRDefault="005B48B0" w:rsidP="00352826">
            <w:pPr>
              <w:pStyle w:val="Paragrafoelenco"/>
              <w:numPr>
                <w:ilvl w:val="0"/>
                <w:numId w:val="35"/>
              </w:numPr>
              <w:spacing w:after="0" w:line="360" w:lineRule="auto"/>
              <w:rPr>
                <w:rFonts w:ascii="Aptos" w:hAnsi="Aptos" w:cs="Tahoma"/>
                <w:sz w:val="24"/>
                <w:szCs w:val="24"/>
              </w:rPr>
            </w:pPr>
            <w:r w:rsidRPr="00F650FB">
              <w:rPr>
                <w:rFonts w:ascii="Aptos" w:hAnsi="Aptos" w:cs="Tahoma"/>
                <w:sz w:val="24"/>
                <w:szCs w:val="24"/>
              </w:rPr>
              <w:t xml:space="preserve">tale spesa risulta compatibile, alla luce dei dati previsionali disponibili, con il mantenimento del rispetto della “soglia”, secondo il principio della sostenibilità finanziaria, anche nel corso delle annualità successive, oggetto della presente programmazione strategica;  </w:t>
            </w:r>
          </w:p>
          <w:p w14:paraId="4646DA37"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w:t>
            </w:r>
          </w:p>
          <w:p w14:paraId="272E5835"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b/>
                <w:bCs/>
                <w:sz w:val="24"/>
                <w:szCs w:val="24"/>
              </w:rPr>
              <w:t>a.2)</w:t>
            </w:r>
            <w:r w:rsidRPr="00F650FB">
              <w:rPr>
                <w:rFonts w:ascii="Aptos" w:hAnsi="Aptos" w:cs="Tahoma"/>
                <w:sz w:val="24"/>
                <w:szCs w:val="24"/>
              </w:rPr>
              <w:t xml:space="preserve"> </w:t>
            </w:r>
            <w:r w:rsidRPr="00F650FB">
              <w:rPr>
                <w:rFonts w:ascii="Aptos" w:hAnsi="Aptos" w:cs="Tahoma"/>
                <w:b/>
                <w:bCs/>
                <w:sz w:val="24"/>
                <w:szCs w:val="24"/>
              </w:rPr>
              <w:t>verifica del rispetto del tetto alla spesa per lavoro flessibile</w:t>
            </w:r>
            <w:r w:rsidRPr="00F650FB">
              <w:rPr>
                <w:rFonts w:ascii="Aptos" w:hAnsi="Aptos" w:cs="Tahoma"/>
                <w:sz w:val="24"/>
                <w:szCs w:val="24"/>
              </w:rPr>
              <w:t xml:space="preserve"> </w:t>
            </w:r>
          </w:p>
          <w:p w14:paraId="37FAB622" w14:textId="77777777" w:rsidR="008E2076" w:rsidRDefault="00F650FB" w:rsidP="008E2076">
            <w:pPr>
              <w:pStyle w:val="Paragrafoelenco"/>
              <w:spacing w:after="0" w:line="360" w:lineRule="auto"/>
              <w:ind w:left="0"/>
              <w:rPr>
                <w:rFonts w:ascii="Aptos" w:hAnsi="Aptos" w:cs="Tahoma"/>
                <w:sz w:val="24"/>
                <w:szCs w:val="24"/>
              </w:rPr>
            </w:pPr>
            <w:r>
              <w:rPr>
                <w:rFonts w:ascii="Aptos" w:hAnsi="Aptos" w:cs="Tahoma"/>
                <w:sz w:val="24"/>
                <w:szCs w:val="24"/>
              </w:rPr>
              <w:t xml:space="preserve">1. </w:t>
            </w:r>
            <w:r w:rsidR="008E2076" w:rsidRPr="00F650FB">
              <w:rPr>
                <w:rFonts w:ascii="Aptos" w:hAnsi="Aptos" w:cs="Tahoma"/>
                <w:sz w:val="24"/>
                <w:szCs w:val="24"/>
              </w:rPr>
              <w:t xml:space="preserve">Si ritiene di assumere </w:t>
            </w:r>
            <w:r w:rsidR="008E2076" w:rsidRPr="00F650FB">
              <w:rPr>
                <w:rFonts w:ascii="Aptos" w:hAnsi="Aptos" w:cs="Tahoma"/>
                <w:sz w:val="24"/>
                <w:szCs w:val="24"/>
                <w:u w:val="single"/>
              </w:rPr>
              <w:t>n.6 Agenti Polizia Locale tempo</w:t>
            </w:r>
            <w:r>
              <w:rPr>
                <w:rFonts w:ascii="Aptos" w:hAnsi="Aptos" w:cs="Tahoma"/>
                <w:sz w:val="24"/>
                <w:szCs w:val="24"/>
                <w:u w:val="single"/>
              </w:rPr>
              <w:t xml:space="preserve"> pieno e</w:t>
            </w:r>
            <w:r w:rsidR="008E2076" w:rsidRPr="00F650FB">
              <w:rPr>
                <w:rFonts w:ascii="Aptos" w:hAnsi="Aptos" w:cs="Tahoma"/>
                <w:sz w:val="24"/>
                <w:szCs w:val="24"/>
                <w:u w:val="single"/>
              </w:rPr>
              <w:t xml:space="preserve"> determinato</w:t>
            </w:r>
            <w:r w:rsidR="008E2076" w:rsidRPr="00F650FB">
              <w:rPr>
                <w:rFonts w:ascii="Aptos" w:hAnsi="Aptos" w:cs="Tahoma"/>
                <w:sz w:val="24"/>
                <w:szCs w:val="24"/>
              </w:rPr>
              <w:t xml:space="preserve"> ex </w:t>
            </w:r>
            <w:proofErr w:type="spellStart"/>
            <w:r w:rsidR="008E2076" w:rsidRPr="00F650FB">
              <w:rPr>
                <w:rFonts w:ascii="Aptos" w:hAnsi="Aptos" w:cs="Tahoma"/>
                <w:sz w:val="24"/>
                <w:szCs w:val="24"/>
              </w:rPr>
              <w:t>cat</w:t>
            </w:r>
            <w:proofErr w:type="spellEnd"/>
            <w:r w:rsidR="008E2076" w:rsidRPr="00F650FB">
              <w:rPr>
                <w:rFonts w:ascii="Aptos" w:hAnsi="Aptos" w:cs="Tahoma"/>
                <w:sz w:val="24"/>
                <w:szCs w:val="24"/>
              </w:rPr>
              <w:t>. C1 attraverso graduatoria concorsuale vigente finanziat</w:t>
            </w:r>
            <w:r w:rsidR="00A2091B" w:rsidRPr="00F650FB">
              <w:rPr>
                <w:rFonts w:ascii="Aptos" w:hAnsi="Aptos" w:cs="Tahoma"/>
                <w:sz w:val="24"/>
                <w:szCs w:val="24"/>
              </w:rPr>
              <w:t>i</w:t>
            </w:r>
            <w:r w:rsidR="008E2076" w:rsidRPr="00F650FB">
              <w:rPr>
                <w:rFonts w:ascii="Aptos" w:hAnsi="Aptos" w:cs="Tahoma"/>
                <w:sz w:val="24"/>
                <w:szCs w:val="24"/>
              </w:rPr>
              <w:t xml:space="preserve"> attraverso contributo parziale del Parco Nazionale delle 5 terr</w:t>
            </w:r>
            <w:r w:rsidR="00957C2F" w:rsidRPr="00F650FB">
              <w:rPr>
                <w:rFonts w:ascii="Aptos" w:hAnsi="Aptos" w:cs="Tahoma"/>
                <w:sz w:val="24"/>
                <w:szCs w:val="24"/>
              </w:rPr>
              <w:t>e per far fronte all’aumento dei flussi turistici durante il periodo primaverile/estivo.</w:t>
            </w:r>
          </w:p>
          <w:p w14:paraId="2829F7C4" w14:textId="77777777" w:rsidR="00F650FB" w:rsidRDefault="00F650FB" w:rsidP="008E2076">
            <w:pPr>
              <w:pStyle w:val="Paragrafoelenco"/>
              <w:spacing w:after="0" w:line="360" w:lineRule="auto"/>
              <w:ind w:left="0"/>
              <w:rPr>
                <w:rFonts w:ascii="Aptos" w:hAnsi="Aptos" w:cs="Tahoma"/>
                <w:sz w:val="24"/>
                <w:szCs w:val="24"/>
              </w:rPr>
            </w:pPr>
          </w:p>
          <w:p w14:paraId="6D12E3A1" w14:textId="77777777" w:rsidR="00F650FB" w:rsidRDefault="00F650FB" w:rsidP="008E2076">
            <w:pPr>
              <w:pStyle w:val="Paragrafoelenco"/>
              <w:spacing w:after="0" w:line="360" w:lineRule="auto"/>
              <w:ind w:left="0"/>
              <w:rPr>
                <w:rFonts w:ascii="Aptos" w:hAnsi="Aptos" w:cs="Tahoma"/>
                <w:sz w:val="24"/>
                <w:szCs w:val="24"/>
              </w:rPr>
            </w:pPr>
            <w:r>
              <w:rPr>
                <w:rFonts w:ascii="Aptos" w:hAnsi="Aptos" w:cs="Tahoma"/>
                <w:sz w:val="24"/>
                <w:szCs w:val="24"/>
              </w:rPr>
              <w:lastRenderedPageBreak/>
              <w:t xml:space="preserve">Si ritiene di assumere n.1 istruttore, profilo professionale istruttore tecnico ai sensi dell’articolo1, comma 557 della L.311/2004 </w:t>
            </w:r>
            <w:r w:rsidR="00731883">
              <w:rPr>
                <w:rFonts w:ascii="Aptos" w:hAnsi="Aptos" w:cs="Tahoma"/>
                <w:sz w:val="24"/>
                <w:szCs w:val="24"/>
              </w:rPr>
              <w:t>a 6 ore settimanali per il periodo maggio-dicembre2026</w:t>
            </w:r>
          </w:p>
          <w:p w14:paraId="27D603B4" w14:textId="530F0F10" w:rsidR="004D2E33" w:rsidRPr="00F650FB" w:rsidRDefault="004D2E33" w:rsidP="008E2076">
            <w:pPr>
              <w:pStyle w:val="Paragrafoelenco"/>
              <w:spacing w:after="0" w:line="360" w:lineRule="auto"/>
              <w:ind w:left="0"/>
              <w:rPr>
                <w:rFonts w:ascii="Aptos" w:hAnsi="Aptos" w:cs="Tahoma"/>
                <w:sz w:val="24"/>
                <w:szCs w:val="24"/>
              </w:rPr>
            </w:pPr>
            <w:r>
              <w:rPr>
                <w:rFonts w:ascii="Aptos" w:hAnsi="Aptos" w:cs="Tahoma"/>
                <w:sz w:val="24"/>
                <w:szCs w:val="24"/>
              </w:rPr>
              <w:t>Si ritiene di assumere n.1 istruttore, profilo professionale amministrativo ai sensi dell’articolo 1, comma 557 della L.311/2004 per un massimo 12 ore fino al 31 dicembre 2026.</w:t>
            </w:r>
          </w:p>
          <w:p w14:paraId="08B397FE" w14:textId="77777777" w:rsidR="005B48B0"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Si </w:t>
            </w:r>
            <w:r w:rsidR="008E2076" w:rsidRPr="00F650FB">
              <w:rPr>
                <w:rFonts w:ascii="Aptos" w:hAnsi="Aptos" w:cs="Tahoma"/>
                <w:sz w:val="24"/>
                <w:szCs w:val="24"/>
              </w:rPr>
              <w:t>dà</w:t>
            </w:r>
            <w:r w:rsidRPr="00F650FB">
              <w:rPr>
                <w:rFonts w:ascii="Aptos" w:hAnsi="Aptos" w:cs="Tahoma"/>
                <w:sz w:val="24"/>
                <w:szCs w:val="24"/>
              </w:rPr>
              <w:t xml:space="preserve"> atto che il Comune di Riomaggiore rispetta il tetto previsto per le assunzioni a tempo determinato consolidato nell’anno 2009.</w:t>
            </w:r>
          </w:p>
          <w:p w14:paraId="6CDAB287" w14:textId="77777777" w:rsidR="00731883" w:rsidRPr="00731883" w:rsidRDefault="00731883" w:rsidP="00731883"/>
          <w:p w14:paraId="1CFFDB48" w14:textId="77777777" w:rsidR="00731883" w:rsidRPr="00731883" w:rsidRDefault="00731883" w:rsidP="00731883"/>
        </w:tc>
      </w:tr>
      <w:tr w:rsidR="005B48B0" w:rsidRPr="00F650FB" w14:paraId="474CD0F2" w14:textId="77777777" w:rsidTr="00D4455E">
        <w:trPr>
          <w:trHeight w:val="289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170CAA0" w14:textId="77777777" w:rsidR="005B48B0" w:rsidRPr="00F650FB" w:rsidRDefault="005B48B0" w:rsidP="005B48B0">
            <w:pPr>
              <w:pStyle w:val="Paragrafoelenco"/>
              <w:spacing w:after="0" w:line="360" w:lineRule="auto"/>
              <w:ind w:left="0"/>
              <w:rPr>
                <w:rFonts w:ascii="Aptos" w:hAnsi="Aptos" w:cs="Tahoma"/>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1A16A4" w14:textId="77777777" w:rsidR="005B48B0" w:rsidRPr="00F650FB" w:rsidRDefault="005B48B0" w:rsidP="005B48B0">
            <w:pPr>
              <w:pStyle w:val="Paragrafoelenco"/>
              <w:spacing w:after="0" w:line="360" w:lineRule="auto"/>
              <w:ind w:left="0"/>
              <w:rPr>
                <w:rFonts w:ascii="Aptos" w:hAnsi="Aptos" w:cs="Tahoma"/>
                <w:sz w:val="24"/>
                <w:szCs w:val="24"/>
              </w:rPr>
            </w:pPr>
          </w:p>
        </w:tc>
        <w:tc>
          <w:tcPr>
            <w:tcW w:w="0" w:type="auto"/>
            <w:tcBorders>
              <w:top w:val="nil"/>
              <w:left w:val="single" w:sz="4" w:space="0" w:color="000000"/>
              <w:bottom w:val="single" w:sz="4" w:space="0" w:color="000000"/>
              <w:right w:val="nil"/>
            </w:tcBorders>
            <w:vAlign w:val="center"/>
            <w:hideMark/>
          </w:tcPr>
          <w:p w14:paraId="06E38C77" w14:textId="77777777" w:rsidR="005B48B0" w:rsidRPr="00F650FB" w:rsidRDefault="005B48B0" w:rsidP="005B48B0">
            <w:pPr>
              <w:pStyle w:val="Paragrafoelenco"/>
              <w:spacing w:after="0" w:line="360" w:lineRule="auto"/>
              <w:ind w:left="0"/>
              <w:rPr>
                <w:rFonts w:ascii="Aptos" w:hAnsi="Aptos" w:cs="Tahoma"/>
                <w:sz w:val="24"/>
                <w:szCs w:val="24"/>
              </w:rPr>
            </w:pPr>
          </w:p>
        </w:tc>
        <w:tc>
          <w:tcPr>
            <w:tcW w:w="6773" w:type="dxa"/>
            <w:tcBorders>
              <w:top w:val="single" w:sz="4" w:space="0" w:color="000000"/>
              <w:left w:val="nil"/>
              <w:bottom w:val="single" w:sz="4" w:space="0" w:color="000000"/>
              <w:right w:val="single" w:sz="4" w:space="0" w:color="000000"/>
            </w:tcBorders>
            <w:hideMark/>
          </w:tcPr>
          <w:p w14:paraId="62906BF9" w14:textId="77777777" w:rsidR="005B48B0" w:rsidRPr="00F650FB" w:rsidRDefault="005B48B0" w:rsidP="005B48B0">
            <w:pPr>
              <w:pStyle w:val="Paragrafoelenco"/>
              <w:spacing w:after="0" w:line="360" w:lineRule="auto"/>
              <w:ind w:left="0"/>
              <w:rPr>
                <w:rFonts w:ascii="Aptos" w:hAnsi="Aptos" w:cs="Tahoma"/>
                <w:sz w:val="24"/>
                <w:szCs w:val="24"/>
              </w:rPr>
            </w:pPr>
          </w:p>
          <w:p w14:paraId="598B18E1" w14:textId="77777777" w:rsidR="00F650FB" w:rsidRPr="00F650FB" w:rsidRDefault="005B48B0" w:rsidP="005B48B0">
            <w:pPr>
              <w:pStyle w:val="Paragrafoelenco"/>
              <w:spacing w:after="0" w:line="360" w:lineRule="auto"/>
              <w:ind w:left="0"/>
              <w:rPr>
                <w:rFonts w:ascii="Aptos" w:hAnsi="Aptos" w:cs="Tahoma"/>
                <w:b/>
                <w:bCs/>
                <w:sz w:val="24"/>
                <w:szCs w:val="24"/>
              </w:rPr>
            </w:pPr>
            <w:r w:rsidRPr="00F650FB">
              <w:rPr>
                <w:rFonts w:ascii="Aptos" w:hAnsi="Aptos" w:cs="Tahoma"/>
                <w:b/>
                <w:bCs/>
                <w:sz w:val="24"/>
                <w:szCs w:val="24"/>
              </w:rPr>
              <w:t xml:space="preserve">a.3) verifica dell’assenza di eccedenze di personale </w:t>
            </w:r>
          </w:p>
          <w:p w14:paraId="48465F62" w14:textId="77777777" w:rsidR="005B48B0" w:rsidRPr="00F650FB" w:rsidRDefault="00F650FB" w:rsidP="005B48B0">
            <w:pPr>
              <w:pStyle w:val="Paragrafoelenco"/>
              <w:spacing w:after="0" w:line="360" w:lineRule="auto"/>
              <w:ind w:left="0"/>
              <w:rPr>
                <w:rFonts w:ascii="Aptos" w:hAnsi="Aptos" w:cs="Tahoma"/>
                <w:b/>
                <w:bCs/>
                <w:sz w:val="24"/>
                <w:szCs w:val="24"/>
              </w:rPr>
            </w:pPr>
            <w:r w:rsidRPr="00F650FB">
              <w:rPr>
                <w:rFonts w:ascii="Aptos" w:hAnsi="Aptos" w:cs="Tahoma"/>
                <w:sz w:val="24"/>
                <w:szCs w:val="24"/>
              </w:rPr>
              <w:t>Si dà</w:t>
            </w:r>
            <w:r w:rsidR="005B48B0" w:rsidRPr="00F650FB">
              <w:rPr>
                <w:rFonts w:ascii="Aptos" w:hAnsi="Aptos" w:cs="Tahoma"/>
                <w:sz w:val="24"/>
                <w:szCs w:val="24"/>
              </w:rPr>
              <w:t xml:space="preserve"> atto che l’ente ha effettuato la ricognizione delle eventuali eccedenze di personale, ai sensi dell’art. 33, comma 2, del d.lgs.165/2001 con esito negativo. </w:t>
            </w:r>
          </w:p>
          <w:p w14:paraId="4EC5FECE"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w:t>
            </w:r>
          </w:p>
          <w:p w14:paraId="1CCCF443" w14:textId="77777777" w:rsidR="005B48B0" w:rsidRPr="00F650FB" w:rsidRDefault="005B48B0" w:rsidP="005B48B0">
            <w:pPr>
              <w:pStyle w:val="Paragrafoelenco"/>
              <w:spacing w:after="0" w:line="360" w:lineRule="auto"/>
              <w:ind w:left="0"/>
              <w:rPr>
                <w:rFonts w:ascii="Aptos" w:hAnsi="Aptos" w:cs="Tahoma"/>
                <w:b/>
                <w:bCs/>
                <w:sz w:val="24"/>
                <w:szCs w:val="24"/>
              </w:rPr>
            </w:pPr>
            <w:r w:rsidRPr="00F650FB">
              <w:rPr>
                <w:rFonts w:ascii="Aptos" w:hAnsi="Aptos" w:cs="Tahoma"/>
                <w:b/>
                <w:bCs/>
                <w:sz w:val="24"/>
                <w:szCs w:val="24"/>
              </w:rPr>
              <w:t xml:space="preserve">a.4) verifica del rispetto delle altre norme rilevanti ai fini della possibilità di assumere </w:t>
            </w:r>
          </w:p>
          <w:p w14:paraId="7DC3767E" w14:textId="77777777" w:rsidR="001059D2" w:rsidRPr="00F650FB" w:rsidRDefault="001059D2"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Si dà atto che il Comune di Riomaggiore rispetta il tetto di spesa del triennio 2011/2013 previsto dai commi 557, 557-bis, 557-ter e 557-</w:t>
            </w:r>
            <w:r w:rsidRPr="00F650FB">
              <w:rPr>
                <w:rFonts w:ascii="Aptos" w:hAnsi="Aptos" w:cs="Tahoma"/>
                <w:sz w:val="24"/>
                <w:szCs w:val="24"/>
              </w:rPr>
              <w:lastRenderedPageBreak/>
              <w:t>quater dell’art.1 della legge 27.12.2006, n.296 (finanziaria per il 2007) </w:t>
            </w:r>
          </w:p>
          <w:p w14:paraId="4EA5BCE7" w14:textId="77777777" w:rsidR="001059D2" w:rsidRPr="00F650FB" w:rsidRDefault="001059D2"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Si dà atto che il Comune di Riomaggiore rispetta i limiti </w:t>
            </w:r>
            <w:r w:rsidR="00957C2F" w:rsidRPr="00F650FB">
              <w:rPr>
                <w:rFonts w:ascii="Aptos" w:hAnsi="Aptos" w:cs="Tahoma"/>
                <w:sz w:val="24"/>
                <w:szCs w:val="24"/>
              </w:rPr>
              <w:t xml:space="preserve">sulle capacità assunzionali previste </w:t>
            </w:r>
            <w:r w:rsidRPr="00F650FB">
              <w:rPr>
                <w:rFonts w:ascii="Aptos" w:hAnsi="Aptos" w:cs="Tahoma"/>
                <w:sz w:val="24"/>
                <w:szCs w:val="24"/>
              </w:rPr>
              <w:t>dall’articolo 34 del D.L. 33/2019</w:t>
            </w:r>
          </w:p>
        </w:tc>
      </w:tr>
    </w:tbl>
    <w:p w14:paraId="68F8A463" w14:textId="77777777" w:rsidR="005B48B0" w:rsidRPr="00F650FB" w:rsidRDefault="005B48B0" w:rsidP="005B48B0">
      <w:pPr>
        <w:pStyle w:val="Paragrafoelenco"/>
        <w:spacing w:after="0" w:line="360" w:lineRule="auto"/>
        <w:ind w:left="0"/>
        <w:rPr>
          <w:rFonts w:ascii="Aptos" w:hAnsi="Aptos" w:cs="Tahoma"/>
          <w:sz w:val="24"/>
          <w:szCs w:val="24"/>
        </w:rPr>
      </w:pPr>
    </w:p>
    <w:tbl>
      <w:tblPr>
        <w:tblW w:w="12177" w:type="dxa"/>
        <w:tblInd w:w="-1878" w:type="dxa"/>
        <w:tblCellMar>
          <w:top w:w="82" w:type="dxa"/>
          <w:left w:w="107" w:type="dxa"/>
          <w:right w:w="51" w:type="dxa"/>
        </w:tblCellMar>
        <w:tblLook w:val="04A0" w:firstRow="1" w:lastRow="0" w:firstColumn="1" w:lastColumn="0" w:noHBand="0" w:noVBand="1"/>
      </w:tblPr>
      <w:tblGrid>
        <w:gridCol w:w="3131"/>
        <w:gridCol w:w="1801"/>
        <w:gridCol w:w="7245"/>
      </w:tblGrid>
      <w:tr w:rsidR="005B48B0" w:rsidRPr="00F650FB" w14:paraId="6DA8464D" w14:textId="77777777" w:rsidTr="00731883">
        <w:trPr>
          <w:trHeight w:val="2517"/>
        </w:trPr>
        <w:tc>
          <w:tcPr>
            <w:tcW w:w="3131" w:type="dxa"/>
            <w:tcBorders>
              <w:top w:val="single" w:sz="4" w:space="0" w:color="000000"/>
              <w:left w:val="single" w:sz="4" w:space="0" w:color="000000"/>
              <w:bottom w:val="single" w:sz="4" w:space="0" w:color="000000"/>
              <w:right w:val="single" w:sz="4" w:space="0" w:color="000000"/>
            </w:tcBorders>
            <w:vAlign w:val="center"/>
            <w:hideMark/>
          </w:tcPr>
          <w:p w14:paraId="25C746F4" w14:textId="77777777" w:rsidR="005B48B0" w:rsidRPr="00F650FB" w:rsidRDefault="005B48B0" w:rsidP="005B48B0">
            <w:pPr>
              <w:pStyle w:val="Paragrafoelenco"/>
              <w:spacing w:after="0" w:line="360" w:lineRule="auto"/>
              <w:ind w:left="0"/>
              <w:rPr>
                <w:rFonts w:ascii="Aptos" w:hAnsi="Aptos" w:cs="Tahoma"/>
                <w:sz w:val="24"/>
                <w:szCs w:val="24"/>
              </w:rPr>
            </w:pPr>
          </w:p>
        </w:tc>
        <w:tc>
          <w:tcPr>
            <w:tcW w:w="1801" w:type="dxa"/>
            <w:tcBorders>
              <w:top w:val="single" w:sz="4" w:space="0" w:color="000000"/>
              <w:left w:val="single" w:sz="4" w:space="0" w:color="000000"/>
              <w:bottom w:val="single" w:sz="4" w:space="0" w:color="000000"/>
              <w:right w:val="single" w:sz="4" w:space="0" w:color="000000"/>
            </w:tcBorders>
            <w:shd w:val="clear" w:color="auto" w:fill="FFF2CC"/>
            <w:hideMark/>
          </w:tcPr>
          <w:p w14:paraId="68F9C213"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3.3.3 </w:t>
            </w:r>
            <w:r w:rsidRPr="00F650FB">
              <w:rPr>
                <w:rFonts w:ascii="Aptos" w:hAnsi="Aptos" w:cs="Tahoma"/>
                <w:sz w:val="24"/>
                <w:szCs w:val="24"/>
              </w:rPr>
              <w:tab/>
              <w:t xml:space="preserve">Obiettivi </w:t>
            </w:r>
          </w:p>
          <w:p w14:paraId="50973F06"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di </w:t>
            </w:r>
          </w:p>
          <w:p w14:paraId="5559A724"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trasformazione dell’allocazione </w:t>
            </w:r>
          </w:p>
          <w:p w14:paraId="6B6DE15F"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delle risorse / Strategia di copertura del </w:t>
            </w:r>
          </w:p>
          <w:p w14:paraId="716BFCC9"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fabbisogno </w:t>
            </w:r>
          </w:p>
          <w:p w14:paraId="56CD8DD9"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w:t>
            </w:r>
          </w:p>
        </w:tc>
        <w:tc>
          <w:tcPr>
            <w:tcW w:w="7245" w:type="dxa"/>
            <w:tcBorders>
              <w:top w:val="single" w:sz="4" w:space="0" w:color="000000"/>
              <w:left w:val="single" w:sz="4" w:space="0" w:color="000000"/>
              <w:bottom w:val="single" w:sz="4" w:space="0" w:color="000000"/>
              <w:right w:val="single" w:sz="4" w:space="0" w:color="000000"/>
            </w:tcBorders>
            <w:hideMark/>
          </w:tcPr>
          <w:p w14:paraId="26C7AE27" w14:textId="77777777" w:rsidR="005B48B0" w:rsidRDefault="005B48B0" w:rsidP="005B48B0">
            <w:pPr>
              <w:pStyle w:val="Paragrafoelenco"/>
              <w:spacing w:after="0" w:line="360" w:lineRule="auto"/>
              <w:ind w:left="0"/>
              <w:rPr>
                <w:rFonts w:ascii="Aptos" w:hAnsi="Aptos" w:cs="Tahoma"/>
                <w:b/>
                <w:bCs/>
                <w:color w:val="000000"/>
                <w:sz w:val="24"/>
                <w:szCs w:val="24"/>
              </w:rPr>
            </w:pPr>
            <w:r w:rsidRPr="00F650FB">
              <w:rPr>
                <w:rFonts w:ascii="Aptos" w:hAnsi="Aptos" w:cs="Tahoma"/>
                <w:sz w:val="24"/>
                <w:szCs w:val="24"/>
              </w:rPr>
              <w:t>a)</w:t>
            </w:r>
            <w:r w:rsidRPr="00F650FB">
              <w:rPr>
                <w:rFonts w:ascii="Aptos" w:hAnsi="Aptos" w:cs="Tahoma"/>
                <w:color w:val="FF0000"/>
                <w:sz w:val="24"/>
                <w:szCs w:val="24"/>
              </w:rPr>
              <w:t xml:space="preserve"> </w:t>
            </w:r>
            <w:r>
              <w:rPr>
                <w:rFonts w:ascii="Aptos" w:hAnsi="Aptos" w:cs="Tahoma"/>
                <w:b/>
                <w:bCs/>
                <w:color w:val="000000"/>
                <w:sz w:val="24"/>
                <w:szCs w:val="24"/>
              </w:rPr>
              <w:t xml:space="preserve">assunzioni mediante procedura concorsuale pubblica / utilizzo di graduatorie concorsuali vigenti: </w:t>
            </w:r>
          </w:p>
          <w:p w14:paraId="5570CC5C" w14:textId="77777777" w:rsidR="00B878DA" w:rsidRDefault="00957C2F" w:rsidP="00B878DA">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1. </w:t>
            </w:r>
            <w:r w:rsidR="008E2076">
              <w:rPr>
                <w:rFonts w:ascii="Aptos" w:hAnsi="Aptos" w:cs="Tahoma"/>
                <w:color w:val="000000"/>
                <w:sz w:val="24"/>
                <w:szCs w:val="24"/>
              </w:rPr>
              <w:t>Nel 2026 il Comune di Riomaggiore completerà le assunzioni previste nel PIAO 2025/2027</w:t>
            </w:r>
            <w:r w:rsidR="00B878DA">
              <w:rPr>
                <w:rFonts w:ascii="Aptos" w:hAnsi="Aptos" w:cs="Tahoma"/>
                <w:color w:val="000000"/>
                <w:sz w:val="24"/>
                <w:szCs w:val="24"/>
              </w:rPr>
              <w:t>, anno 2025 quale: Funzionario Tecnico ex D1 tempo pieno e indeterminato</w:t>
            </w:r>
            <w:r w:rsidR="00731883">
              <w:rPr>
                <w:rFonts w:ascii="Aptos" w:hAnsi="Aptos" w:cs="Tahoma"/>
                <w:color w:val="000000"/>
                <w:sz w:val="24"/>
                <w:szCs w:val="24"/>
              </w:rPr>
              <w:t xml:space="preserve"> e l’assunzione di 1 istruttore amministrativo, a tempo pieno e indeterminato,</w:t>
            </w:r>
            <w:r w:rsidR="00B878DA">
              <w:rPr>
                <w:rFonts w:ascii="Aptos" w:hAnsi="Aptos" w:cs="Tahoma"/>
                <w:color w:val="000000"/>
                <w:sz w:val="24"/>
                <w:szCs w:val="24"/>
              </w:rPr>
              <w:t xml:space="preserve"> attraverso scorrimento di graduatorie esistenti o mobilità  </w:t>
            </w:r>
          </w:p>
          <w:p w14:paraId="635CB61E" w14:textId="77777777" w:rsidR="00957C2F" w:rsidRDefault="00957C2F" w:rsidP="00B878DA">
            <w:pPr>
              <w:pStyle w:val="Paragrafoelenco"/>
              <w:spacing w:after="0" w:line="360" w:lineRule="auto"/>
              <w:ind w:left="0"/>
              <w:rPr>
                <w:rFonts w:ascii="Aptos" w:hAnsi="Aptos" w:cs="Tahoma"/>
                <w:color w:val="000000"/>
                <w:sz w:val="24"/>
                <w:szCs w:val="24"/>
              </w:rPr>
            </w:pPr>
          </w:p>
          <w:p w14:paraId="76C38EC9" w14:textId="77777777" w:rsidR="005B48B0" w:rsidRDefault="00957C2F" w:rsidP="00B878DA">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2. </w:t>
            </w:r>
            <w:r w:rsidR="008E2076">
              <w:rPr>
                <w:rFonts w:ascii="Aptos" w:hAnsi="Aptos" w:cs="Tahoma"/>
                <w:color w:val="000000"/>
                <w:sz w:val="24"/>
                <w:szCs w:val="24"/>
              </w:rPr>
              <w:t>Successivamente si procederà alle seguenti assunzioni</w:t>
            </w:r>
            <w:r w:rsidR="00B878DA">
              <w:rPr>
                <w:rFonts w:ascii="Aptos" w:hAnsi="Aptos" w:cs="Tahoma"/>
                <w:color w:val="000000"/>
                <w:sz w:val="24"/>
                <w:szCs w:val="24"/>
              </w:rPr>
              <w:t>,</w:t>
            </w:r>
            <w:r w:rsidR="008E2076">
              <w:rPr>
                <w:rFonts w:ascii="Aptos" w:hAnsi="Aptos" w:cs="Tahoma"/>
                <w:color w:val="000000"/>
                <w:sz w:val="24"/>
                <w:szCs w:val="24"/>
              </w:rPr>
              <w:t xml:space="preserve"> </w:t>
            </w:r>
            <w:r w:rsidR="00B878DA">
              <w:rPr>
                <w:rFonts w:ascii="Aptos" w:hAnsi="Aptos" w:cs="Tahoma"/>
                <w:i/>
                <w:iCs/>
                <w:color w:val="000000"/>
                <w:sz w:val="24"/>
                <w:szCs w:val="24"/>
              </w:rPr>
              <w:t xml:space="preserve">a tempo pieno </w:t>
            </w:r>
            <w:proofErr w:type="spellStart"/>
            <w:r w:rsidR="00B878DA">
              <w:rPr>
                <w:rFonts w:ascii="Aptos" w:hAnsi="Aptos" w:cs="Tahoma"/>
                <w:i/>
                <w:iCs/>
                <w:color w:val="000000"/>
                <w:sz w:val="24"/>
                <w:szCs w:val="24"/>
              </w:rPr>
              <w:t>ed</w:t>
            </w:r>
            <w:proofErr w:type="spellEnd"/>
            <w:r w:rsidR="00B878DA">
              <w:rPr>
                <w:rFonts w:ascii="Aptos" w:hAnsi="Aptos" w:cs="Tahoma"/>
                <w:i/>
                <w:iCs/>
                <w:color w:val="000000"/>
                <w:sz w:val="24"/>
                <w:szCs w:val="24"/>
              </w:rPr>
              <w:t xml:space="preserve"> indeterminato</w:t>
            </w:r>
            <w:r w:rsidR="00B878DA">
              <w:rPr>
                <w:rFonts w:ascii="Aptos" w:hAnsi="Aptos" w:cs="Tahoma"/>
                <w:color w:val="000000"/>
                <w:sz w:val="24"/>
                <w:szCs w:val="24"/>
              </w:rPr>
              <w:t xml:space="preserve">, </w:t>
            </w:r>
            <w:r w:rsidR="008E2076">
              <w:rPr>
                <w:rFonts w:ascii="Aptos" w:hAnsi="Aptos" w:cs="Tahoma"/>
                <w:color w:val="000000"/>
                <w:sz w:val="24"/>
                <w:szCs w:val="24"/>
              </w:rPr>
              <w:t xml:space="preserve">per far fronte alla mole consistente di lavoro e garantire servizi maggiormente funzionanti e qualitativi ai cittadini: </w:t>
            </w:r>
          </w:p>
          <w:p w14:paraId="4749B8D1" w14:textId="77777777" w:rsidR="00B878DA" w:rsidRDefault="00957C2F" w:rsidP="00352826">
            <w:pPr>
              <w:pStyle w:val="Paragrafoelenco"/>
              <w:numPr>
                <w:ilvl w:val="0"/>
                <w:numId w:val="37"/>
              </w:numPr>
              <w:spacing w:after="0" w:line="360" w:lineRule="auto"/>
              <w:rPr>
                <w:rFonts w:ascii="Aptos" w:hAnsi="Aptos" w:cs="Tahoma"/>
                <w:color w:val="000000"/>
                <w:sz w:val="24"/>
                <w:szCs w:val="24"/>
              </w:rPr>
            </w:pPr>
            <w:r>
              <w:rPr>
                <w:rFonts w:ascii="Aptos" w:hAnsi="Aptos" w:cs="Tahoma"/>
                <w:i/>
                <w:iCs/>
                <w:color w:val="000000"/>
                <w:sz w:val="24"/>
                <w:szCs w:val="24"/>
              </w:rPr>
              <w:t>1 unità</w:t>
            </w:r>
            <w:r>
              <w:rPr>
                <w:rFonts w:ascii="Aptos" w:hAnsi="Aptos" w:cs="Tahoma"/>
                <w:color w:val="000000"/>
                <w:sz w:val="24"/>
                <w:szCs w:val="24"/>
              </w:rPr>
              <w:t xml:space="preserve"> di personale appartenente all’Area giuridica di Operatore</w:t>
            </w:r>
            <w:r w:rsidR="00B878DA">
              <w:rPr>
                <w:rFonts w:ascii="Aptos" w:hAnsi="Aptos" w:cs="Tahoma"/>
                <w:color w:val="000000"/>
                <w:sz w:val="24"/>
                <w:szCs w:val="24"/>
              </w:rPr>
              <w:t xml:space="preserve"> esperto</w:t>
            </w:r>
          </w:p>
          <w:p w14:paraId="7244173E" w14:textId="77777777" w:rsidR="00B878DA" w:rsidRDefault="00957C2F" w:rsidP="00352826">
            <w:pPr>
              <w:pStyle w:val="Paragrafoelenco"/>
              <w:numPr>
                <w:ilvl w:val="0"/>
                <w:numId w:val="37"/>
              </w:numPr>
              <w:spacing w:after="0" w:line="360" w:lineRule="auto"/>
              <w:rPr>
                <w:rFonts w:ascii="Aptos" w:hAnsi="Aptos" w:cs="Tahoma"/>
                <w:color w:val="000000"/>
                <w:sz w:val="24"/>
                <w:szCs w:val="24"/>
              </w:rPr>
            </w:pPr>
            <w:r w:rsidRPr="00F650FB">
              <w:rPr>
                <w:rFonts w:ascii="Aptos" w:hAnsi="Aptos" w:cs="Tahoma"/>
                <w:i/>
                <w:iCs/>
                <w:color w:val="000000"/>
                <w:sz w:val="24"/>
                <w:szCs w:val="24"/>
              </w:rPr>
              <w:t>1 unità</w:t>
            </w:r>
            <w:r w:rsidRPr="00F650FB">
              <w:rPr>
                <w:rFonts w:ascii="Aptos" w:hAnsi="Aptos" w:cs="Tahoma"/>
                <w:color w:val="000000"/>
                <w:sz w:val="24"/>
                <w:szCs w:val="24"/>
              </w:rPr>
              <w:t xml:space="preserve"> di personale appartenente all’Area giuridica di</w:t>
            </w:r>
            <w:r w:rsidR="00B878DA">
              <w:rPr>
                <w:rFonts w:ascii="Aptos" w:hAnsi="Aptos" w:cs="Tahoma"/>
                <w:color w:val="000000"/>
                <w:sz w:val="24"/>
                <w:szCs w:val="24"/>
              </w:rPr>
              <w:t xml:space="preserve"> Istruttore</w:t>
            </w:r>
            <w:r>
              <w:rPr>
                <w:rFonts w:ascii="Aptos" w:hAnsi="Aptos" w:cs="Tahoma"/>
                <w:color w:val="000000"/>
                <w:sz w:val="24"/>
                <w:szCs w:val="24"/>
              </w:rPr>
              <w:t>, profilo professionale Istruttore amministrativo</w:t>
            </w:r>
          </w:p>
          <w:p w14:paraId="393CA640" w14:textId="77777777" w:rsidR="00B878DA" w:rsidRDefault="00957C2F" w:rsidP="00352826">
            <w:pPr>
              <w:pStyle w:val="Paragrafoelenco"/>
              <w:numPr>
                <w:ilvl w:val="0"/>
                <w:numId w:val="37"/>
              </w:numPr>
              <w:spacing w:after="0" w:line="360" w:lineRule="auto"/>
              <w:rPr>
                <w:rFonts w:ascii="Aptos" w:hAnsi="Aptos" w:cs="Tahoma"/>
                <w:color w:val="000000"/>
                <w:sz w:val="24"/>
                <w:szCs w:val="24"/>
              </w:rPr>
            </w:pPr>
            <w:r>
              <w:rPr>
                <w:rFonts w:ascii="Aptos" w:hAnsi="Aptos" w:cs="Tahoma"/>
                <w:i/>
                <w:iCs/>
                <w:color w:val="000000"/>
                <w:sz w:val="24"/>
                <w:szCs w:val="24"/>
              </w:rPr>
              <w:t>1 unità</w:t>
            </w:r>
            <w:r>
              <w:rPr>
                <w:rFonts w:ascii="Aptos" w:hAnsi="Aptos" w:cs="Tahoma"/>
                <w:color w:val="000000"/>
                <w:sz w:val="24"/>
                <w:szCs w:val="24"/>
              </w:rPr>
              <w:t xml:space="preserve"> di personale appartenente all’Area giuridica di </w:t>
            </w:r>
            <w:r w:rsidR="00B878DA">
              <w:rPr>
                <w:rFonts w:ascii="Aptos" w:hAnsi="Aptos" w:cs="Tahoma"/>
                <w:color w:val="000000"/>
                <w:sz w:val="24"/>
                <w:szCs w:val="24"/>
              </w:rPr>
              <w:t>Istruttore</w:t>
            </w:r>
            <w:r>
              <w:rPr>
                <w:rFonts w:ascii="Aptos" w:hAnsi="Aptos" w:cs="Tahoma"/>
                <w:color w:val="000000"/>
                <w:sz w:val="24"/>
                <w:szCs w:val="24"/>
              </w:rPr>
              <w:t xml:space="preserve">, profilo professionale Istruttore </w:t>
            </w:r>
            <w:r w:rsidR="00B878DA">
              <w:rPr>
                <w:rFonts w:ascii="Aptos" w:hAnsi="Aptos" w:cs="Tahoma"/>
                <w:color w:val="000000"/>
                <w:sz w:val="24"/>
                <w:szCs w:val="24"/>
              </w:rPr>
              <w:t xml:space="preserve">Tecnico </w:t>
            </w:r>
          </w:p>
          <w:p w14:paraId="66C2C17C" w14:textId="77777777" w:rsidR="00B878DA" w:rsidRDefault="00957C2F" w:rsidP="00352826">
            <w:pPr>
              <w:pStyle w:val="Paragrafoelenco"/>
              <w:numPr>
                <w:ilvl w:val="0"/>
                <w:numId w:val="37"/>
              </w:numPr>
              <w:spacing w:after="0" w:line="360" w:lineRule="auto"/>
              <w:rPr>
                <w:rFonts w:ascii="Aptos" w:hAnsi="Aptos" w:cs="Tahoma"/>
                <w:color w:val="000000"/>
                <w:sz w:val="24"/>
                <w:szCs w:val="24"/>
              </w:rPr>
            </w:pPr>
            <w:r>
              <w:rPr>
                <w:rFonts w:ascii="Aptos" w:hAnsi="Aptos" w:cs="Tahoma"/>
                <w:i/>
                <w:iCs/>
                <w:color w:val="000000"/>
                <w:sz w:val="24"/>
                <w:szCs w:val="24"/>
              </w:rPr>
              <w:t>1 unità</w:t>
            </w:r>
            <w:r>
              <w:rPr>
                <w:rFonts w:ascii="Aptos" w:hAnsi="Aptos" w:cs="Tahoma"/>
                <w:color w:val="000000"/>
                <w:sz w:val="24"/>
                <w:szCs w:val="24"/>
              </w:rPr>
              <w:t xml:space="preserve"> di personale appartenente all’Area giuridica di </w:t>
            </w:r>
            <w:r w:rsidR="00B878DA">
              <w:rPr>
                <w:rFonts w:ascii="Aptos" w:hAnsi="Aptos" w:cs="Tahoma"/>
                <w:color w:val="000000"/>
                <w:sz w:val="24"/>
                <w:szCs w:val="24"/>
              </w:rPr>
              <w:t>Funzionario</w:t>
            </w:r>
            <w:r>
              <w:rPr>
                <w:rFonts w:ascii="Aptos" w:hAnsi="Aptos" w:cs="Tahoma"/>
                <w:color w:val="000000"/>
                <w:sz w:val="24"/>
                <w:szCs w:val="24"/>
              </w:rPr>
              <w:t>, profilo professionale di Funzionario</w:t>
            </w:r>
            <w:r w:rsidR="00B878DA">
              <w:rPr>
                <w:rFonts w:ascii="Aptos" w:hAnsi="Aptos" w:cs="Tahoma"/>
                <w:color w:val="000000"/>
                <w:sz w:val="24"/>
                <w:szCs w:val="24"/>
              </w:rPr>
              <w:t xml:space="preserve"> Amministrativo</w:t>
            </w:r>
            <w:r>
              <w:rPr>
                <w:rFonts w:ascii="Aptos" w:hAnsi="Aptos" w:cs="Tahoma"/>
                <w:color w:val="000000"/>
                <w:sz w:val="24"/>
                <w:szCs w:val="24"/>
              </w:rPr>
              <w:t>-contabile</w:t>
            </w:r>
            <w:r w:rsidR="00B878DA">
              <w:rPr>
                <w:rFonts w:ascii="Aptos" w:hAnsi="Aptos" w:cs="Tahoma"/>
                <w:color w:val="000000"/>
                <w:sz w:val="24"/>
                <w:szCs w:val="24"/>
              </w:rPr>
              <w:t xml:space="preserve"> </w:t>
            </w:r>
          </w:p>
          <w:p w14:paraId="5885A2E3" w14:textId="77777777" w:rsidR="00957C2F" w:rsidRDefault="00957C2F" w:rsidP="00957C2F">
            <w:pPr>
              <w:pStyle w:val="Paragrafoelenco"/>
              <w:spacing w:after="0" w:line="360" w:lineRule="auto"/>
              <w:ind w:left="0"/>
              <w:rPr>
                <w:rFonts w:ascii="Aptos" w:hAnsi="Aptos" w:cs="Tahoma"/>
                <w:color w:val="000000"/>
                <w:sz w:val="24"/>
                <w:szCs w:val="24"/>
              </w:rPr>
            </w:pPr>
          </w:p>
          <w:p w14:paraId="19C6CD70" w14:textId="77777777" w:rsidR="00957C2F" w:rsidRPr="00F650FB" w:rsidRDefault="00957C2F" w:rsidP="00957C2F">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3. Si procederà all’assunzione a tempo pieno e indeterminato </w:t>
            </w:r>
            <w:r w:rsidRPr="00F650FB">
              <w:rPr>
                <w:rFonts w:ascii="Aptos" w:hAnsi="Aptos" w:cs="Tahoma"/>
                <w:color w:val="000000"/>
                <w:sz w:val="24"/>
                <w:szCs w:val="24"/>
              </w:rPr>
              <w:t xml:space="preserve">di </w:t>
            </w:r>
            <w:r w:rsidRPr="00F650FB">
              <w:rPr>
                <w:rFonts w:ascii="Aptos" w:hAnsi="Aptos" w:cs="Tahoma"/>
                <w:i/>
                <w:iCs/>
                <w:color w:val="000000"/>
                <w:sz w:val="24"/>
                <w:szCs w:val="24"/>
              </w:rPr>
              <w:t>n.1 Agente Polizia Locale- Istruttore</w:t>
            </w:r>
            <w:r w:rsidRPr="00F650FB">
              <w:rPr>
                <w:rFonts w:ascii="Aptos" w:hAnsi="Aptos" w:cs="Tahoma"/>
                <w:color w:val="000000"/>
                <w:sz w:val="24"/>
                <w:szCs w:val="24"/>
              </w:rPr>
              <w:t xml:space="preserve"> tramite procedura di stabilizzazione ai sensi dell’articolo 20, comma 2 del D.lgs. 75/2017</w:t>
            </w:r>
          </w:p>
          <w:p w14:paraId="7AC3F589" w14:textId="77777777" w:rsidR="00957C2F" w:rsidRDefault="00957C2F" w:rsidP="00957C2F">
            <w:pPr>
              <w:pStyle w:val="Paragrafoelenco"/>
              <w:spacing w:after="0" w:line="360" w:lineRule="auto"/>
              <w:ind w:left="0"/>
              <w:rPr>
                <w:rFonts w:ascii="Aptos" w:hAnsi="Aptos" w:cs="Tahoma"/>
                <w:color w:val="000000"/>
                <w:sz w:val="24"/>
                <w:szCs w:val="24"/>
              </w:rPr>
            </w:pPr>
          </w:p>
          <w:p w14:paraId="4AAF7D48" w14:textId="77777777" w:rsidR="005B48B0" w:rsidRDefault="005B48B0" w:rsidP="005B48B0">
            <w:pPr>
              <w:pStyle w:val="Paragrafoelenco"/>
              <w:spacing w:after="0" w:line="360" w:lineRule="auto"/>
              <w:ind w:left="0"/>
              <w:rPr>
                <w:rFonts w:ascii="Aptos" w:hAnsi="Aptos" w:cs="Tahoma"/>
                <w:color w:val="000000"/>
                <w:sz w:val="24"/>
                <w:szCs w:val="24"/>
              </w:rPr>
            </w:pPr>
            <w:r>
              <w:rPr>
                <w:rFonts w:ascii="Aptos" w:hAnsi="Aptos" w:cs="Tahoma"/>
                <w:color w:val="000000"/>
                <w:sz w:val="24"/>
                <w:szCs w:val="24"/>
              </w:rPr>
              <w:t xml:space="preserve">3. in caso di </w:t>
            </w:r>
            <w:r w:rsidR="001059D2">
              <w:rPr>
                <w:rFonts w:ascii="Aptos" w:hAnsi="Aptos" w:cs="Tahoma"/>
                <w:color w:val="000000"/>
                <w:sz w:val="24"/>
                <w:szCs w:val="24"/>
              </w:rPr>
              <w:t xml:space="preserve">cessazione per </w:t>
            </w:r>
            <w:r>
              <w:rPr>
                <w:rFonts w:ascii="Aptos" w:hAnsi="Aptos" w:cs="Tahoma"/>
                <w:color w:val="000000"/>
                <w:sz w:val="24"/>
                <w:szCs w:val="24"/>
              </w:rPr>
              <w:t>mobilità volon</w:t>
            </w:r>
            <w:r w:rsidR="00B878DA">
              <w:rPr>
                <w:rFonts w:ascii="Aptos" w:hAnsi="Aptos" w:cs="Tahoma"/>
                <w:color w:val="000000"/>
                <w:sz w:val="24"/>
                <w:szCs w:val="24"/>
              </w:rPr>
              <w:t>taria</w:t>
            </w:r>
            <w:r w:rsidR="00731883">
              <w:rPr>
                <w:rFonts w:ascii="Aptos" w:hAnsi="Aptos" w:cs="Tahoma"/>
                <w:color w:val="000000"/>
                <w:sz w:val="24"/>
                <w:szCs w:val="24"/>
              </w:rPr>
              <w:t>/</w:t>
            </w:r>
            <w:proofErr w:type="spellStart"/>
            <w:r w:rsidR="00731883">
              <w:rPr>
                <w:rFonts w:ascii="Aptos" w:hAnsi="Aptos" w:cs="Tahoma"/>
                <w:color w:val="000000"/>
                <w:sz w:val="24"/>
                <w:szCs w:val="24"/>
              </w:rPr>
              <w:t>dimissionivolontarie</w:t>
            </w:r>
            <w:proofErr w:type="spellEnd"/>
            <w:r w:rsidR="00B878DA">
              <w:rPr>
                <w:rFonts w:ascii="Aptos" w:hAnsi="Aptos" w:cs="Tahoma"/>
                <w:color w:val="000000"/>
                <w:sz w:val="24"/>
                <w:szCs w:val="24"/>
              </w:rPr>
              <w:t xml:space="preserve"> si procederà con </w:t>
            </w:r>
            <w:r>
              <w:rPr>
                <w:rFonts w:ascii="Aptos" w:hAnsi="Aptos" w:cs="Tahoma"/>
                <w:color w:val="000000"/>
                <w:sz w:val="24"/>
                <w:szCs w:val="24"/>
              </w:rPr>
              <w:t>l’assunzione del medesimo profilo nella medesima Area di lavoro, tramite procedura concorsuale pubblica / utilizzo di graduatorie concorsuali vigenti</w:t>
            </w:r>
          </w:p>
          <w:p w14:paraId="49661E61" w14:textId="77777777" w:rsidR="005B48B0" w:rsidRPr="00F650FB" w:rsidRDefault="005B48B0" w:rsidP="005B48B0">
            <w:pPr>
              <w:pStyle w:val="Paragrafoelenco"/>
              <w:spacing w:after="0" w:line="360" w:lineRule="auto"/>
              <w:ind w:left="0"/>
              <w:rPr>
                <w:rFonts w:ascii="Aptos" w:hAnsi="Aptos" w:cs="Tahoma"/>
                <w:sz w:val="24"/>
                <w:szCs w:val="24"/>
              </w:rPr>
            </w:pPr>
            <w:r w:rsidRPr="00F650FB">
              <w:rPr>
                <w:rFonts w:ascii="Aptos" w:hAnsi="Aptos" w:cs="Tahoma"/>
                <w:sz w:val="24"/>
                <w:szCs w:val="24"/>
              </w:rPr>
              <w:t xml:space="preserve"> </w:t>
            </w:r>
          </w:p>
        </w:tc>
      </w:tr>
    </w:tbl>
    <w:p w14:paraId="6B9DFAB8" w14:textId="77777777" w:rsidR="005B48B0" w:rsidRPr="00F650FB" w:rsidRDefault="005B48B0" w:rsidP="005B48B0">
      <w:pPr>
        <w:pStyle w:val="Paragrafoelenco"/>
        <w:spacing w:after="0" w:line="360" w:lineRule="auto"/>
        <w:ind w:left="0"/>
        <w:rPr>
          <w:rFonts w:ascii="Aptos" w:hAnsi="Aptos" w:cs="Tahoma"/>
          <w:sz w:val="24"/>
          <w:szCs w:val="24"/>
        </w:rPr>
      </w:pPr>
    </w:p>
    <w:p w14:paraId="26A863B3" w14:textId="77777777" w:rsidR="001A74A7" w:rsidRPr="00F650FB" w:rsidRDefault="005B48B0" w:rsidP="00A214BF">
      <w:pPr>
        <w:pStyle w:val="Paragrafoelenco"/>
        <w:spacing w:after="0" w:line="360" w:lineRule="auto"/>
        <w:ind w:left="0"/>
        <w:jc w:val="both"/>
        <w:rPr>
          <w:rFonts w:ascii="Aptos" w:hAnsi="Aptos" w:cs="Tahoma"/>
          <w:sz w:val="24"/>
          <w:szCs w:val="24"/>
        </w:rPr>
      </w:pPr>
      <w:r w:rsidRPr="00F650FB">
        <w:rPr>
          <w:rFonts w:ascii="Aptos" w:hAnsi="Aptos" w:cs="Tahoma"/>
          <w:sz w:val="24"/>
          <w:szCs w:val="24"/>
        </w:rPr>
        <w:t xml:space="preserve"> </w:t>
      </w:r>
      <w:bookmarkEnd w:id="45"/>
    </w:p>
    <w:p w14:paraId="25059170" w14:textId="77777777" w:rsidR="00775293" w:rsidRDefault="006C5654" w:rsidP="00775293">
      <w:pPr>
        <w:pStyle w:val="Paragrafoelenco"/>
        <w:spacing w:after="0" w:line="360" w:lineRule="auto"/>
        <w:ind w:left="0"/>
        <w:jc w:val="both"/>
        <w:rPr>
          <w:rFonts w:ascii="Aptos" w:hAnsi="Aptos" w:cs="Tahoma"/>
          <w:sz w:val="24"/>
          <w:szCs w:val="24"/>
        </w:rPr>
      </w:pPr>
      <w:r w:rsidRPr="00F650FB">
        <w:rPr>
          <w:rFonts w:ascii="Aptos" w:hAnsi="Aptos" w:cs="Tahoma"/>
          <w:sz w:val="24"/>
          <w:szCs w:val="24"/>
        </w:rPr>
        <w:t xml:space="preserve">La presente Sezione di programmazione dei fabbisogni di personale è stata sottoposta in anticipo al Revisore dei conti per l’accertamento della conformità al rispetto del principio di contenimento della spesa di personale imposto dalla normativa vigente, nonché per l’asseverazione del rispetto pluriennale degli equilibri di bilancio ex art. 33, comma 2, del d.l. 34/2019 convertito in legge 58/2019, ottenendone parere positivo con Verbale </w:t>
      </w:r>
      <w:proofErr w:type="spellStart"/>
      <w:r w:rsidR="00775293">
        <w:rPr>
          <w:rFonts w:ascii="Aptos" w:hAnsi="Aptos" w:cs="Tahoma"/>
          <w:sz w:val="24"/>
          <w:szCs w:val="24"/>
        </w:rPr>
        <w:t>Verbale</w:t>
      </w:r>
      <w:proofErr w:type="spellEnd"/>
      <w:r w:rsidR="00775293">
        <w:rPr>
          <w:rFonts w:ascii="Aptos" w:hAnsi="Aptos" w:cs="Tahoma"/>
          <w:sz w:val="24"/>
          <w:szCs w:val="24"/>
        </w:rPr>
        <w:t xml:space="preserve"> del 20/03/2026;</w:t>
      </w:r>
    </w:p>
    <w:p w14:paraId="61A92D22" w14:textId="77777777" w:rsidR="006C5654" w:rsidRPr="00775293" w:rsidRDefault="00775293" w:rsidP="00775293">
      <w:pPr>
        <w:pStyle w:val="Paragrafoelenco"/>
        <w:spacing w:after="0" w:line="360" w:lineRule="auto"/>
        <w:ind w:left="0"/>
        <w:jc w:val="both"/>
        <w:rPr>
          <w:rFonts w:ascii="Aptos" w:hAnsi="Aptos" w:cs="Tahoma"/>
          <w:sz w:val="24"/>
          <w:szCs w:val="24"/>
        </w:rPr>
      </w:pPr>
      <w:r w:rsidRPr="00775293">
        <w:rPr>
          <w:rFonts w:ascii="Aptos" w:hAnsi="Aptos" w:cs="Tahoma"/>
          <w:sz w:val="24"/>
          <w:szCs w:val="24"/>
        </w:rPr>
        <w:t>L’Ente in data 19/03/2026 con e- mail ha trasmesso informativa alle OO.SS. (almeno 5 giorni lavorativi prima dell’adozione degli atti) e che è previsto un incontro di approfondimento con i soggetti sindacali in data 2</w:t>
      </w:r>
      <w:r w:rsidR="003C2C62">
        <w:rPr>
          <w:rFonts w:ascii="Aptos" w:hAnsi="Aptos" w:cs="Tahoma"/>
          <w:sz w:val="24"/>
          <w:szCs w:val="24"/>
        </w:rPr>
        <w:t>4</w:t>
      </w:r>
      <w:r w:rsidRPr="00775293">
        <w:rPr>
          <w:rFonts w:ascii="Aptos" w:hAnsi="Aptos" w:cs="Tahoma"/>
          <w:sz w:val="24"/>
          <w:szCs w:val="24"/>
        </w:rPr>
        <w:t>/03/2026</w:t>
      </w:r>
    </w:p>
    <w:bookmarkEnd w:id="43"/>
    <w:p w14:paraId="32355B14" w14:textId="77777777" w:rsidR="0078267C" w:rsidRPr="00F650FB" w:rsidRDefault="00564051" w:rsidP="00491227">
      <w:pPr>
        <w:pStyle w:val="Titolo2"/>
        <w:numPr>
          <w:ilvl w:val="0"/>
          <w:numId w:val="0"/>
        </w:numPr>
        <w:tabs>
          <w:tab w:val="left" w:pos="720"/>
        </w:tabs>
        <w:spacing w:before="0" w:after="0" w:line="360" w:lineRule="auto"/>
        <w:jc w:val="both"/>
        <w:rPr>
          <w:rFonts w:ascii="Aptos" w:hAnsi="Aptos"/>
          <w:i w:val="0"/>
          <w:iCs w:val="0"/>
          <w:color w:val="0B769F"/>
          <w:sz w:val="24"/>
          <w:szCs w:val="24"/>
        </w:rPr>
      </w:pPr>
      <w:r w:rsidRPr="00F650FB">
        <w:rPr>
          <w:rFonts w:ascii="Aptos" w:eastAsia="Calibri" w:hAnsi="Aptos" w:cs="Tahoma"/>
          <w:sz w:val="24"/>
          <w:szCs w:val="24"/>
        </w:rPr>
        <w:br w:type="page"/>
      </w:r>
      <w:bookmarkStart w:id="46" w:name="_Toc165024434"/>
      <w:bookmarkStart w:id="47" w:name="_Toc218862378"/>
      <w:bookmarkStart w:id="48" w:name="_Hlk219123889"/>
      <w:r w:rsidR="0078267C" w:rsidRPr="00F650FB">
        <w:rPr>
          <w:rFonts w:ascii="Aptos" w:hAnsi="Aptos"/>
          <w:i w:val="0"/>
          <w:iCs w:val="0"/>
          <w:color w:val="0B769F"/>
          <w:sz w:val="24"/>
          <w:szCs w:val="24"/>
        </w:rPr>
        <w:lastRenderedPageBreak/>
        <w:t>3.3.2 FORMAZIONE</w:t>
      </w:r>
      <w:bookmarkEnd w:id="46"/>
      <w:r w:rsidR="0078267C" w:rsidRPr="00F650FB">
        <w:rPr>
          <w:rFonts w:ascii="Aptos" w:hAnsi="Aptos"/>
          <w:i w:val="0"/>
          <w:iCs w:val="0"/>
          <w:color w:val="0B769F"/>
          <w:sz w:val="24"/>
          <w:szCs w:val="24"/>
        </w:rPr>
        <w:t xml:space="preserve"> DEL PERSONALE</w:t>
      </w:r>
      <w:bookmarkEnd w:id="47"/>
    </w:p>
    <w:p w14:paraId="43F3CD0E" w14:textId="77777777" w:rsidR="0078267C" w:rsidRPr="00F650FB" w:rsidRDefault="0078267C" w:rsidP="009D4E00">
      <w:pPr>
        <w:spacing w:line="360" w:lineRule="auto"/>
        <w:jc w:val="both"/>
        <w:rPr>
          <w:rFonts w:ascii="Aptos" w:hAnsi="Aptos" w:cs="Tahoma"/>
        </w:rPr>
      </w:pPr>
      <w:r w:rsidRPr="00F650FB">
        <w:rPr>
          <w:rFonts w:ascii="Aptos" w:hAnsi="Aptos" w:cs="Tahoma"/>
        </w:rPr>
        <w:t>La pianificazione delle attività formative dell’Ente viene elaborata in conformità con le indicazioni metodologiche e operative, fornite dalle Direttive sulla formazione del Ministro per la Pubblica Amministrazione del 23-03-2023 e del 14-01-2025.</w:t>
      </w:r>
    </w:p>
    <w:p w14:paraId="7B0E742A" w14:textId="77777777" w:rsidR="0078267C" w:rsidRPr="00F650FB" w:rsidRDefault="0078267C" w:rsidP="009D4E00">
      <w:pPr>
        <w:spacing w:line="360" w:lineRule="auto"/>
        <w:jc w:val="both"/>
        <w:rPr>
          <w:rFonts w:ascii="Aptos" w:hAnsi="Aptos" w:cs="Tahoma"/>
        </w:rPr>
      </w:pPr>
      <w:r w:rsidRPr="00F650FB">
        <w:rPr>
          <w:rFonts w:ascii="Aptos" w:hAnsi="Aptos" w:cs="Tahoma"/>
        </w:rPr>
        <w:t>La formazione del personale è un elemento centrale e non derogabile dei processi di pianificazione e programmazione delle Amministrazioni ed è altresì riconosciuta come misura generale di prevenzione della corruzione. Inoltre, come previsto dalla Direttiva del Ministro per la PA del 14-01-2025, “</w:t>
      </w:r>
      <w:r w:rsidRPr="00F650FB">
        <w:rPr>
          <w:rFonts w:ascii="Aptos" w:hAnsi="Aptos" w:cs="Tahoma"/>
          <w:i/>
          <w:iCs/>
        </w:rPr>
        <w:t xml:space="preserve">la promozione della formazione costituisce, quindi, </w:t>
      </w:r>
      <w:r w:rsidRPr="00F650FB">
        <w:rPr>
          <w:rFonts w:ascii="Aptos" w:hAnsi="Aptos" w:cs="Tahoma"/>
          <w:i/>
          <w:iCs/>
          <w:u w:val="single"/>
        </w:rPr>
        <w:t>uno specifico obiettivo di performance di ciascun dirigente</w:t>
      </w:r>
      <w:r w:rsidRPr="00F650FB">
        <w:rPr>
          <w:rFonts w:ascii="Aptos" w:hAnsi="Aptos" w:cs="Tahoma"/>
          <w:i/>
          <w:iCs/>
        </w:rPr>
        <w:t xml:space="preserve"> che deve assicurare la partecipazione attiva dei dipendenti alle iniziative formative, in modo da garantire il conseguimento dell’obiettivo del numero di ore di formazione pro-capite annue, a partire dal 2025, </w:t>
      </w:r>
      <w:r w:rsidRPr="00F650FB">
        <w:rPr>
          <w:rFonts w:ascii="Aptos" w:hAnsi="Aptos" w:cs="Tahoma"/>
          <w:i/>
          <w:iCs/>
          <w:u w:val="single"/>
        </w:rPr>
        <w:t>non inferiore a 40</w:t>
      </w:r>
      <w:r w:rsidRPr="00F650FB">
        <w:rPr>
          <w:rFonts w:ascii="Aptos" w:hAnsi="Aptos" w:cs="Tahoma"/>
        </w:rPr>
        <w:t>”.</w:t>
      </w:r>
    </w:p>
    <w:p w14:paraId="748B668A" w14:textId="77777777" w:rsidR="0078267C" w:rsidRPr="00F650FB" w:rsidRDefault="0078267C" w:rsidP="009D4E00">
      <w:pPr>
        <w:spacing w:line="360" w:lineRule="auto"/>
        <w:jc w:val="both"/>
        <w:rPr>
          <w:rFonts w:ascii="Aptos" w:hAnsi="Aptos" w:cs="Tahoma"/>
        </w:rPr>
      </w:pPr>
      <w:r w:rsidRPr="00F650FB">
        <w:rPr>
          <w:rFonts w:ascii="Aptos" w:hAnsi="Aptos" w:cs="Tahoma"/>
        </w:rPr>
        <w:t>Le Direttive del Ministro per la pubblica amministrazione individuano cinque aree di competenza trasversali, comuni a tutti i dipendenti:  </w:t>
      </w:r>
    </w:p>
    <w:p w14:paraId="22E9C2EE" w14:textId="77777777" w:rsidR="0078267C" w:rsidRPr="00F650FB" w:rsidRDefault="0078267C" w:rsidP="00352826">
      <w:pPr>
        <w:numPr>
          <w:ilvl w:val="0"/>
          <w:numId w:val="5"/>
        </w:numPr>
        <w:spacing w:line="360" w:lineRule="auto"/>
        <w:jc w:val="both"/>
        <w:rPr>
          <w:rFonts w:ascii="Aptos" w:hAnsi="Aptos" w:cs="Tahoma"/>
        </w:rPr>
      </w:pPr>
      <w:r w:rsidRPr="00F650FB">
        <w:rPr>
          <w:rFonts w:ascii="Aptos" w:hAnsi="Aptos" w:cs="Tahoma"/>
        </w:rPr>
        <w:t>le competenze di </w:t>
      </w:r>
      <w:r w:rsidRPr="00F650FB">
        <w:rPr>
          <w:rFonts w:ascii="Aptos" w:hAnsi="Aptos" w:cs="Tahoma"/>
          <w:i/>
          <w:iCs/>
        </w:rPr>
        <w:t>leadership</w:t>
      </w:r>
      <w:r w:rsidRPr="00F650FB">
        <w:rPr>
          <w:rFonts w:ascii="Aptos" w:hAnsi="Aptos" w:cs="Tahoma"/>
        </w:rPr>
        <w:t> e le </w:t>
      </w:r>
      <w:r w:rsidRPr="00F650FB">
        <w:rPr>
          <w:rFonts w:ascii="Aptos" w:hAnsi="Aptos" w:cs="Tahoma"/>
          <w:i/>
          <w:iCs/>
        </w:rPr>
        <w:t>soft skill</w:t>
      </w:r>
      <w:r w:rsidRPr="00F650FB">
        <w:rPr>
          <w:rFonts w:ascii="Aptos" w:hAnsi="Aptos" w:cs="Tahoma"/>
        </w:rPr>
        <w:t>;</w:t>
      </w:r>
    </w:p>
    <w:p w14:paraId="7CE7F59B" w14:textId="77777777" w:rsidR="0078267C" w:rsidRPr="00F650FB" w:rsidRDefault="0078267C" w:rsidP="00352826">
      <w:pPr>
        <w:numPr>
          <w:ilvl w:val="0"/>
          <w:numId w:val="5"/>
        </w:numPr>
        <w:spacing w:line="360" w:lineRule="auto"/>
        <w:jc w:val="both"/>
        <w:rPr>
          <w:rFonts w:ascii="Aptos" w:hAnsi="Aptos" w:cs="Tahoma"/>
        </w:rPr>
      </w:pPr>
      <w:r w:rsidRPr="00F650FB">
        <w:rPr>
          <w:rFonts w:ascii="Aptos" w:hAnsi="Aptos" w:cs="Tahoma"/>
        </w:rPr>
        <w:t>le competenze a sostegno di una consapevole attuazione della </w:t>
      </w:r>
      <w:r w:rsidRPr="00F650FB">
        <w:rPr>
          <w:rFonts w:ascii="Aptos" w:hAnsi="Aptos" w:cs="Tahoma"/>
          <w:i/>
          <w:iCs/>
        </w:rPr>
        <w:t>transizione amministrativa, digitale ed ecologica</w:t>
      </w:r>
      <w:r w:rsidRPr="00F650FB">
        <w:rPr>
          <w:rFonts w:ascii="Aptos" w:hAnsi="Aptos" w:cs="Tahoma"/>
        </w:rPr>
        <w:t>;</w:t>
      </w:r>
    </w:p>
    <w:p w14:paraId="69C630A5" w14:textId="77777777" w:rsidR="0078267C" w:rsidRPr="00F650FB" w:rsidRDefault="0078267C" w:rsidP="00352826">
      <w:pPr>
        <w:numPr>
          <w:ilvl w:val="0"/>
          <w:numId w:val="5"/>
        </w:numPr>
        <w:spacing w:line="360" w:lineRule="auto"/>
        <w:jc w:val="both"/>
        <w:rPr>
          <w:rFonts w:ascii="Aptos" w:hAnsi="Aptos" w:cs="Tahoma"/>
        </w:rPr>
      </w:pPr>
      <w:r w:rsidRPr="00F650FB">
        <w:rPr>
          <w:rFonts w:ascii="Aptos" w:hAnsi="Aptos" w:cs="Tahoma"/>
        </w:rPr>
        <w:t>le competenze relative a principi e valori in materia di etica, inclusione, parità di genere e contrasto alla violenza, privacy, prevenzione della corruzione, salute e sicurezza sui luoghi di lavoro, trasparenza e integrità.</w:t>
      </w:r>
    </w:p>
    <w:p w14:paraId="73451529" w14:textId="77777777" w:rsidR="0078267C" w:rsidRPr="00F650FB" w:rsidRDefault="0078267C" w:rsidP="009D4E00">
      <w:pPr>
        <w:spacing w:line="360" w:lineRule="auto"/>
        <w:jc w:val="both"/>
        <w:rPr>
          <w:rFonts w:ascii="Aptos" w:hAnsi="Aptos" w:cs="Tahoma"/>
        </w:rPr>
      </w:pPr>
    </w:p>
    <w:p w14:paraId="3C49C353" w14:textId="77777777" w:rsidR="0078267C" w:rsidRPr="00F650FB" w:rsidRDefault="0078267C" w:rsidP="009D4E00">
      <w:pPr>
        <w:spacing w:line="360" w:lineRule="auto"/>
        <w:jc w:val="both"/>
        <w:rPr>
          <w:rFonts w:ascii="Aptos" w:hAnsi="Aptos" w:cs="Tahoma"/>
        </w:rPr>
      </w:pPr>
      <w:r w:rsidRPr="00F650FB">
        <w:rPr>
          <w:rFonts w:ascii="Aptos" w:hAnsi="Aptos" w:cs="Tahoma"/>
        </w:rPr>
        <w:t>Nello specifico l’Ente realizzerà tutta la formazione obbligatoria ai sensi della normativa vigente, con particolare riferimento ai temi inerenti:</w:t>
      </w:r>
    </w:p>
    <w:p w14:paraId="74D723B0" w14:textId="77777777" w:rsidR="0078267C" w:rsidRPr="00F650FB" w:rsidRDefault="0078267C" w:rsidP="00352826">
      <w:pPr>
        <w:numPr>
          <w:ilvl w:val="0"/>
          <w:numId w:val="4"/>
        </w:numPr>
        <w:spacing w:line="360" w:lineRule="auto"/>
        <w:jc w:val="both"/>
        <w:rPr>
          <w:rFonts w:ascii="Aptos" w:hAnsi="Aptos" w:cs="Tahoma"/>
        </w:rPr>
      </w:pPr>
      <w:r w:rsidRPr="00F650FB">
        <w:rPr>
          <w:rFonts w:ascii="Aptos" w:hAnsi="Aptos" w:cs="Tahoma"/>
        </w:rPr>
        <w:t>salute e sicurezza sui luoghi di lavoro</w:t>
      </w:r>
    </w:p>
    <w:p w14:paraId="7C80FD49" w14:textId="77777777" w:rsidR="0078267C" w:rsidRPr="00F650FB" w:rsidRDefault="0078267C" w:rsidP="00352826">
      <w:pPr>
        <w:numPr>
          <w:ilvl w:val="0"/>
          <w:numId w:val="4"/>
        </w:numPr>
        <w:spacing w:line="360" w:lineRule="auto"/>
        <w:jc w:val="both"/>
        <w:rPr>
          <w:rFonts w:ascii="Aptos" w:hAnsi="Aptos" w:cs="Tahoma"/>
        </w:rPr>
      </w:pPr>
      <w:r w:rsidRPr="00F650FB">
        <w:rPr>
          <w:rFonts w:ascii="Aptos" w:hAnsi="Aptos" w:cs="Tahoma"/>
        </w:rPr>
        <w:t>prevenzione della corruzione</w:t>
      </w:r>
    </w:p>
    <w:p w14:paraId="7B81DE84" w14:textId="77777777" w:rsidR="0078267C" w:rsidRPr="00F650FB" w:rsidRDefault="0078267C" w:rsidP="00352826">
      <w:pPr>
        <w:numPr>
          <w:ilvl w:val="0"/>
          <w:numId w:val="4"/>
        </w:numPr>
        <w:spacing w:line="360" w:lineRule="auto"/>
        <w:jc w:val="both"/>
        <w:rPr>
          <w:rFonts w:ascii="Aptos" w:hAnsi="Aptos" w:cs="Tahoma"/>
        </w:rPr>
      </w:pPr>
      <w:r w:rsidRPr="00F650FB">
        <w:rPr>
          <w:rFonts w:ascii="Aptos" w:hAnsi="Aptos" w:cs="Tahoma"/>
        </w:rPr>
        <w:t>etica, trasparenza e integrità</w:t>
      </w:r>
    </w:p>
    <w:p w14:paraId="404257AD" w14:textId="77777777" w:rsidR="0078267C" w:rsidRPr="00F650FB" w:rsidRDefault="0078267C" w:rsidP="00352826">
      <w:pPr>
        <w:numPr>
          <w:ilvl w:val="0"/>
          <w:numId w:val="4"/>
        </w:numPr>
        <w:spacing w:line="360" w:lineRule="auto"/>
        <w:jc w:val="both"/>
        <w:rPr>
          <w:rFonts w:ascii="Aptos" w:hAnsi="Aptos" w:cs="Tahoma"/>
        </w:rPr>
      </w:pPr>
      <w:r w:rsidRPr="00F650FB">
        <w:rPr>
          <w:rFonts w:ascii="Aptos" w:hAnsi="Aptos" w:cs="Tahoma"/>
          <w:color w:val="000000"/>
          <w:lang w:eastAsia="it-IT"/>
        </w:rPr>
        <w:t>GDPR - Regolamento generale sulla protezione dei dati</w:t>
      </w:r>
    </w:p>
    <w:p w14:paraId="4C2A6D13" w14:textId="77777777" w:rsidR="0078267C" w:rsidRPr="00F650FB" w:rsidRDefault="0078267C" w:rsidP="00352826">
      <w:pPr>
        <w:numPr>
          <w:ilvl w:val="0"/>
          <w:numId w:val="4"/>
        </w:numPr>
        <w:spacing w:line="360" w:lineRule="auto"/>
        <w:rPr>
          <w:rFonts w:ascii="Aptos" w:hAnsi="Aptos" w:cs="Tahoma"/>
        </w:rPr>
      </w:pPr>
      <w:r w:rsidRPr="00F650FB">
        <w:rPr>
          <w:rFonts w:ascii="Aptos" w:hAnsi="Aptos" w:cs="Tahoma"/>
        </w:rPr>
        <w:t>pari opportunità ed equilibrio di genere</w:t>
      </w:r>
    </w:p>
    <w:p w14:paraId="12A75AF4" w14:textId="77777777" w:rsidR="0078267C" w:rsidRPr="00F650FB" w:rsidRDefault="0078267C" w:rsidP="00352826">
      <w:pPr>
        <w:numPr>
          <w:ilvl w:val="0"/>
          <w:numId w:val="4"/>
        </w:numPr>
        <w:spacing w:line="360" w:lineRule="auto"/>
        <w:jc w:val="both"/>
        <w:rPr>
          <w:rFonts w:ascii="Aptos" w:hAnsi="Aptos" w:cs="Tahoma"/>
        </w:rPr>
      </w:pPr>
      <w:r w:rsidRPr="00F650FB">
        <w:rPr>
          <w:rFonts w:ascii="Aptos" w:hAnsi="Aptos" w:cs="Tahoma"/>
        </w:rPr>
        <w:t>contratti pubblici</w:t>
      </w:r>
    </w:p>
    <w:p w14:paraId="39590F71" w14:textId="77777777" w:rsidR="002C755A" w:rsidRPr="00F650FB" w:rsidRDefault="0078267C" w:rsidP="00352826">
      <w:pPr>
        <w:numPr>
          <w:ilvl w:val="0"/>
          <w:numId w:val="4"/>
        </w:numPr>
        <w:spacing w:line="360" w:lineRule="auto"/>
        <w:rPr>
          <w:rFonts w:ascii="Aptos" w:hAnsi="Aptos" w:cs="Tahoma"/>
        </w:rPr>
      </w:pPr>
      <w:r w:rsidRPr="00F650FB">
        <w:rPr>
          <w:rFonts w:ascii="Aptos" w:hAnsi="Aptos" w:cs="Tahoma"/>
        </w:rPr>
        <w:t xml:space="preserve">lavoro agile </w:t>
      </w:r>
    </w:p>
    <w:p w14:paraId="28B242DC" w14:textId="77777777" w:rsidR="00491227" w:rsidRPr="00F650FB" w:rsidRDefault="00491227" w:rsidP="00491227">
      <w:pPr>
        <w:spacing w:line="360" w:lineRule="auto"/>
        <w:rPr>
          <w:rFonts w:ascii="Aptos" w:hAnsi="Aptos" w:cs="Tahoma"/>
          <w:highlight w:val="yellow"/>
        </w:rPr>
      </w:pPr>
    </w:p>
    <w:p w14:paraId="59BBBF79" w14:textId="77777777" w:rsidR="00491227" w:rsidRPr="00F650FB" w:rsidRDefault="00491227" w:rsidP="00491227">
      <w:pPr>
        <w:spacing w:line="360" w:lineRule="auto"/>
        <w:rPr>
          <w:rFonts w:ascii="Aptos" w:hAnsi="Aptos" w:cs="Tahoma"/>
          <w:highlight w:val="yellow"/>
        </w:rPr>
      </w:pPr>
    </w:p>
    <w:p w14:paraId="12AD5EB9" w14:textId="77777777" w:rsidR="00491227" w:rsidRPr="00F650FB" w:rsidRDefault="00491227" w:rsidP="00491227">
      <w:pPr>
        <w:spacing w:line="360" w:lineRule="auto"/>
        <w:rPr>
          <w:rFonts w:ascii="Aptos" w:hAnsi="Aptos" w:cs="Tahoma"/>
          <w:highlight w:val="yellow"/>
        </w:rPr>
        <w:sectPr w:rsidR="00491227" w:rsidRPr="00F650FB" w:rsidSect="002C755A">
          <w:pgSz w:w="11906" w:h="16838"/>
          <w:pgMar w:top="1134" w:right="1134" w:bottom="1134" w:left="1134" w:header="720" w:footer="720" w:gutter="0"/>
          <w:cols w:space="720"/>
          <w:titlePg/>
          <w:docGrid w:linePitch="360"/>
        </w:sectPr>
      </w:pPr>
    </w:p>
    <w:p w14:paraId="2017A9EA" w14:textId="77777777" w:rsidR="0078267C" w:rsidRPr="00F650FB" w:rsidRDefault="0078267C" w:rsidP="009D4E00">
      <w:pPr>
        <w:spacing w:line="360" w:lineRule="auto"/>
        <w:jc w:val="both"/>
        <w:rPr>
          <w:rFonts w:ascii="Aptos" w:hAnsi="Aptos" w:cs="Tahoma"/>
          <w:highlight w:val="yellow"/>
        </w:rPr>
      </w:pPr>
    </w:p>
    <w:p w14:paraId="46DE2D28" w14:textId="77777777" w:rsidR="0078267C" w:rsidRPr="00F650FB" w:rsidRDefault="0078267C" w:rsidP="009D4E00">
      <w:pPr>
        <w:spacing w:line="360" w:lineRule="auto"/>
        <w:jc w:val="center"/>
        <w:rPr>
          <w:rFonts w:ascii="Aptos" w:hAnsi="Aptos" w:cs="Arial"/>
          <w:b/>
          <w:bCs/>
          <w:color w:val="0B769F"/>
        </w:rPr>
      </w:pPr>
      <w:r w:rsidRPr="00F650FB">
        <w:rPr>
          <w:rFonts w:ascii="Aptos" w:hAnsi="Aptos" w:cs="Arial"/>
          <w:b/>
          <w:bCs/>
          <w:color w:val="0B769F"/>
        </w:rPr>
        <w:t>PROGRAMMA FORMATIVO 2026-2028</w:t>
      </w:r>
    </w:p>
    <w:p w14:paraId="54772561" w14:textId="77777777" w:rsidR="0078267C" w:rsidRPr="00F650FB" w:rsidRDefault="0078267C" w:rsidP="009D4E00">
      <w:pPr>
        <w:spacing w:line="360" w:lineRule="auto"/>
        <w:jc w:val="both"/>
        <w:rPr>
          <w:rFonts w:ascii="Aptos" w:hAnsi="Aptos" w:cs="Tahoma"/>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701"/>
        <w:gridCol w:w="1214"/>
        <w:gridCol w:w="2471"/>
        <w:gridCol w:w="1134"/>
        <w:gridCol w:w="1099"/>
      </w:tblGrid>
      <w:tr w:rsidR="00B32EE7" w:rsidRPr="00F650FB" w14:paraId="16949F27" w14:textId="77777777" w:rsidTr="00E5140F">
        <w:tc>
          <w:tcPr>
            <w:tcW w:w="2235" w:type="dxa"/>
            <w:shd w:val="clear" w:color="auto" w:fill="0B769F"/>
          </w:tcPr>
          <w:p w14:paraId="79E1EFDF" w14:textId="77777777" w:rsidR="00B32EE7" w:rsidRPr="00F650FB" w:rsidRDefault="00B32EE7" w:rsidP="00EB4F19">
            <w:pPr>
              <w:spacing w:line="264" w:lineRule="auto"/>
              <w:rPr>
                <w:rFonts w:ascii="Aptos" w:hAnsi="Aptos"/>
                <w:color w:val="FFFFFF"/>
              </w:rPr>
            </w:pPr>
            <w:r w:rsidRPr="00F650FB">
              <w:rPr>
                <w:rFonts w:ascii="Aptos" w:hAnsi="Aptos" w:cs="Tahoma"/>
                <w:b/>
                <w:bCs/>
                <w:color w:val="FFFFFF"/>
              </w:rPr>
              <w:t>Area di competenze e relativo ambito di competenza</w:t>
            </w:r>
            <w:r w:rsidRPr="00F650FB">
              <w:rPr>
                <w:rFonts w:ascii="Aptos" w:hAnsi="Aptos" w:cs="Tahoma"/>
                <w:color w:val="FFFFFF"/>
              </w:rPr>
              <w:t xml:space="preserve"> secondo la classificazione riportata al par. 4 della Direttiva del Ministro PA del 14.01.2025</w:t>
            </w:r>
          </w:p>
        </w:tc>
        <w:tc>
          <w:tcPr>
            <w:tcW w:w="1701" w:type="dxa"/>
            <w:shd w:val="clear" w:color="auto" w:fill="0B769F"/>
          </w:tcPr>
          <w:p w14:paraId="6BBC44F5" w14:textId="77777777" w:rsidR="00B32EE7" w:rsidRPr="00F650FB" w:rsidRDefault="00B32EE7" w:rsidP="00EB4F19">
            <w:pPr>
              <w:spacing w:line="264" w:lineRule="auto"/>
              <w:rPr>
                <w:rFonts w:ascii="Aptos" w:hAnsi="Aptos" w:cs="Tahoma"/>
                <w:color w:val="FFFFFF"/>
              </w:rPr>
            </w:pPr>
            <w:r w:rsidRPr="00F650FB">
              <w:rPr>
                <w:rFonts w:ascii="Aptos" w:hAnsi="Aptos" w:cs="Tahoma"/>
                <w:b/>
                <w:bCs/>
                <w:color w:val="FFFFFF"/>
              </w:rPr>
              <w:t>Eventuale carattere di obbligatorietà</w:t>
            </w:r>
            <w:r w:rsidRPr="00F650FB">
              <w:rPr>
                <w:rFonts w:ascii="Aptos" w:hAnsi="Aptos" w:cs="Tahoma"/>
                <w:color w:val="FFFFFF"/>
              </w:rPr>
              <w:t xml:space="preserve"> della formazione, con il relativo riferimento normativo</w:t>
            </w:r>
          </w:p>
        </w:tc>
        <w:tc>
          <w:tcPr>
            <w:tcW w:w="1214" w:type="dxa"/>
            <w:shd w:val="clear" w:color="auto" w:fill="0B769F"/>
          </w:tcPr>
          <w:p w14:paraId="30AE4A17" w14:textId="77777777" w:rsidR="00B32EE7" w:rsidRPr="00F650FB" w:rsidRDefault="00B32EE7" w:rsidP="00EB4F19">
            <w:pPr>
              <w:spacing w:line="264" w:lineRule="auto"/>
              <w:rPr>
                <w:rFonts w:ascii="Aptos" w:hAnsi="Aptos" w:cs="Tahoma"/>
                <w:color w:val="FFFFFF"/>
              </w:rPr>
            </w:pPr>
            <w:r w:rsidRPr="00F650FB">
              <w:rPr>
                <w:rFonts w:ascii="Aptos" w:hAnsi="Aptos" w:cs="Tahoma"/>
                <w:b/>
                <w:bCs/>
                <w:color w:val="FFFFFF"/>
              </w:rPr>
              <w:t>Destinatari</w:t>
            </w:r>
            <w:r w:rsidRPr="00F650FB">
              <w:rPr>
                <w:rFonts w:ascii="Aptos" w:hAnsi="Aptos" w:cs="Tahoma"/>
                <w:color w:val="FFFFFF"/>
              </w:rPr>
              <w:t xml:space="preserve"> (es. dirigenti, area professionale)</w:t>
            </w:r>
          </w:p>
        </w:tc>
        <w:tc>
          <w:tcPr>
            <w:tcW w:w="2471" w:type="dxa"/>
            <w:shd w:val="clear" w:color="auto" w:fill="0B769F"/>
          </w:tcPr>
          <w:p w14:paraId="295D1B2A" w14:textId="77777777" w:rsidR="00B32EE7" w:rsidRPr="00F650FB" w:rsidRDefault="00B32EE7" w:rsidP="00EB4F19">
            <w:pPr>
              <w:spacing w:line="264" w:lineRule="auto"/>
              <w:rPr>
                <w:rFonts w:ascii="Aptos" w:hAnsi="Aptos" w:cs="Tahoma"/>
                <w:color w:val="FFFFFF"/>
              </w:rPr>
            </w:pPr>
            <w:r w:rsidRPr="00F650FB">
              <w:rPr>
                <w:rFonts w:ascii="Aptos" w:hAnsi="Aptos" w:cs="Tahoma"/>
                <w:b/>
                <w:bCs/>
                <w:color w:val="FFFFFF"/>
              </w:rPr>
              <w:t>Modalità di erogazione</w:t>
            </w:r>
            <w:r w:rsidRPr="00F650FB">
              <w:rPr>
                <w:rFonts w:ascii="Aptos" w:hAnsi="Aptos" w:cs="Tahoma"/>
                <w:color w:val="FFFFFF"/>
              </w:rPr>
              <w:t xml:space="preserve"> (es. apprendimento autonomo, formazione in presenza, webinar, etc.)</w:t>
            </w:r>
          </w:p>
        </w:tc>
        <w:tc>
          <w:tcPr>
            <w:tcW w:w="1134" w:type="dxa"/>
            <w:shd w:val="clear" w:color="auto" w:fill="0B769F"/>
          </w:tcPr>
          <w:p w14:paraId="73E7E6AF" w14:textId="77777777" w:rsidR="00B32EE7" w:rsidRPr="00F650FB" w:rsidRDefault="00B32EE7" w:rsidP="00EB4F19">
            <w:pPr>
              <w:spacing w:line="264" w:lineRule="auto"/>
              <w:rPr>
                <w:rFonts w:ascii="Aptos" w:hAnsi="Aptos" w:cs="Tahoma"/>
                <w:color w:val="FFFFFF"/>
              </w:rPr>
            </w:pPr>
            <w:r w:rsidRPr="00F650FB">
              <w:rPr>
                <w:rFonts w:ascii="Aptos" w:hAnsi="Aptos" w:cs="Tahoma"/>
                <w:b/>
                <w:bCs/>
                <w:color w:val="FFFFFF"/>
              </w:rPr>
              <w:t>Numero di ore</w:t>
            </w:r>
            <w:r w:rsidRPr="00F650FB">
              <w:rPr>
                <w:rFonts w:ascii="Aptos" w:hAnsi="Aptos" w:cs="Tahoma"/>
                <w:color w:val="FFFFFF"/>
              </w:rPr>
              <w:t xml:space="preserve"> formazione pro capite pianificate</w:t>
            </w:r>
          </w:p>
        </w:tc>
        <w:tc>
          <w:tcPr>
            <w:tcW w:w="1099" w:type="dxa"/>
            <w:shd w:val="clear" w:color="auto" w:fill="0B769F"/>
          </w:tcPr>
          <w:p w14:paraId="2289ABE8" w14:textId="77777777" w:rsidR="00B32EE7" w:rsidRPr="00F650FB" w:rsidRDefault="00B32EE7" w:rsidP="00EB4F19">
            <w:pPr>
              <w:spacing w:line="264" w:lineRule="auto"/>
              <w:rPr>
                <w:rFonts w:ascii="Aptos" w:hAnsi="Aptos" w:cs="Tahoma"/>
                <w:b/>
                <w:bCs/>
                <w:color w:val="FFFFFF"/>
              </w:rPr>
            </w:pPr>
            <w:r w:rsidRPr="00F650FB">
              <w:rPr>
                <w:rFonts w:ascii="Aptos" w:hAnsi="Aptos" w:cs="Tahoma"/>
                <w:b/>
                <w:bCs/>
                <w:color w:val="FFFFFF"/>
              </w:rPr>
              <w:t>Tempi di erogazione pianificati</w:t>
            </w:r>
          </w:p>
        </w:tc>
      </w:tr>
      <w:tr w:rsidR="00B32EE7" w:rsidRPr="00F650FB" w14:paraId="588210B5" w14:textId="77777777" w:rsidTr="00E5140F">
        <w:tc>
          <w:tcPr>
            <w:tcW w:w="2235" w:type="dxa"/>
          </w:tcPr>
          <w:p w14:paraId="5EAA53AA" w14:textId="77777777" w:rsidR="00B32EE7" w:rsidRPr="00F650FB" w:rsidRDefault="00B32EE7" w:rsidP="00EB4F19">
            <w:pPr>
              <w:spacing w:line="264" w:lineRule="auto"/>
              <w:jc w:val="both"/>
              <w:rPr>
                <w:rFonts w:ascii="Aptos" w:hAnsi="Aptos" w:cs="Tahoma"/>
              </w:rPr>
            </w:pPr>
            <w:r w:rsidRPr="00F650FB">
              <w:rPr>
                <w:rFonts w:ascii="Aptos" w:hAnsi="Aptos" w:cs="Tahoma"/>
              </w:rPr>
              <w:t>Salute e sicurezza sui luoghi di lavoro</w:t>
            </w:r>
          </w:p>
        </w:tc>
        <w:tc>
          <w:tcPr>
            <w:tcW w:w="1701" w:type="dxa"/>
          </w:tcPr>
          <w:p w14:paraId="475878F3" w14:textId="77777777" w:rsidR="00B32EE7" w:rsidRPr="00F650FB" w:rsidRDefault="00B32EE7" w:rsidP="00EB4F19">
            <w:pPr>
              <w:spacing w:line="264" w:lineRule="auto"/>
              <w:rPr>
                <w:rFonts w:ascii="Aptos" w:hAnsi="Aptos" w:cs="Tahoma"/>
                <w:lang w:val="de-DE"/>
              </w:rPr>
            </w:pPr>
            <w:proofErr w:type="spellStart"/>
            <w:r w:rsidRPr="00F650FB">
              <w:rPr>
                <w:rFonts w:ascii="Aptos" w:hAnsi="Aptos" w:cs="Tahoma"/>
                <w:lang w:val="de-DE"/>
              </w:rPr>
              <w:t>D.lgs</w:t>
            </w:r>
            <w:proofErr w:type="spellEnd"/>
            <w:r w:rsidRPr="00F650FB">
              <w:rPr>
                <w:rFonts w:ascii="Aptos" w:hAnsi="Aptos" w:cs="Tahoma"/>
                <w:lang w:val="de-DE"/>
              </w:rPr>
              <w:t>. n. 81 del 2008, art. 37</w:t>
            </w:r>
          </w:p>
        </w:tc>
        <w:tc>
          <w:tcPr>
            <w:tcW w:w="1214" w:type="dxa"/>
          </w:tcPr>
          <w:p w14:paraId="2824D41A" w14:textId="77777777" w:rsidR="00B32EE7" w:rsidRPr="00F650FB" w:rsidRDefault="00B32EE7" w:rsidP="00EB4F19">
            <w:pPr>
              <w:spacing w:line="264" w:lineRule="auto"/>
              <w:rPr>
                <w:rFonts w:ascii="Aptos" w:hAnsi="Aptos" w:cs="Tahoma"/>
              </w:rPr>
            </w:pPr>
            <w:r w:rsidRPr="00F650FB">
              <w:rPr>
                <w:rFonts w:ascii="Aptos" w:hAnsi="Aptos" w:cs="Tahoma"/>
              </w:rPr>
              <w:t>Tutti</w:t>
            </w:r>
          </w:p>
        </w:tc>
        <w:tc>
          <w:tcPr>
            <w:tcW w:w="2471" w:type="dxa"/>
          </w:tcPr>
          <w:p w14:paraId="27E9AA69"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4A3B4421" w14:textId="77777777" w:rsidR="00B32EE7" w:rsidRPr="00F650FB" w:rsidRDefault="00B32EE7" w:rsidP="00EB4F19">
            <w:pPr>
              <w:spacing w:line="264" w:lineRule="auto"/>
              <w:rPr>
                <w:rFonts w:ascii="Aptos" w:hAnsi="Aptos" w:cs="Tahoma"/>
              </w:rPr>
            </w:pPr>
          </w:p>
        </w:tc>
        <w:tc>
          <w:tcPr>
            <w:tcW w:w="1099" w:type="dxa"/>
          </w:tcPr>
          <w:p w14:paraId="5EB1727D" w14:textId="77777777" w:rsidR="00B32EE7" w:rsidRPr="00F650FB" w:rsidRDefault="00B32EE7" w:rsidP="009D4E00">
            <w:pPr>
              <w:spacing w:line="360" w:lineRule="auto"/>
              <w:rPr>
                <w:rFonts w:ascii="Aptos" w:hAnsi="Aptos" w:cs="Tahoma"/>
              </w:rPr>
            </w:pPr>
          </w:p>
        </w:tc>
      </w:tr>
      <w:tr w:rsidR="00B32EE7" w:rsidRPr="00F650FB" w14:paraId="6F15B909" w14:textId="77777777" w:rsidTr="00E5140F">
        <w:tc>
          <w:tcPr>
            <w:tcW w:w="2235" w:type="dxa"/>
          </w:tcPr>
          <w:p w14:paraId="10C7CDCB" w14:textId="77777777" w:rsidR="00B32EE7" w:rsidRPr="00F650FB" w:rsidRDefault="00B32EE7" w:rsidP="00EB4F19">
            <w:pPr>
              <w:spacing w:line="264" w:lineRule="auto"/>
              <w:rPr>
                <w:rFonts w:ascii="Aptos" w:hAnsi="Aptos" w:cs="Tahoma"/>
              </w:rPr>
            </w:pPr>
            <w:r w:rsidRPr="00F650FB">
              <w:rPr>
                <w:rFonts w:ascii="Aptos" w:hAnsi="Aptos" w:cs="Tahoma"/>
              </w:rPr>
              <w:t>Prevenzione della corruzione e trasparenza</w:t>
            </w:r>
          </w:p>
        </w:tc>
        <w:tc>
          <w:tcPr>
            <w:tcW w:w="1701" w:type="dxa"/>
          </w:tcPr>
          <w:p w14:paraId="5C2E96A6" w14:textId="77777777" w:rsidR="00B32EE7" w:rsidRPr="00F650FB" w:rsidRDefault="00B32EE7" w:rsidP="00EB4F19">
            <w:pPr>
              <w:spacing w:line="264" w:lineRule="auto"/>
              <w:rPr>
                <w:rFonts w:ascii="Aptos" w:hAnsi="Aptos" w:cs="Tahoma"/>
              </w:rPr>
            </w:pPr>
            <w:r w:rsidRPr="00F650FB">
              <w:rPr>
                <w:rFonts w:ascii="Aptos" w:hAnsi="Aptos" w:cs="Tahoma"/>
              </w:rPr>
              <w:t>L. n. 190 del 2012</w:t>
            </w:r>
          </w:p>
        </w:tc>
        <w:tc>
          <w:tcPr>
            <w:tcW w:w="1214" w:type="dxa"/>
          </w:tcPr>
          <w:p w14:paraId="02563719" w14:textId="77777777" w:rsidR="00B32EE7" w:rsidRPr="00F650FB" w:rsidRDefault="00B32EE7" w:rsidP="00EB4F19">
            <w:pPr>
              <w:spacing w:line="264" w:lineRule="auto"/>
              <w:rPr>
                <w:rFonts w:ascii="Aptos" w:hAnsi="Aptos" w:cs="Tahoma"/>
              </w:rPr>
            </w:pPr>
            <w:r w:rsidRPr="00F650FB">
              <w:rPr>
                <w:rFonts w:ascii="Aptos" w:hAnsi="Aptos" w:cs="Tahoma"/>
              </w:rPr>
              <w:t>Tutti</w:t>
            </w:r>
          </w:p>
        </w:tc>
        <w:tc>
          <w:tcPr>
            <w:tcW w:w="2471" w:type="dxa"/>
          </w:tcPr>
          <w:p w14:paraId="408C76ED"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67BB2875" w14:textId="77777777" w:rsidR="00B32EE7" w:rsidRPr="00F650FB" w:rsidRDefault="00B32EE7" w:rsidP="00EB4F19">
            <w:pPr>
              <w:spacing w:line="264" w:lineRule="auto"/>
              <w:rPr>
                <w:rFonts w:ascii="Aptos" w:hAnsi="Aptos" w:cs="Tahoma"/>
              </w:rPr>
            </w:pPr>
          </w:p>
        </w:tc>
        <w:tc>
          <w:tcPr>
            <w:tcW w:w="1099" w:type="dxa"/>
          </w:tcPr>
          <w:p w14:paraId="120BF07D" w14:textId="77777777" w:rsidR="00B32EE7" w:rsidRPr="00F650FB" w:rsidRDefault="00B32EE7" w:rsidP="009D4E00">
            <w:pPr>
              <w:spacing w:line="360" w:lineRule="auto"/>
              <w:rPr>
                <w:rFonts w:ascii="Aptos" w:hAnsi="Aptos" w:cs="Tahoma"/>
              </w:rPr>
            </w:pPr>
          </w:p>
        </w:tc>
      </w:tr>
      <w:tr w:rsidR="00B32EE7" w:rsidRPr="00F650FB" w14:paraId="7A49ADFC" w14:textId="77777777" w:rsidTr="00E5140F">
        <w:tc>
          <w:tcPr>
            <w:tcW w:w="2235" w:type="dxa"/>
          </w:tcPr>
          <w:p w14:paraId="2F686F01" w14:textId="77777777" w:rsidR="00B32EE7" w:rsidRPr="00F650FB" w:rsidRDefault="00B32EE7" w:rsidP="00EB4F19">
            <w:pPr>
              <w:spacing w:line="264" w:lineRule="auto"/>
              <w:rPr>
                <w:rFonts w:ascii="Aptos" w:hAnsi="Aptos" w:cs="Tahoma"/>
              </w:rPr>
            </w:pPr>
            <w:r w:rsidRPr="00F650FB">
              <w:rPr>
                <w:rFonts w:ascii="Aptos" w:hAnsi="Aptos" w:cs="Tahoma"/>
              </w:rPr>
              <w:t>Etica ed integrità</w:t>
            </w:r>
          </w:p>
        </w:tc>
        <w:tc>
          <w:tcPr>
            <w:tcW w:w="1701" w:type="dxa"/>
          </w:tcPr>
          <w:p w14:paraId="54774005" w14:textId="77777777" w:rsidR="00B32EE7" w:rsidRPr="00F650FB" w:rsidRDefault="00B32EE7" w:rsidP="00EB4F19">
            <w:pPr>
              <w:spacing w:line="264" w:lineRule="auto"/>
              <w:rPr>
                <w:rFonts w:ascii="Aptos" w:hAnsi="Aptos" w:cs="Tahoma"/>
              </w:rPr>
            </w:pPr>
            <w:r w:rsidRPr="00F650FB">
              <w:rPr>
                <w:rFonts w:ascii="Aptos" w:hAnsi="Aptos" w:cs="Tahoma"/>
              </w:rPr>
              <w:t>Codice di comp</w:t>
            </w:r>
            <w:r w:rsidR="00E5140F" w:rsidRPr="00F650FB">
              <w:rPr>
                <w:rFonts w:ascii="Aptos" w:hAnsi="Aptos" w:cs="Tahoma"/>
              </w:rPr>
              <w:t xml:space="preserve">. </w:t>
            </w:r>
            <w:r w:rsidRPr="00F650FB">
              <w:rPr>
                <w:rFonts w:ascii="Aptos" w:hAnsi="Aptos" w:cs="Tahoma"/>
              </w:rPr>
              <w:t>dei pubbl</w:t>
            </w:r>
            <w:r w:rsidR="00E5140F" w:rsidRPr="00F650FB">
              <w:rPr>
                <w:rFonts w:ascii="Aptos" w:hAnsi="Aptos" w:cs="Tahoma"/>
              </w:rPr>
              <w:t xml:space="preserve">. </w:t>
            </w:r>
            <w:r w:rsidRPr="00F650FB">
              <w:rPr>
                <w:rFonts w:ascii="Aptos" w:hAnsi="Aptos" w:cs="Tahoma"/>
              </w:rPr>
              <w:t>dip</w:t>
            </w:r>
            <w:r w:rsidR="00E5140F" w:rsidRPr="00F650FB">
              <w:rPr>
                <w:rFonts w:ascii="Aptos" w:hAnsi="Aptos" w:cs="Tahoma"/>
              </w:rPr>
              <w:t xml:space="preserve">. </w:t>
            </w:r>
            <w:r w:rsidRPr="00F650FB">
              <w:rPr>
                <w:rFonts w:ascii="Aptos" w:hAnsi="Aptos" w:cs="Tahoma"/>
              </w:rPr>
              <w:t>(d.P.R. n. 62 del 2013)</w:t>
            </w:r>
          </w:p>
        </w:tc>
        <w:tc>
          <w:tcPr>
            <w:tcW w:w="1214" w:type="dxa"/>
          </w:tcPr>
          <w:p w14:paraId="7DDFE4AB" w14:textId="77777777" w:rsidR="00B32EE7" w:rsidRPr="00F650FB" w:rsidRDefault="00B32EE7" w:rsidP="00EB4F19">
            <w:pPr>
              <w:spacing w:line="264" w:lineRule="auto"/>
              <w:rPr>
                <w:rFonts w:ascii="Aptos" w:hAnsi="Aptos" w:cs="Tahoma"/>
              </w:rPr>
            </w:pPr>
            <w:r w:rsidRPr="00F650FB">
              <w:rPr>
                <w:rFonts w:ascii="Aptos" w:hAnsi="Aptos" w:cs="Tahoma"/>
              </w:rPr>
              <w:t>Tutti</w:t>
            </w:r>
          </w:p>
        </w:tc>
        <w:tc>
          <w:tcPr>
            <w:tcW w:w="2471" w:type="dxa"/>
          </w:tcPr>
          <w:p w14:paraId="115460B2"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6D0E47C8" w14:textId="77777777" w:rsidR="00B32EE7" w:rsidRPr="00F650FB" w:rsidRDefault="00B32EE7" w:rsidP="00EB4F19">
            <w:pPr>
              <w:spacing w:line="264" w:lineRule="auto"/>
              <w:rPr>
                <w:rFonts w:ascii="Aptos" w:hAnsi="Aptos" w:cs="Tahoma"/>
              </w:rPr>
            </w:pPr>
          </w:p>
        </w:tc>
        <w:tc>
          <w:tcPr>
            <w:tcW w:w="1099" w:type="dxa"/>
          </w:tcPr>
          <w:p w14:paraId="57E4A98F" w14:textId="77777777" w:rsidR="00B32EE7" w:rsidRPr="00F650FB" w:rsidRDefault="00B32EE7" w:rsidP="009D4E00">
            <w:pPr>
              <w:spacing w:line="360" w:lineRule="auto"/>
              <w:rPr>
                <w:rFonts w:ascii="Aptos" w:hAnsi="Aptos" w:cs="Tahoma"/>
              </w:rPr>
            </w:pPr>
          </w:p>
        </w:tc>
      </w:tr>
      <w:tr w:rsidR="00B32EE7" w:rsidRPr="00F650FB" w14:paraId="5363D6D0" w14:textId="77777777" w:rsidTr="00E5140F">
        <w:tc>
          <w:tcPr>
            <w:tcW w:w="2235" w:type="dxa"/>
          </w:tcPr>
          <w:p w14:paraId="77A490FB" w14:textId="77777777" w:rsidR="00B32EE7" w:rsidRPr="00F650FB" w:rsidRDefault="00B32EE7" w:rsidP="00EB4F19">
            <w:pPr>
              <w:spacing w:line="264" w:lineRule="auto"/>
              <w:rPr>
                <w:rFonts w:ascii="Aptos" w:hAnsi="Aptos" w:cs="Tahoma"/>
                <w:bCs/>
              </w:rPr>
            </w:pPr>
            <w:bookmarkStart w:id="49" w:name="_Toc215175528"/>
            <w:r w:rsidRPr="00F650FB">
              <w:rPr>
                <w:rFonts w:ascii="Aptos" w:hAnsi="Aptos" w:cs="Tahoma"/>
                <w:bCs/>
              </w:rPr>
              <w:t>Protezione Dati Personali - Il GDPR</w:t>
            </w:r>
            <w:bookmarkEnd w:id="49"/>
          </w:p>
          <w:p w14:paraId="7F5AF7DF" w14:textId="77777777" w:rsidR="00B32EE7" w:rsidRPr="00F650FB" w:rsidRDefault="00B32EE7" w:rsidP="00EB4F19">
            <w:pPr>
              <w:spacing w:line="264" w:lineRule="auto"/>
              <w:rPr>
                <w:rFonts w:ascii="Aptos" w:hAnsi="Aptos" w:cs="Tahoma"/>
              </w:rPr>
            </w:pPr>
          </w:p>
        </w:tc>
        <w:tc>
          <w:tcPr>
            <w:tcW w:w="1701" w:type="dxa"/>
          </w:tcPr>
          <w:p w14:paraId="5FE42E9B" w14:textId="77777777" w:rsidR="00B32EE7" w:rsidRPr="00F650FB" w:rsidRDefault="00B32EE7" w:rsidP="00EB4F19">
            <w:pPr>
              <w:spacing w:line="264" w:lineRule="auto"/>
              <w:rPr>
                <w:rFonts w:ascii="Aptos" w:hAnsi="Aptos" w:cs="Tahoma"/>
              </w:rPr>
            </w:pPr>
            <w:r w:rsidRPr="00F650FB">
              <w:rPr>
                <w:rFonts w:ascii="Aptos" w:hAnsi="Aptos" w:cs="Tahoma"/>
              </w:rPr>
              <w:t>Regolamento UE 2016/679</w:t>
            </w:r>
          </w:p>
        </w:tc>
        <w:tc>
          <w:tcPr>
            <w:tcW w:w="1214" w:type="dxa"/>
          </w:tcPr>
          <w:p w14:paraId="4FDCCF3E" w14:textId="77777777" w:rsidR="00B32EE7" w:rsidRPr="00F650FB" w:rsidRDefault="002377CB" w:rsidP="00EB4F19">
            <w:pPr>
              <w:spacing w:line="264" w:lineRule="auto"/>
              <w:rPr>
                <w:rFonts w:ascii="Aptos" w:hAnsi="Aptos" w:cs="Tahoma"/>
              </w:rPr>
            </w:pPr>
            <w:r w:rsidRPr="00F650FB">
              <w:rPr>
                <w:rFonts w:ascii="Aptos" w:hAnsi="Aptos" w:cs="Tahoma"/>
              </w:rPr>
              <w:t>Tutti</w:t>
            </w:r>
          </w:p>
        </w:tc>
        <w:tc>
          <w:tcPr>
            <w:tcW w:w="2471" w:type="dxa"/>
          </w:tcPr>
          <w:p w14:paraId="65075CAE"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667B7346" w14:textId="77777777" w:rsidR="00B32EE7" w:rsidRPr="00F650FB" w:rsidRDefault="00B32EE7" w:rsidP="00EB4F19">
            <w:pPr>
              <w:spacing w:line="264" w:lineRule="auto"/>
              <w:rPr>
                <w:rFonts w:ascii="Aptos" w:hAnsi="Aptos" w:cs="Tahoma"/>
              </w:rPr>
            </w:pPr>
          </w:p>
        </w:tc>
        <w:tc>
          <w:tcPr>
            <w:tcW w:w="1099" w:type="dxa"/>
          </w:tcPr>
          <w:p w14:paraId="29022C22" w14:textId="77777777" w:rsidR="00B32EE7" w:rsidRPr="00F650FB" w:rsidRDefault="00B32EE7" w:rsidP="009D4E00">
            <w:pPr>
              <w:spacing w:line="360" w:lineRule="auto"/>
              <w:rPr>
                <w:rFonts w:ascii="Aptos" w:hAnsi="Aptos" w:cs="Tahoma"/>
              </w:rPr>
            </w:pPr>
          </w:p>
        </w:tc>
      </w:tr>
      <w:tr w:rsidR="00B32EE7" w:rsidRPr="00F650FB" w14:paraId="7E09166A" w14:textId="77777777" w:rsidTr="00E5140F">
        <w:tc>
          <w:tcPr>
            <w:tcW w:w="2235" w:type="dxa"/>
          </w:tcPr>
          <w:p w14:paraId="3834C7D3" w14:textId="77777777" w:rsidR="00B32EE7" w:rsidRPr="00F650FB" w:rsidRDefault="00B32EE7" w:rsidP="00EB4F19">
            <w:pPr>
              <w:spacing w:line="264" w:lineRule="auto"/>
              <w:rPr>
                <w:rFonts w:ascii="Aptos" w:hAnsi="Aptos" w:cs="Tahoma"/>
              </w:rPr>
            </w:pPr>
            <w:r w:rsidRPr="00F650FB">
              <w:rPr>
                <w:rFonts w:ascii="Aptos" w:hAnsi="Aptos" w:cs="Tahoma"/>
              </w:rPr>
              <w:t>Parità di genere e contrasto alla violenza</w:t>
            </w:r>
          </w:p>
        </w:tc>
        <w:tc>
          <w:tcPr>
            <w:tcW w:w="1701" w:type="dxa"/>
          </w:tcPr>
          <w:p w14:paraId="5BE2B075" w14:textId="77777777" w:rsidR="00B32EE7" w:rsidRPr="00F650FB" w:rsidRDefault="00B32EE7" w:rsidP="00EB4F19">
            <w:pPr>
              <w:spacing w:line="264" w:lineRule="auto"/>
              <w:rPr>
                <w:rFonts w:ascii="Aptos" w:hAnsi="Aptos" w:cs="Tahoma"/>
              </w:rPr>
            </w:pPr>
            <w:r w:rsidRPr="00F650FB">
              <w:rPr>
                <w:rFonts w:ascii="Aptos" w:hAnsi="Aptos" w:cs="Tahoma"/>
              </w:rPr>
              <w:t>Direttiva Zangrillo (2025)</w:t>
            </w:r>
          </w:p>
        </w:tc>
        <w:tc>
          <w:tcPr>
            <w:tcW w:w="1214" w:type="dxa"/>
          </w:tcPr>
          <w:p w14:paraId="22986B4C" w14:textId="77777777" w:rsidR="00B32EE7" w:rsidRPr="00F650FB" w:rsidRDefault="00B32EE7" w:rsidP="00EB4F19">
            <w:pPr>
              <w:spacing w:line="264" w:lineRule="auto"/>
              <w:rPr>
                <w:rFonts w:ascii="Aptos" w:hAnsi="Aptos" w:cs="Tahoma"/>
              </w:rPr>
            </w:pPr>
            <w:r w:rsidRPr="00F650FB">
              <w:rPr>
                <w:rFonts w:ascii="Aptos" w:hAnsi="Aptos" w:cs="Tahoma"/>
              </w:rPr>
              <w:t>Tutti</w:t>
            </w:r>
          </w:p>
        </w:tc>
        <w:tc>
          <w:tcPr>
            <w:tcW w:w="2471" w:type="dxa"/>
          </w:tcPr>
          <w:p w14:paraId="4C590093"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0D77E990" w14:textId="77777777" w:rsidR="00B32EE7" w:rsidRPr="00F650FB" w:rsidRDefault="00B32EE7" w:rsidP="00EB4F19">
            <w:pPr>
              <w:spacing w:line="264" w:lineRule="auto"/>
              <w:rPr>
                <w:rFonts w:ascii="Aptos" w:hAnsi="Aptos" w:cs="Tahoma"/>
              </w:rPr>
            </w:pPr>
          </w:p>
        </w:tc>
        <w:tc>
          <w:tcPr>
            <w:tcW w:w="1099" w:type="dxa"/>
          </w:tcPr>
          <w:p w14:paraId="4C47EAD7" w14:textId="77777777" w:rsidR="00B32EE7" w:rsidRPr="00F650FB" w:rsidRDefault="00B32EE7" w:rsidP="009D4E00">
            <w:pPr>
              <w:spacing w:line="360" w:lineRule="auto"/>
              <w:rPr>
                <w:rFonts w:ascii="Aptos" w:hAnsi="Aptos" w:cs="Tahoma"/>
              </w:rPr>
            </w:pPr>
          </w:p>
        </w:tc>
      </w:tr>
      <w:tr w:rsidR="00B32EE7" w:rsidRPr="00F650FB" w14:paraId="2E420BA1" w14:textId="77777777" w:rsidTr="00E5140F">
        <w:tc>
          <w:tcPr>
            <w:tcW w:w="2235" w:type="dxa"/>
          </w:tcPr>
          <w:p w14:paraId="3DADD852" w14:textId="77777777" w:rsidR="00B32EE7" w:rsidRPr="00F650FB" w:rsidRDefault="00B32EE7" w:rsidP="00EB4F19">
            <w:pPr>
              <w:spacing w:line="264" w:lineRule="auto"/>
              <w:rPr>
                <w:rFonts w:ascii="Aptos" w:hAnsi="Aptos" w:cs="Tahoma"/>
              </w:rPr>
            </w:pPr>
            <w:r w:rsidRPr="00F650FB">
              <w:rPr>
                <w:rFonts w:ascii="Aptos" w:hAnsi="Aptos" w:cs="Tahoma"/>
              </w:rPr>
              <w:t>Il Codice dei Contratti pubblici</w:t>
            </w:r>
          </w:p>
        </w:tc>
        <w:tc>
          <w:tcPr>
            <w:tcW w:w="1701" w:type="dxa"/>
          </w:tcPr>
          <w:p w14:paraId="51508659" w14:textId="77777777" w:rsidR="00B32EE7" w:rsidRPr="00F650FB" w:rsidRDefault="00B32EE7" w:rsidP="00EB4F19">
            <w:pPr>
              <w:spacing w:line="264" w:lineRule="auto"/>
              <w:rPr>
                <w:rFonts w:ascii="Aptos" w:hAnsi="Aptos" w:cs="Tahoma"/>
              </w:rPr>
            </w:pPr>
            <w:r w:rsidRPr="00F650FB">
              <w:rPr>
                <w:rFonts w:ascii="Aptos" w:hAnsi="Aptos" w:cs="Tahoma"/>
              </w:rPr>
              <w:t>D.lgs. n. 36 del 2023</w:t>
            </w:r>
          </w:p>
        </w:tc>
        <w:tc>
          <w:tcPr>
            <w:tcW w:w="1214" w:type="dxa"/>
          </w:tcPr>
          <w:p w14:paraId="193EE5E4" w14:textId="77777777" w:rsidR="00B32EE7" w:rsidRPr="00F650FB" w:rsidRDefault="00B32EE7" w:rsidP="00EB4F19">
            <w:pPr>
              <w:spacing w:line="264" w:lineRule="auto"/>
              <w:rPr>
                <w:rFonts w:ascii="Aptos" w:hAnsi="Aptos" w:cs="Tahoma"/>
              </w:rPr>
            </w:pPr>
            <w:r w:rsidRPr="00F650FB">
              <w:rPr>
                <w:rFonts w:ascii="Aptos" w:hAnsi="Aptos" w:cs="Tahoma"/>
              </w:rPr>
              <w:t>Settore Tecnico</w:t>
            </w:r>
            <w:r w:rsidR="002377CB" w:rsidRPr="00F650FB">
              <w:rPr>
                <w:rFonts w:ascii="Aptos" w:hAnsi="Aptos" w:cs="Tahoma"/>
              </w:rPr>
              <w:t xml:space="preserve"> e responsabili di Area</w:t>
            </w:r>
          </w:p>
        </w:tc>
        <w:tc>
          <w:tcPr>
            <w:tcW w:w="2471" w:type="dxa"/>
          </w:tcPr>
          <w:p w14:paraId="1D062257"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0F60142A" w14:textId="77777777" w:rsidR="00B32EE7" w:rsidRPr="00F650FB" w:rsidRDefault="00B32EE7" w:rsidP="00EB4F19">
            <w:pPr>
              <w:spacing w:line="264" w:lineRule="auto"/>
              <w:rPr>
                <w:rFonts w:ascii="Aptos" w:hAnsi="Aptos" w:cs="Tahoma"/>
              </w:rPr>
            </w:pPr>
          </w:p>
        </w:tc>
        <w:tc>
          <w:tcPr>
            <w:tcW w:w="1099" w:type="dxa"/>
          </w:tcPr>
          <w:p w14:paraId="73F23757" w14:textId="77777777" w:rsidR="00B32EE7" w:rsidRPr="00F650FB" w:rsidRDefault="00B32EE7" w:rsidP="009D4E00">
            <w:pPr>
              <w:spacing w:line="360" w:lineRule="auto"/>
              <w:rPr>
                <w:rFonts w:ascii="Aptos" w:hAnsi="Aptos" w:cs="Tahoma"/>
              </w:rPr>
            </w:pPr>
          </w:p>
        </w:tc>
      </w:tr>
      <w:tr w:rsidR="00B32EE7" w:rsidRPr="00F650FB" w14:paraId="38126BB3" w14:textId="77777777" w:rsidTr="00E5140F">
        <w:tc>
          <w:tcPr>
            <w:tcW w:w="2235" w:type="dxa"/>
          </w:tcPr>
          <w:p w14:paraId="36C4DF41" w14:textId="77777777" w:rsidR="00B32EE7" w:rsidRPr="00F650FB" w:rsidRDefault="00B32EE7" w:rsidP="00EB4F19">
            <w:pPr>
              <w:spacing w:line="264" w:lineRule="auto"/>
              <w:rPr>
                <w:rFonts w:ascii="Aptos" w:hAnsi="Aptos" w:cs="Tahoma"/>
              </w:rPr>
            </w:pPr>
            <w:r w:rsidRPr="00F650FB">
              <w:rPr>
                <w:rFonts w:ascii="Aptos" w:hAnsi="Aptos" w:cs="Tahoma"/>
              </w:rPr>
              <w:lastRenderedPageBreak/>
              <w:t xml:space="preserve">Lavoro agile </w:t>
            </w:r>
          </w:p>
        </w:tc>
        <w:tc>
          <w:tcPr>
            <w:tcW w:w="1701" w:type="dxa"/>
          </w:tcPr>
          <w:p w14:paraId="39B58A32" w14:textId="77777777" w:rsidR="00B32EE7" w:rsidRPr="00F650FB" w:rsidRDefault="00B32EE7" w:rsidP="00EB4F19">
            <w:pPr>
              <w:spacing w:line="264" w:lineRule="auto"/>
              <w:rPr>
                <w:rFonts w:ascii="Aptos" w:hAnsi="Aptos" w:cs="Tahoma"/>
              </w:rPr>
            </w:pPr>
            <w:r w:rsidRPr="00F650FB">
              <w:rPr>
                <w:rFonts w:ascii="Aptos" w:hAnsi="Aptos" w:cs="Tahoma"/>
              </w:rPr>
              <w:t>Art. 14, comma 1, della l. n. 124 del 2015</w:t>
            </w:r>
          </w:p>
        </w:tc>
        <w:tc>
          <w:tcPr>
            <w:tcW w:w="1214" w:type="dxa"/>
          </w:tcPr>
          <w:p w14:paraId="048361E1" w14:textId="77777777" w:rsidR="00B32EE7" w:rsidRPr="00F650FB" w:rsidRDefault="00B32EE7" w:rsidP="00EB4F19">
            <w:pPr>
              <w:spacing w:line="264" w:lineRule="auto"/>
              <w:rPr>
                <w:rFonts w:ascii="Aptos" w:hAnsi="Aptos" w:cs="Tahoma"/>
              </w:rPr>
            </w:pPr>
            <w:r w:rsidRPr="00F650FB">
              <w:rPr>
                <w:rFonts w:ascii="Aptos" w:hAnsi="Aptos" w:cs="Tahoma"/>
              </w:rPr>
              <w:t>Tutti</w:t>
            </w:r>
          </w:p>
        </w:tc>
        <w:tc>
          <w:tcPr>
            <w:tcW w:w="2471" w:type="dxa"/>
          </w:tcPr>
          <w:p w14:paraId="3F4EB3AE"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494FE3DD" w14:textId="77777777" w:rsidR="00B32EE7" w:rsidRPr="00F650FB" w:rsidRDefault="00B32EE7" w:rsidP="00EB4F19">
            <w:pPr>
              <w:spacing w:line="264" w:lineRule="auto"/>
              <w:rPr>
                <w:rFonts w:ascii="Aptos" w:hAnsi="Aptos" w:cs="Tahoma"/>
              </w:rPr>
            </w:pPr>
          </w:p>
        </w:tc>
        <w:tc>
          <w:tcPr>
            <w:tcW w:w="1099" w:type="dxa"/>
          </w:tcPr>
          <w:p w14:paraId="18E58455" w14:textId="77777777" w:rsidR="00B32EE7" w:rsidRPr="00F650FB" w:rsidRDefault="00B32EE7" w:rsidP="009D4E00">
            <w:pPr>
              <w:spacing w:line="360" w:lineRule="auto"/>
              <w:rPr>
                <w:rFonts w:ascii="Aptos" w:hAnsi="Aptos" w:cs="Tahoma"/>
              </w:rPr>
            </w:pPr>
          </w:p>
        </w:tc>
      </w:tr>
      <w:tr w:rsidR="00B32EE7" w:rsidRPr="00F650FB" w14:paraId="1CEAB056" w14:textId="77777777" w:rsidTr="00E5140F">
        <w:tc>
          <w:tcPr>
            <w:tcW w:w="2235" w:type="dxa"/>
          </w:tcPr>
          <w:p w14:paraId="35BA7C0F" w14:textId="77777777" w:rsidR="00B32EE7" w:rsidRPr="00F650FB" w:rsidRDefault="00B32EE7" w:rsidP="00EB4F19">
            <w:pPr>
              <w:spacing w:line="264" w:lineRule="auto"/>
              <w:rPr>
                <w:rFonts w:ascii="Aptos" w:hAnsi="Aptos" w:cs="Tahoma"/>
                <w:bCs/>
              </w:rPr>
            </w:pPr>
            <w:bookmarkStart w:id="50" w:name="_Toc215175508"/>
            <w:r w:rsidRPr="00F650FB">
              <w:rPr>
                <w:rFonts w:ascii="Aptos" w:hAnsi="Aptos" w:cs="Tahoma"/>
                <w:bCs/>
              </w:rPr>
              <w:t>Il Codice dell’Amministrazione Digitale – AG</w:t>
            </w:r>
            <w:r w:rsidR="00E5140F" w:rsidRPr="00F650FB">
              <w:rPr>
                <w:rFonts w:ascii="Aptos" w:hAnsi="Aptos" w:cs="Tahoma"/>
                <w:bCs/>
              </w:rPr>
              <w:t xml:space="preserve">. </w:t>
            </w:r>
            <w:r w:rsidRPr="00F650FB">
              <w:rPr>
                <w:rFonts w:ascii="Aptos" w:hAnsi="Aptos" w:cs="Tahoma"/>
                <w:bCs/>
              </w:rPr>
              <w:t>DIGITALE</w:t>
            </w:r>
            <w:bookmarkEnd w:id="50"/>
            <w:r w:rsidRPr="00F650FB">
              <w:rPr>
                <w:rFonts w:ascii="Aptos" w:hAnsi="Aptos" w:cs="Tahoma"/>
                <w:bCs/>
              </w:rPr>
              <w:t xml:space="preserve"> </w:t>
            </w:r>
          </w:p>
        </w:tc>
        <w:tc>
          <w:tcPr>
            <w:tcW w:w="1701" w:type="dxa"/>
          </w:tcPr>
          <w:p w14:paraId="4E36109C" w14:textId="77777777" w:rsidR="00B32EE7" w:rsidRPr="00F650FB" w:rsidRDefault="00B32EE7" w:rsidP="00EB4F19">
            <w:pPr>
              <w:spacing w:line="264" w:lineRule="auto"/>
              <w:rPr>
                <w:rFonts w:ascii="Aptos" w:hAnsi="Aptos" w:cs="Tahoma"/>
              </w:rPr>
            </w:pPr>
          </w:p>
        </w:tc>
        <w:tc>
          <w:tcPr>
            <w:tcW w:w="1214" w:type="dxa"/>
          </w:tcPr>
          <w:p w14:paraId="0B27FD41" w14:textId="77777777" w:rsidR="00B32EE7" w:rsidRPr="00F650FB" w:rsidRDefault="002377CB" w:rsidP="00EB4F19">
            <w:pPr>
              <w:spacing w:line="264" w:lineRule="auto"/>
              <w:rPr>
                <w:rFonts w:ascii="Aptos" w:hAnsi="Aptos" w:cs="Tahoma"/>
              </w:rPr>
            </w:pPr>
            <w:r w:rsidRPr="00F650FB">
              <w:rPr>
                <w:rFonts w:ascii="Aptos" w:hAnsi="Aptos" w:cs="Tahoma"/>
              </w:rPr>
              <w:t>Tutti</w:t>
            </w:r>
          </w:p>
        </w:tc>
        <w:tc>
          <w:tcPr>
            <w:tcW w:w="2471" w:type="dxa"/>
          </w:tcPr>
          <w:p w14:paraId="182B4C28"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50154E15" w14:textId="77777777" w:rsidR="00B32EE7" w:rsidRPr="00F650FB" w:rsidRDefault="00B32EE7" w:rsidP="00EB4F19">
            <w:pPr>
              <w:spacing w:line="264" w:lineRule="auto"/>
              <w:rPr>
                <w:rFonts w:ascii="Aptos" w:hAnsi="Aptos" w:cs="Tahoma"/>
              </w:rPr>
            </w:pPr>
          </w:p>
        </w:tc>
        <w:tc>
          <w:tcPr>
            <w:tcW w:w="1099" w:type="dxa"/>
          </w:tcPr>
          <w:p w14:paraId="5C615445" w14:textId="77777777" w:rsidR="00B32EE7" w:rsidRPr="00F650FB" w:rsidRDefault="00B32EE7" w:rsidP="009D4E00">
            <w:pPr>
              <w:spacing w:line="360" w:lineRule="auto"/>
              <w:rPr>
                <w:rFonts w:ascii="Aptos" w:hAnsi="Aptos" w:cs="Tahoma"/>
              </w:rPr>
            </w:pPr>
          </w:p>
        </w:tc>
      </w:tr>
      <w:tr w:rsidR="00B32EE7" w:rsidRPr="00F650FB" w14:paraId="5B682911" w14:textId="77777777" w:rsidTr="00E5140F">
        <w:tc>
          <w:tcPr>
            <w:tcW w:w="2235" w:type="dxa"/>
          </w:tcPr>
          <w:p w14:paraId="727BA1D7" w14:textId="77777777" w:rsidR="00B32EE7" w:rsidRPr="00F650FB" w:rsidRDefault="00B32EE7" w:rsidP="00EB4F19">
            <w:pPr>
              <w:spacing w:line="264" w:lineRule="auto"/>
              <w:rPr>
                <w:rFonts w:ascii="Aptos" w:hAnsi="Aptos" w:cs="Tahoma"/>
              </w:rPr>
            </w:pPr>
            <w:bookmarkStart w:id="51" w:name="_Toc215175534"/>
            <w:r w:rsidRPr="00F650FB">
              <w:rPr>
                <w:rFonts w:ascii="Aptos" w:hAnsi="Aptos" w:cs="Tahoma"/>
              </w:rPr>
              <w:t>Il nuovo CCNL Funzioni Locali</w:t>
            </w:r>
            <w:bookmarkEnd w:id="51"/>
          </w:p>
          <w:p w14:paraId="0BFCA3B4" w14:textId="77777777" w:rsidR="00B32EE7" w:rsidRPr="00F650FB" w:rsidRDefault="00B32EE7" w:rsidP="00EB4F19">
            <w:pPr>
              <w:spacing w:line="264" w:lineRule="auto"/>
              <w:rPr>
                <w:rFonts w:ascii="Aptos" w:hAnsi="Aptos" w:cs="Tahoma"/>
                <w:bCs/>
              </w:rPr>
            </w:pPr>
          </w:p>
        </w:tc>
        <w:tc>
          <w:tcPr>
            <w:tcW w:w="1701" w:type="dxa"/>
          </w:tcPr>
          <w:p w14:paraId="7620E7C2" w14:textId="77777777" w:rsidR="00B32EE7" w:rsidRPr="00F650FB" w:rsidRDefault="00B32EE7" w:rsidP="00EB4F19">
            <w:pPr>
              <w:spacing w:line="264" w:lineRule="auto"/>
              <w:rPr>
                <w:rFonts w:ascii="Aptos" w:hAnsi="Aptos" w:cs="Tahoma"/>
              </w:rPr>
            </w:pPr>
          </w:p>
        </w:tc>
        <w:tc>
          <w:tcPr>
            <w:tcW w:w="1214" w:type="dxa"/>
          </w:tcPr>
          <w:p w14:paraId="67680698" w14:textId="77777777" w:rsidR="00B32EE7" w:rsidRPr="00F650FB" w:rsidRDefault="00B32EE7" w:rsidP="00EB4F19">
            <w:pPr>
              <w:spacing w:line="264" w:lineRule="auto"/>
              <w:rPr>
                <w:rFonts w:ascii="Aptos" w:hAnsi="Aptos" w:cs="Tahoma"/>
              </w:rPr>
            </w:pPr>
            <w:r w:rsidRPr="00F650FB">
              <w:rPr>
                <w:rFonts w:ascii="Aptos" w:hAnsi="Aptos" w:cs="Tahoma"/>
              </w:rPr>
              <w:t>Settore Personale</w:t>
            </w:r>
          </w:p>
        </w:tc>
        <w:tc>
          <w:tcPr>
            <w:tcW w:w="2471" w:type="dxa"/>
          </w:tcPr>
          <w:p w14:paraId="1CD1DEA5" w14:textId="77777777" w:rsidR="00B32EE7" w:rsidRPr="00F650FB" w:rsidRDefault="00B32EE7" w:rsidP="00EB4F19">
            <w:pPr>
              <w:spacing w:line="264" w:lineRule="auto"/>
              <w:rPr>
                <w:rFonts w:ascii="Aptos" w:hAnsi="Aptos" w:cs="Tahoma"/>
              </w:rPr>
            </w:pPr>
            <w:r w:rsidRPr="00F650FB">
              <w:rPr>
                <w:rFonts w:ascii="Aptos" w:hAnsi="Aptos" w:cs="Tahoma"/>
              </w:rPr>
              <w:t xml:space="preserve">apprendimento autonomo, formazione in presenza, webinar, </w:t>
            </w:r>
            <w:proofErr w:type="spellStart"/>
            <w:r w:rsidRPr="00F650FB">
              <w:rPr>
                <w:rFonts w:ascii="Aptos" w:hAnsi="Aptos" w:cs="Tahoma"/>
              </w:rPr>
              <w:t>etc</w:t>
            </w:r>
            <w:proofErr w:type="spellEnd"/>
          </w:p>
        </w:tc>
        <w:tc>
          <w:tcPr>
            <w:tcW w:w="1134" w:type="dxa"/>
          </w:tcPr>
          <w:p w14:paraId="3A572939" w14:textId="77777777" w:rsidR="00B32EE7" w:rsidRPr="00F650FB" w:rsidRDefault="00B32EE7" w:rsidP="00EB4F19">
            <w:pPr>
              <w:spacing w:line="264" w:lineRule="auto"/>
              <w:rPr>
                <w:rFonts w:ascii="Aptos" w:hAnsi="Aptos" w:cs="Tahoma"/>
              </w:rPr>
            </w:pPr>
          </w:p>
        </w:tc>
        <w:tc>
          <w:tcPr>
            <w:tcW w:w="1099" w:type="dxa"/>
          </w:tcPr>
          <w:p w14:paraId="3CD53BE9" w14:textId="77777777" w:rsidR="00B32EE7" w:rsidRPr="00F650FB" w:rsidRDefault="00B32EE7" w:rsidP="009D4E00">
            <w:pPr>
              <w:spacing w:line="360" w:lineRule="auto"/>
              <w:rPr>
                <w:rFonts w:ascii="Aptos" w:hAnsi="Aptos" w:cs="Tahoma"/>
              </w:rPr>
            </w:pPr>
          </w:p>
        </w:tc>
      </w:tr>
    </w:tbl>
    <w:p w14:paraId="45FC5FB2" w14:textId="77777777" w:rsidR="0078267C" w:rsidRPr="00F650FB" w:rsidRDefault="0078267C" w:rsidP="009D4E00">
      <w:pPr>
        <w:spacing w:line="360" w:lineRule="auto"/>
        <w:rPr>
          <w:rFonts w:ascii="Aptos" w:hAnsi="Aptos"/>
        </w:rPr>
      </w:pPr>
    </w:p>
    <w:p w14:paraId="7DF0066D" w14:textId="77777777" w:rsidR="002C755A" w:rsidRPr="00F650FB" w:rsidRDefault="00F63ACF" w:rsidP="009D4E00">
      <w:pPr>
        <w:spacing w:line="360" w:lineRule="auto"/>
        <w:jc w:val="both"/>
        <w:rPr>
          <w:rFonts w:ascii="Aptos" w:hAnsi="Aptos" w:cs="Tahoma"/>
          <w:color w:val="000000"/>
        </w:rPr>
      </w:pPr>
      <w:r w:rsidRPr="00F650FB">
        <w:rPr>
          <w:rFonts w:ascii="Aptos" w:hAnsi="Aptos" w:cs="Tahoma"/>
          <w:color w:val="000000"/>
        </w:rPr>
        <w:t xml:space="preserve">L’Ente mette a disposizione di tutti i dipendenti piattaforme quali </w:t>
      </w:r>
      <w:proofErr w:type="spellStart"/>
      <w:r w:rsidRPr="00F650FB">
        <w:rPr>
          <w:rFonts w:ascii="Aptos" w:hAnsi="Aptos" w:cs="Tahoma"/>
          <w:color w:val="000000"/>
        </w:rPr>
        <w:t>Syllabus</w:t>
      </w:r>
      <w:proofErr w:type="spellEnd"/>
      <w:r w:rsidRPr="00F650FB">
        <w:rPr>
          <w:rFonts w:ascii="Aptos" w:hAnsi="Aptos" w:cs="Tahoma"/>
          <w:color w:val="000000"/>
        </w:rPr>
        <w:t xml:space="preserve">, </w:t>
      </w:r>
      <w:r w:rsidR="005B48B0" w:rsidRPr="00F650FB">
        <w:rPr>
          <w:rFonts w:ascii="Aptos" w:hAnsi="Aptos" w:cs="Tahoma"/>
          <w:color w:val="000000"/>
        </w:rPr>
        <w:t>Minerva, ANUSCA, ANUTEL</w:t>
      </w:r>
      <w:r w:rsidRPr="00F650FB">
        <w:rPr>
          <w:rFonts w:ascii="Aptos" w:hAnsi="Aptos" w:cs="Tahoma"/>
          <w:color w:val="000000"/>
        </w:rPr>
        <w:t xml:space="preserve"> dove poter effettuare </w:t>
      </w:r>
      <w:r w:rsidR="00E5140F" w:rsidRPr="00F650FB">
        <w:rPr>
          <w:rFonts w:ascii="Aptos" w:hAnsi="Aptos" w:cs="Tahoma"/>
          <w:color w:val="000000"/>
        </w:rPr>
        <w:t>attività formativa,</w:t>
      </w:r>
      <w:r w:rsidRPr="00F650FB">
        <w:rPr>
          <w:rFonts w:ascii="Aptos" w:hAnsi="Aptos" w:cs="Tahoma"/>
          <w:color w:val="000000"/>
        </w:rPr>
        <w:t xml:space="preserve"> oltre eventuali corsi con il DPO sulla privacy</w:t>
      </w:r>
      <w:r w:rsidR="00E5140F" w:rsidRPr="00F650FB">
        <w:rPr>
          <w:rFonts w:ascii="Aptos" w:hAnsi="Aptos" w:cs="Tahoma"/>
          <w:color w:val="000000"/>
        </w:rPr>
        <w:t>.</w:t>
      </w:r>
    </w:p>
    <w:p w14:paraId="7C3390D6" w14:textId="77777777" w:rsidR="00E5140F" w:rsidRPr="00F650FB" w:rsidRDefault="00E5140F" w:rsidP="009D4E00">
      <w:pPr>
        <w:spacing w:line="360" w:lineRule="auto"/>
        <w:jc w:val="both"/>
        <w:rPr>
          <w:rFonts w:ascii="Aptos" w:hAnsi="Aptos" w:cs="Tahoma"/>
          <w:b/>
          <w:color w:val="0B769F"/>
        </w:rPr>
      </w:pPr>
    </w:p>
    <w:p w14:paraId="61484AB7" w14:textId="77777777" w:rsidR="00E5140F" w:rsidRPr="00F650FB" w:rsidRDefault="00E5140F" w:rsidP="009D4E00">
      <w:pPr>
        <w:spacing w:line="360" w:lineRule="auto"/>
        <w:jc w:val="both"/>
        <w:rPr>
          <w:rFonts w:ascii="Aptos" w:hAnsi="Aptos" w:cs="Tahoma"/>
          <w:b/>
          <w:color w:val="0B769F"/>
        </w:rPr>
      </w:pPr>
    </w:p>
    <w:p w14:paraId="2D673AC1" w14:textId="77777777" w:rsidR="0078267C" w:rsidRPr="00F650FB" w:rsidRDefault="0078267C" w:rsidP="009D4E00">
      <w:pPr>
        <w:spacing w:line="360" w:lineRule="auto"/>
        <w:jc w:val="both"/>
        <w:rPr>
          <w:rFonts w:ascii="Aptos" w:hAnsi="Aptos" w:cs="Tahoma"/>
          <w:b/>
          <w:color w:val="0B769F"/>
        </w:rPr>
      </w:pPr>
      <w:r w:rsidRPr="00F650FB">
        <w:rPr>
          <w:rFonts w:ascii="Aptos" w:hAnsi="Aptos" w:cs="Tahoma"/>
          <w:b/>
          <w:color w:val="0B769F"/>
        </w:rPr>
        <w:t>Formazione specifica per specifiche unità di personale</w:t>
      </w:r>
    </w:p>
    <w:p w14:paraId="6C45C3A5" w14:textId="77777777" w:rsidR="002C755A" w:rsidRPr="00F650FB" w:rsidRDefault="0078267C" w:rsidP="009D4E00">
      <w:pPr>
        <w:spacing w:line="360" w:lineRule="auto"/>
        <w:jc w:val="both"/>
        <w:rPr>
          <w:rFonts w:ascii="Aptos" w:hAnsi="Aptos" w:cs="Tahoma"/>
          <w:color w:val="000000"/>
        </w:rPr>
        <w:sectPr w:rsidR="002C755A" w:rsidRPr="00F650FB" w:rsidSect="00E5140F">
          <w:pgSz w:w="11906" w:h="16838"/>
          <w:pgMar w:top="1134" w:right="1134" w:bottom="1134" w:left="1134" w:header="720" w:footer="720" w:gutter="0"/>
          <w:cols w:space="720"/>
          <w:titlePg/>
          <w:docGrid w:linePitch="360"/>
        </w:sectPr>
      </w:pPr>
      <w:r w:rsidRPr="00F650FB">
        <w:rPr>
          <w:rFonts w:ascii="Aptos" w:hAnsi="Aptos" w:cs="Tahoma"/>
          <w:color w:val="000000"/>
        </w:rPr>
        <w:t>L’Ente si riserva di valutare nel corso dell’anno specifiche esigenze formative, sulla base anche del confronto con i dipendenti e con i responsabili dei servizi/E.Q., al fine di programmare specifici momenti di approfondimento, compatibilmente con le disponibilità finanziarie</w:t>
      </w:r>
    </w:p>
    <w:bookmarkEnd w:id="48"/>
    <w:p w14:paraId="4B6F805C" w14:textId="77777777" w:rsidR="0078267C" w:rsidRPr="00F650FB" w:rsidRDefault="0078267C" w:rsidP="009D4E00">
      <w:pPr>
        <w:spacing w:line="360" w:lineRule="auto"/>
        <w:rPr>
          <w:rFonts w:ascii="Aptos" w:hAnsi="Aptos" w:cs="Tahoma"/>
          <w:color w:val="000000"/>
        </w:rPr>
      </w:pPr>
    </w:p>
    <w:p w14:paraId="0F9C2729" w14:textId="77777777" w:rsidR="0078267C" w:rsidRPr="00F650FB" w:rsidRDefault="0078267C" w:rsidP="001C1D4D">
      <w:pPr>
        <w:pStyle w:val="Titolo2"/>
        <w:numPr>
          <w:ilvl w:val="0"/>
          <w:numId w:val="0"/>
        </w:numPr>
        <w:tabs>
          <w:tab w:val="left" w:pos="720"/>
        </w:tabs>
        <w:spacing w:before="0" w:after="0" w:line="360" w:lineRule="auto"/>
        <w:jc w:val="both"/>
        <w:rPr>
          <w:rFonts w:ascii="Aptos" w:eastAsia="Calibri" w:hAnsi="Aptos" w:cs="Tahoma"/>
          <w:i w:val="0"/>
          <w:iCs w:val="0"/>
          <w:color w:val="0B769F"/>
          <w:sz w:val="24"/>
          <w:szCs w:val="24"/>
        </w:rPr>
      </w:pPr>
      <w:bookmarkStart w:id="52" w:name="_Toc218862379"/>
      <w:bookmarkStart w:id="53" w:name="_Hlk219125226"/>
      <w:r w:rsidRPr="00F650FB">
        <w:rPr>
          <w:rFonts w:ascii="Aptos" w:eastAsia="Calibri" w:hAnsi="Aptos" w:cs="Tahoma"/>
          <w:i w:val="0"/>
          <w:iCs w:val="0"/>
          <w:color w:val="0B769F"/>
          <w:sz w:val="24"/>
          <w:szCs w:val="24"/>
        </w:rPr>
        <w:t>SEZIONE 4 - MONITORAGGIO</w:t>
      </w:r>
      <w:bookmarkEnd w:id="52"/>
    </w:p>
    <w:bookmarkEnd w:id="53"/>
    <w:p w14:paraId="74970C49" w14:textId="77777777" w:rsidR="0078267C" w:rsidRPr="00F650FB" w:rsidRDefault="0078267C" w:rsidP="009D4E00">
      <w:pPr>
        <w:spacing w:line="360" w:lineRule="auto"/>
        <w:jc w:val="both"/>
        <w:rPr>
          <w:rFonts w:ascii="Aptos" w:hAnsi="Aptos"/>
        </w:rPr>
      </w:pPr>
      <w:r w:rsidRPr="00F650FB">
        <w:rPr>
          <w:rFonts w:ascii="Aptos" w:hAnsi="Aptos" w:cs="Tahoma"/>
        </w:rPr>
        <w:t>I</w:t>
      </w:r>
      <w:r w:rsidRPr="00F650FB">
        <w:rPr>
          <w:rFonts w:ascii="Aptos" w:hAnsi="Aptos" w:cs="Tahoma"/>
          <w:color w:val="000000"/>
        </w:rPr>
        <w:t xml:space="preserve">l Comune di </w:t>
      </w:r>
      <w:r w:rsidR="005B48B0" w:rsidRPr="00F650FB">
        <w:rPr>
          <w:rFonts w:ascii="Aptos" w:hAnsi="Aptos" w:cs="Tahoma"/>
          <w:color w:val="000000"/>
        </w:rPr>
        <w:t>Riomaggiore</w:t>
      </w:r>
      <w:r w:rsidRPr="00F650FB">
        <w:rPr>
          <w:rFonts w:ascii="Aptos" w:hAnsi="Aptos" w:cs="Tahoma"/>
          <w:color w:val="000000"/>
        </w:rPr>
        <w:t xml:space="preserve"> </w:t>
      </w:r>
      <w:r w:rsidRPr="00F650FB">
        <w:rPr>
          <w:rFonts w:ascii="Aptos" w:hAnsi="Aptos" w:cs="Tahoma"/>
        </w:rPr>
        <w:t xml:space="preserve">ritiene di procedere alla predisposizione dei contenuti della sezione 4 - Monitoraggio anche a seguito delle raccomandazioni contenute nel PNA 2025 e nelle Linee Guida 2025 sul Piano Integrato di Attività e di Organizzazione (PIAO). In tali documenti si richiama l’importanza di affiancare al monitoraggio per singola Sezione/Sottosezione, un </w:t>
      </w:r>
      <w:bookmarkStart w:id="54" w:name="_Hlk219125247"/>
      <w:r w:rsidRPr="00F650FB">
        <w:rPr>
          <w:rFonts w:ascii="Aptos" w:hAnsi="Aptos" w:cs="Tahoma"/>
          <w:b/>
          <w:bCs/>
          <w:color w:val="0B769F"/>
        </w:rPr>
        <w:t>monitoraggio integrato</w:t>
      </w:r>
      <w:r w:rsidRPr="00F650FB">
        <w:rPr>
          <w:rFonts w:ascii="Aptos" w:hAnsi="Aptos" w:cs="Tahoma"/>
        </w:rPr>
        <w:t xml:space="preserve"> </w:t>
      </w:r>
      <w:bookmarkEnd w:id="54"/>
      <w:r w:rsidRPr="00F650FB">
        <w:rPr>
          <w:rFonts w:ascii="Aptos" w:hAnsi="Aptos" w:cs="Tahoma"/>
        </w:rPr>
        <w:t>volto ad evidenziare il contributo dell’organizzazione, delle misure di mitigazione dei rischi e di promozione della trasparenza, e degli obiettivi operativi, alle strategie di generazione del Valore Pubblico.</w:t>
      </w:r>
      <w:r w:rsidRPr="00F650FB">
        <w:rPr>
          <w:rFonts w:ascii="Aptos" w:hAnsi="Aptos"/>
        </w:rPr>
        <w:t xml:space="preserve"> </w:t>
      </w:r>
    </w:p>
    <w:p w14:paraId="61BF35CB" w14:textId="77777777" w:rsidR="0078267C" w:rsidRPr="00F650FB" w:rsidRDefault="0078267C" w:rsidP="001C1D4D">
      <w:pPr>
        <w:spacing w:line="360" w:lineRule="auto"/>
        <w:jc w:val="both"/>
        <w:rPr>
          <w:rFonts w:ascii="Aptos" w:hAnsi="Aptos" w:cs="Tahoma"/>
        </w:rPr>
      </w:pPr>
      <w:bookmarkStart w:id="55" w:name="_Hlk219125334"/>
      <w:r w:rsidRPr="00F650FB">
        <w:rPr>
          <w:rFonts w:ascii="Aptos" w:hAnsi="Aptos" w:cs="Tahoma"/>
        </w:rPr>
        <w:t>Il RPCT, per la Sottosezione “Rischi corruttivi e trasparenza”, e ognuno degli altri responsabili, per la parte di propria competenza, verificano la coerenza tra quanto pianificato e attuato, monitorando in particolare gli obiettivi, gli eventuali scostamenti delle misure previste rispetto a quelle attuate, l’efficacia delle stesse, nonché il rispetto dei tempi e delle risorse. In particolare:</w:t>
      </w:r>
    </w:p>
    <w:p w14:paraId="7F7F8E86" w14:textId="77777777" w:rsidR="0078267C" w:rsidRPr="00F650FB" w:rsidRDefault="0078267C" w:rsidP="00352826">
      <w:pPr>
        <w:numPr>
          <w:ilvl w:val="0"/>
          <w:numId w:val="11"/>
        </w:numPr>
        <w:spacing w:line="360" w:lineRule="auto"/>
        <w:jc w:val="both"/>
        <w:rPr>
          <w:rFonts w:ascii="Aptos" w:hAnsi="Aptos" w:cs="Tahoma"/>
          <w:color w:val="EE0000"/>
        </w:rPr>
      </w:pPr>
      <w:r w:rsidRPr="00F650FB">
        <w:rPr>
          <w:rFonts w:ascii="Aptos" w:hAnsi="Aptos" w:cs="Tahoma"/>
        </w:rPr>
        <w:t xml:space="preserve">il monitoraggio della sottosezione </w:t>
      </w:r>
      <w:r w:rsidRPr="00F650FB">
        <w:rPr>
          <w:rFonts w:ascii="Aptos" w:hAnsi="Aptos" w:cs="Tahoma"/>
          <w:b/>
          <w:bCs/>
          <w:color w:val="0B769F"/>
        </w:rPr>
        <w:t>2.2 “Performance”</w:t>
      </w:r>
      <w:r w:rsidRPr="00F650FB">
        <w:rPr>
          <w:rFonts w:ascii="Aptos" w:hAnsi="Aptos" w:cs="Tahoma"/>
        </w:rPr>
        <w:t xml:space="preserve"> e soprattutto degli obiettivi assegnati ai vari livelli dell’organizzazione, viene effettuato secondo quanto previsto dal Sistema di Misurazione e Valutazione della Performance adottato da questo Ente con Delibera di G.C. </w:t>
      </w:r>
      <w:r w:rsidR="006A62D9" w:rsidRPr="00F650FB">
        <w:rPr>
          <w:rFonts w:ascii="Aptos" w:hAnsi="Aptos" w:cs="Tahoma"/>
        </w:rPr>
        <w:t>n.</w:t>
      </w:r>
      <w:r w:rsidR="001059D2" w:rsidRPr="00F650FB">
        <w:rPr>
          <w:rFonts w:ascii="Aptos" w:hAnsi="Aptos" w:cs="Tahoma"/>
        </w:rPr>
        <w:t>6</w:t>
      </w:r>
      <w:r w:rsidR="006A62D9" w:rsidRPr="00F650FB">
        <w:rPr>
          <w:rFonts w:ascii="Aptos" w:hAnsi="Aptos" w:cs="Tahoma"/>
        </w:rPr>
        <w:t xml:space="preserve"> del 27/0</w:t>
      </w:r>
      <w:r w:rsidR="001059D2" w:rsidRPr="00F650FB">
        <w:rPr>
          <w:rFonts w:ascii="Aptos" w:hAnsi="Aptos" w:cs="Tahoma"/>
        </w:rPr>
        <w:t>1</w:t>
      </w:r>
      <w:r w:rsidR="006A62D9" w:rsidRPr="00F650FB">
        <w:rPr>
          <w:rFonts w:ascii="Aptos" w:hAnsi="Aptos" w:cs="Tahoma"/>
        </w:rPr>
        <w:t>/20</w:t>
      </w:r>
      <w:r w:rsidR="001059D2" w:rsidRPr="00F650FB">
        <w:rPr>
          <w:rFonts w:ascii="Aptos" w:hAnsi="Aptos" w:cs="Tahoma"/>
        </w:rPr>
        <w:t>14</w:t>
      </w:r>
    </w:p>
    <w:p w14:paraId="5B8BAC74" w14:textId="77777777" w:rsidR="0078267C" w:rsidRPr="00F650FB" w:rsidRDefault="0078267C" w:rsidP="00352826">
      <w:pPr>
        <w:numPr>
          <w:ilvl w:val="0"/>
          <w:numId w:val="12"/>
        </w:numPr>
        <w:spacing w:line="360" w:lineRule="auto"/>
        <w:jc w:val="both"/>
        <w:rPr>
          <w:rFonts w:ascii="Aptos" w:hAnsi="Aptos" w:cs="Tahoma"/>
        </w:rPr>
      </w:pPr>
      <w:r w:rsidRPr="00F650FB">
        <w:rPr>
          <w:rFonts w:ascii="Aptos" w:hAnsi="Aptos" w:cs="Tahoma"/>
        </w:rPr>
        <w:t xml:space="preserve">Il monitoraggio della sottosezione </w:t>
      </w:r>
      <w:r w:rsidRPr="00F650FB">
        <w:rPr>
          <w:rFonts w:ascii="Aptos" w:hAnsi="Aptos" w:cs="Tahoma"/>
          <w:b/>
          <w:bCs/>
          <w:color w:val="0B769F"/>
        </w:rPr>
        <w:t>2.3 “Rischi corruttivi e trasparenza</w:t>
      </w:r>
      <w:r w:rsidRPr="00F650FB">
        <w:rPr>
          <w:rFonts w:ascii="Aptos" w:hAnsi="Aptos" w:cs="Tahoma"/>
        </w:rPr>
        <w:t xml:space="preserve">”, attraverso cui verificare l’attuazione e l’adeguatezza delle misure di prevenzione nonché il complessivo funzionamento del processo di gestione del rischio, viene effettuato secondo quanto previsto </w:t>
      </w:r>
      <w:r w:rsidRPr="00F650FB">
        <w:rPr>
          <w:rFonts w:ascii="Aptos" w:hAnsi="Aptos" w:cs="Tahoma"/>
          <w:b/>
          <w:bCs/>
          <w:color w:val="215E99"/>
        </w:rPr>
        <w:t>dall’Allegato Unico</w:t>
      </w:r>
      <w:r w:rsidR="00B61A95" w:rsidRPr="00F650FB">
        <w:rPr>
          <w:rFonts w:ascii="Aptos" w:hAnsi="Aptos" w:cs="Tahoma"/>
        </w:rPr>
        <w:t>.</w:t>
      </w:r>
    </w:p>
    <w:p w14:paraId="1863CF0F" w14:textId="77777777" w:rsidR="0078267C" w:rsidRPr="00F650FB" w:rsidRDefault="0078267C" w:rsidP="003D334C">
      <w:pPr>
        <w:tabs>
          <w:tab w:val="left" w:pos="142"/>
        </w:tabs>
        <w:spacing w:line="360" w:lineRule="auto"/>
        <w:ind w:left="360"/>
        <w:jc w:val="both"/>
        <w:rPr>
          <w:rFonts w:ascii="Aptos" w:hAnsi="Aptos" w:cs="Tahoma"/>
        </w:rPr>
      </w:pPr>
      <w:r w:rsidRPr="00F650FB">
        <w:rPr>
          <w:rFonts w:ascii="Aptos" w:hAnsi="Aptos" w:cs="Tahoma"/>
        </w:rPr>
        <w:t>Così come indicato dal PNA 2022 e ribadito nel PNA 2025, in riferimento ai Comuni con meno di 50 dipendenti, le priorità rispetto ai processi da mappare e presidiare con specifiche misure sono le seguenti:</w:t>
      </w:r>
    </w:p>
    <w:p w14:paraId="480B4206" w14:textId="77777777" w:rsidR="0078267C" w:rsidRPr="00F650FB" w:rsidRDefault="0078267C" w:rsidP="00352826">
      <w:pPr>
        <w:numPr>
          <w:ilvl w:val="0"/>
          <w:numId w:val="13"/>
        </w:numPr>
        <w:spacing w:line="360" w:lineRule="auto"/>
        <w:jc w:val="both"/>
        <w:rPr>
          <w:rFonts w:ascii="Aptos" w:hAnsi="Aptos" w:cs="Tahoma"/>
        </w:rPr>
      </w:pPr>
      <w:r w:rsidRPr="00F650FB">
        <w:rPr>
          <w:rFonts w:ascii="Aptos" w:hAnsi="Aptos" w:cs="Tahoma"/>
        </w:rPr>
        <w:t>tutte le amministrazioni che impiegano risorse pubbliche connesse agli interventi del PNRR e ai fondi strutturali svolgono un monitoraggio periodico sui processi che coinvolgono la gestione di tali fondi;</w:t>
      </w:r>
    </w:p>
    <w:p w14:paraId="72F0B645" w14:textId="77777777" w:rsidR="0078267C" w:rsidRPr="00F650FB" w:rsidRDefault="0078267C" w:rsidP="00352826">
      <w:pPr>
        <w:numPr>
          <w:ilvl w:val="0"/>
          <w:numId w:val="13"/>
        </w:numPr>
        <w:spacing w:line="360" w:lineRule="auto"/>
        <w:jc w:val="both"/>
        <w:rPr>
          <w:rFonts w:ascii="Aptos" w:hAnsi="Aptos" w:cs="Tahoma"/>
        </w:rPr>
      </w:pPr>
      <w:r w:rsidRPr="00F650FB">
        <w:rPr>
          <w:rFonts w:ascii="Aptos" w:hAnsi="Aptos" w:cs="Tahoma"/>
        </w:rPr>
        <w:t>il monitoraggio delle misure di trasparenza può essere limitato ad un campione di obblighi di pubblicazione previsti dalla normativa vigente e da indicare già nella fase di programmazione. Tale campione va modificato anno per anno;</w:t>
      </w:r>
    </w:p>
    <w:p w14:paraId="178D69F5" w14:textId="77777777" w:rsidR="0078267C" w:rsidRPr="00F650FB" w:rsidRDefault="0078267C" w:rsidP="00352826">
      <w:pPr>
        <w:numPr>
          <w:ilvl w:val="0"/>
          <w:numId w:val="13"/>
        </w:numPr>
        <w:spacing w:line="360" w:lineRule="auto"/>
        <w:jc w:val="both"/>
        <w:rPr>
          <w:rFonts w:ascii="Aptos" w:hAnsi="Aptos" w:cs="Tahoma"/>
        </w:rPr>
      </w:pPr>
      <w:r w:rsidRPr="00F650FB">
        <w:rPr>
          <w:rFonts w:ascii="Aptos" w:hAnsi="Aptos" w:cs="Tahoma"/>
        </w:rPr>
        <w:t xml:space="preserve">con riferimento alle misure generali diverse dalla trasparenza, come ad esempio la formazione, il whistleblowing, il </w:t>
      </w:r>
      <w:proofErr w:type="spellStart"/>
      <w:r w:rsidRPr="00F650FB">
        <w:rPr>
          <w:rFonts w:ascii="Aptos" w:hAnsi="Aptos" w:cs="Tahoma"/>
        </w:rPr>
        <w:t>pantouflage</w:t>
      </w:r>
      <w:proofErr w:type="spellEnd"/>
      <w:r w:rsidRPr="00F650FB">
        <w:rPr>
          <w:rFonts w:ascii="Aptos" w:hAnsi="Aptos" w:cs="Tahoma"/>
        </w:rPr>
        <w:t xml:space="preserve">, la gestione del conflitto di interessi, </w:t>
      </w:r>
      <w:r w:rsidRPr="00F650FB">
        <w:rPr>
          <w:rFonts w:ascii="Aptos" w:hAnsi="Aptos" w:cs="Tahoma"/>
        </w:rPr>
        <w:lastRenderedPageBreak/>
        <w:t>occorre tener conto dei rilievi emersi nella relazione annuale del RPCT, concentrando l’attenzione del monitoraggio in particolare su quelle misure rispetto alle quali sono emerse criticità.</w:t>
      </w:r>
    </w:p>
    <w:p w14:paraId="27269D45" w14:textId="77777777" w:rsidR="0078267C" w:rsidRPr="00F650FB" w:rsidRDefault="0078267C" w:rsidP="003D334C">
      <w:pPr>
        <w:spacing w:line="360" w:lineRule="auto"/>
        <w:ind w:left="708"/>
        <w:jc w:val="both"/>
        <w:rPr>
          <w:rFonts w:ascii="Aptos" w:hAnsi="Aptos" w:cs="Tahoma"/>
        </w:rPr>
      </w:pPr>
      <w:r w:rsidRPr="00F650FB">
        <w:rPr>
          <w:rFonts w:ascii="Aptos" w:hAnsi="Aptos" w:cs="Tahoma"/>
        </w:rPr>
        <w:t xml:space="preserve">Inoltre, per il triennio 2026 - 2028, così come previsto dal PNA 2022 di ANAC per le amministrazioni con un numero di dipendenti compreso fra 1 e 15, il monitoraggio sarà svolto 1 volta l’anno in riferimento ai processi risultati a rischio “Alto”, “Critico” e “Medio”, a seguito di valutazione del medesimo come da </w:t>
      </w:r>
      <w:r w:rsidR="003D334C" w:rsidRPr="00F650FB">
        <w:rPr>
          <w:rFonts w:ascii="Aptos" w:hAnsi="Aptos" w:cs="Tahoma"/>
        </w:rPr>
        <w:t>“</w:t>
      </w:r>
      <w:r w:rsidRPr="00F650FB">
        <w:rPr>
          <w:rFonts w:ascii="Aptos" w:hAnsi="Aptos" w:cs="Tahoma"/>
          <w:b/>
          <w:bCs/>
          <w:color w:val="0B769F"/>
        </w:rPr>
        <w:t xml:space="preserve">Allegato </w:t>
      </w:r>
      <w:r w:rsidR="003D334C" w:rsidRPr="00F650FB">
        <w:rPr>
          <w:rFonts w:ascii="Aptos" w:hAnsi="Aptos" w:cs="Tahoma"/>
          <w:b/>
          <w:bCs/>
          <w:color w:val="0B769F"/>
        </w:rPr>
        <w:t>Unico</w:t>
      </w:r>
      <w:r w:rsidR="003D334C" w:rsidRPr="00F650FB">
        <w:rPr>
          <w:rFonts w:ascii="Aptos" w:hAnsi="Aptos" w:cs="Tahoma"/>
        </w:rPr>
        <w:t>”</w:t>
      </w:r>
      <w:r w:rsidRPr="00F650FB">
        <w:rPr>
          <w:rFonts w:ascii="Aptos" w:hAnsi="Aptos" w:cs="Tahoma"/>
        </w:rPr>
        <w:t>, esaminando un campione pari al 33% per ciascun anno del triennio.</w:t>
      </w:r>
    </w:p>
    <w:p w14:paraId="0F6C1B90" w14:textId="77777777" w:rsidR="0078267C" w:rsidRPr="00F650FB" w:rsidRDefault="0078267C" w:rsidP="00352826">
      <w:pPr>
        <w:numPr>
          <w:ilvl w:val="0"/>
          <w:numId w:val="7"/>
        </w:numPr>
        <w:spacing w:line="360" w:lineRule="auto"/>
        <w:jc w:val="both"/>
        <w:rPr>
          <w:rFonts w:ascii="Aptos" w:hAnsi="Aptos" w:cs="Tahoma"/>
        </w:rPr>
      </w:pPr>
      <w:r w:rsidRPr="00F650FB">
        <w:rPr>
          <w:rFonts w:ascii="Aptos" w:hAnsi="Aptos" w:cs="Tahoma"/>
        </w:rPr>
        <w:t xml:space="preserve">Il monitoraggio della </w:t>
      </w:r>
      <w:r w:rsidRPr="00F650FB">
        <w:rPr>
          <w:rFonts w:ascii="Aptos" w:hAnsi="Aptos" w:cs="Tahoma"/>
          <w:b/>
          <w:bCs/>
          <w:color w:val="0B769F"/>
        </w:rPr>
        <w:t>Sezione 3 “Organizzazione e capitale umano</w:t>
      </w:r>
      <w:r w:rsidRPr="00F650FB">
        <w:rPr>
          <w:rFonts w:ascii="Aptos" w:hAnsi="Aptos" w:cs="Tahoma"/>
        </w:rPr>
        <w:t>” viene effettuato per la sottosezione 3.3.2 Formazione del Personale, secondo quando previsto dalla Direttiva del Ministro per la PA del 14-01-2025. È necessario che l’Ente tracci il numero effettivo di destinatari che abbiano completato con successo ciascun intervento formativo pianificato, verificando il contributo dato dagli investimenti in formazione per la crescita delle persone ed il miglioramento della performance.</w:t>
      </w:r>
      <w:bookmarkEnd w:id="55"/>
    </w:p>
    <w:p w14:paraId="416A1F55" w14:textId="77777777" w:rsidR="0078267C" w:rsidRPr="00F650FB" w:rsidRDefault="0078267C" w:rsidP="003D334C">
      <w:pPr>
        <w:spacing w:line="360" w:lineRule="auto"/>
        <w:jc w:val="both"/>
        <w:rPr>
          <w:rFonts w:ascii="Aptos" w:hAnsi="Aptos" w:cs="Tahoma"/>
        </w:rPr>
      </w:pPr>
      <w:r w:rsidRPr="00F650FB">
        <w:rPr>
          <w:rFonts w:ascii="Aptos" w:hAnsi="Aptos" w:cs="Tahoma"/>
        </w:rPr>
        <w:t>Gli esiti dei singoli monitoraggi, effettuati da RPCT e dagli altri responsabili</w:t>
      </w:r>
      <w:r w:rsidR="003D334C" w:rsidRPr="00F650FB">
        <w:rPr>
          <w:rFonts w:ascii="Aptos" w:hAnsi="Aptos" w:cs="Tahoma"/>
        </w:rPr>
        <w:t xml:space="preserve"> per gli ambiti di propria competenza</w:t>
      </w:r>
      <w:r w:rsidRPr="00F650FB">
        <w:rPr>
          <w:rFonts w:ascii="Aptos" w:hAnsi="Aptos" w:cs="Tahoma"/>
        </w:rPr>
        <w:t xml:space="preserve">, saranno condivisi e serviranno per segnalare le criticità che potrebbero incidere sulla </w:t>
      </w:r>
      <w:bookmarkStart w:id="56" w:name="_Hlk219125508"/>
      <w:r w:rsidRPr="00F650FB">
        <w:rPr>
          <w:rFonts w:ascii="Aptos" w:hAnsi="Aptos" w:cs="Tahoma"/>
        </w:rPr>
        <w:t>creazione di Valore Pubblico, consentendo all’amministrazione di intervenire tempestivamente.</w:t>
      </w:r>
    </w:p>
    <w:p w14:paraId="1F40C650" w14:textId="77777777" w:rsidR="0078267C" w:rsidRPr="00F650FB" w:rsidRDefault="0078267C" w:rsidP="003D334C">
      <w:pPr>
        <w:spacing w:line="360" w:lineRule="auto"/>
        <w:jc w:val="both"/>
        <w:rPr>
          <w:rFonts w:ascii="Aptos" w:hAnsi="Aptos" w:cs="Tahoma"/>
        </w:rPr>
      </w:pPr>
      <w:r w:rsidRPr="00F650FB">
        <w:rPr>
          <w:rFonts w:ascii="Aptos" w:hAnsi="Aptos" w:cs="Tahoma"/>
        </w:rPr>
        <w:t>L’Ente, seguendo le indicazioni previste dal PNA 2025, si pone l’obiettivo nel prossimo triennio di realizzare un monitoraggio integrato, effettuando:</w:t>
      </w:r>
    </w:p>
    <w:p w14:paraId="1304BB04" w14:textId="77777777" w:rsidR="0078267C" w:rsidRPr="00F650FB" w:rsidRDefault="0078267C" w:rsidP="00352826">
      <w:pPr>
        <w:numPr>
          <w:ilvl w:val="0"/>
          <w:numId w:val="3"/>
        </w:numPr>
        <w:spacing w:line="360" w:lineRule="auto"/>
        <w:jc w:val="both"/>
        <w:rPr>
          <w:rFonts w:ascii="Aptos" w:hAnsi="Aptos" w:cs="Tahoma"/>
        </w:rPr>
      </w:pPr>
      <w:r w:rsidRPr="00F650FB">
        <w:rPr>
          <w:rFonts w:ascii="Aptos" w:hAnsi="Aptos" w:cs="Tahoma"/>
        </w:rPr>
        <w:t>una mappatura unica ed integrata di tutti i processi;</w:t>
      </w:r>
    </w:p>
    <w:p w14:paraId="378734A9" w14:textId="77777777" w:rsidR="0078267C" w:rsidRPr="00F650FB" w:rsidRDefault="0078267C" w:rsidP="00352826">
      <w:pPr>
        <w:numPr>
          <w:ilvl w:val="0"/>
          <w:numId w:val="3"/>
        </w:numPr>
        <w:spacing w:line="360" w:lineRule="auto"/>
        <w:jc w:val="both"/>
        <w:rPr>
          <w:rFonts w:ascii="Aptos" w:hAnsi="Aptos" w:cs="Tahoma"/>
        </w:rPr>
      </w:pPr>
      <w:r w:rsidRPr="00F650FB">
        <w:rPr>
          <w:rFonts w:ascii="Aptos" w:hAnsi="Aptos" w:cs="Tahoma"/>
        </w:rPr>
        <w:t xml:space="preserve">un vero coordinamento tra il RPCT e i Responsabili delle altre Sezioni/Sottosezioni del PIAO e gli altri responsabili nell’ambito della struttura organizzativa; </w:t>
      </w:r>
    </w:p>
    <w:p w14:paraId="58FC17AD" w14:textId="77777777" w:rsidR="0078267C" w:rsidRPr="00F650FB" w:rsidRDefault="0078267C" w:rsidP="00352826">
      <w:pPr>
        <w:numPr>
          <w:ilvl w:val="0"/>
          <w:numId w:val="3"/>
        </w:numPr>
        <w:spacing w:line="360" w:lineRule="auto"/>
        <w:jc w:val="both"/>
        <w:rPr>
          <w:rFonts w:ascii="Aptos" w:hAnsi="Aptos" w:cs="Tahoma"/>
        </w:rPr>
      </w:pPr>
      <w:r w:rsidRPr="00F650FB">
        <w:rPr>
          <w:rFonts w:ascii="Aptos" w:hAnsi="Aptos" w:cs="Tahoma"/>
        </w:rPr>
        <w:t>un monitoraggio informatizzato ricorrendo, nei limiti delle risorse economiche a disposizione, a software applicativi per consentire verifiche in itinere ed apportare eventuali modifiche alla pianificazione a fronte delle criticità via via riscontrate.</w:t>
      </w:r>
    </w:p>
    <w:bookmarkEnd w:id="56"/>
    <w:p w14:paraId="5A253158" w14:textId="77777777" w:rsidR="003D334C" w:rsidRPr="00F650FB" w:rsidRDefault="003D334C" w:rsidP="009D4E00">
      <w:pPr>
        <w:spacing w:line="360" w:lineRule="auto"/>
        <w:jc w:val="both"/>
        <w:rPr>
          <w:rFonts w:ascii="Aptos" w:hAnsi="Aptos" w:cs="Tahoma"/>
        </w:rPr>
      </w:pPr>
    </w:p>
    <w:p w14:paraId="5FE2F394" w14:textId="77777777" w:rsidR="0078267C" w:rsidRPr="00F650FB" w:rsidRDefault="0078267C" w:rsidP="009D4E00">
      <w:pPr>
        <w:spacing w:line="360" w:lineRule="auto"/>
        <w:jc w:val="both"/>
        <w:rPr>
          <w:rFonts w:ascii="Aptos" w:hAnsi="Aptos" w:cs="Tahoma"/>
        </w:rPr>
      </w:pPr>
      <w:r w:rsidRPr="00F650FB">
        <w:rPr>
          <w:rFonts w:ascii="Aptos" w:hAnsi="Aptos" w:cs="Tahoma"/>
        </w:rPr>
        <w:t xml:space="preserve">Il monitoraggio integrato rappresenta il presupposto del </w:t>
      </w:r>
      <w:r w:rsidRPr="00F650FB">
        <w:rPr>
          <w:rFonts w:ascii="Aptos" w:hAnsi="Aptos" w:cs="Tahoma"/>
          <w:b/>
          <w:bCs/>
          <w:color w:val="0B769F"/>
        </w:rPr>
        <w:t>Report integrato del PIAO</w:t>
      </w:r>
      <w:r w:rsidRPr="00F650FB">
        <w:rPr>
          <w:rFonts w:ascii="Aptos" w:hAnsi="Aptos" w:cs="Tahoma"/>
        </w:rPr>
        <w:t xml:space="preserve"> che assolve ad una duplice funzione:</w:t>
      </w:r>
    </w:p>
    <w:p w14:paraId="20A76336" w14:textId="77777777" w:rsidR="0078267C" w:rsidRPr="00F650FB" w:rsidRDefault="0078267C" w:rsidP="00352826">
      <w:pPr>
        <w:numPr>
          <w:ilvl w:val="0"/>
          <w:numId w:val="6"/>
        </w:numPr>
        <w:spacing w:line="360" w:lineRule="auto"/>
        <w:jc w:val="both"/>
        <w:rPr>
          <w:rFonts w:ascii="Aptos" w:hAnsi="Aptos" w:cs="Tahoma"/>
        </w:rPr>
      </w:pPr>
      <w:r w:rsidRPr="00F650FB">
        <w:rPr>
          <w:rFonts w:ascii="Aptos" w:hAnsi="Aptos" w:cs="Tahoma"/>
        </w:rPr>
        <w:t>costituisce uno strumento essenziale grazie al quale l'Amministrazione può riprogrammare gli obiettivi e allocare le risorse, tenendo conto dei risultati conseguiti nell'esercizio precedente e mirando a un progressivo miglioramento del funzionamento del sistema complessivo.</w:t>
      </w:r>
    </w:p>
    <w:p w14:paraId="5095DE6A" w14:textId="77777777" w:rsidR="00990678" w:rsidRPr="00F650FB" w:rsidRDefault="0078267C" w:rsidP="00352826">
      <w:pPr>
        <w:numPr>
          <w:ilvl w:val="0"/>
          <w:numId w:val="6"/>
        </w:numPr>
        <w:spacing w:line="360" w:lineRule="auto"/>
        <w:jc w:val="both"/>
        <w:rPr>
          <w:rFonts w:ascii="Aptos" w:hAnsi="Aptos" w:cs="Tahoma"/>
        </w:rPr>
      </w:pPr>
      <w:r w:rsidRPr="00F650FB">
        <w:rPr>
          <w:rFonts w:ascii="Aptos" w:hAnsi="Aptos" w:cs="Tahoma"/>
        </w:rPr>
        <w:lastRenderedPageBreak/>
        <w:t xml:space="preserve">rappresenta il principale strumento attraverso il quale l'Amministrazione rende conto agli </w:t>
      </w:r>
      <w:r w:rsidRPr="00F650FB">
        <w:rPr>
          <w:rFonts w:ascii="Aptos" w:hAnsi="Aptos" w:cs="Tahoma"/>
          <w:i/>
          <w:iCs/>
        </w:rPr>
        <w:t>stakeholder</w:t>
      </w:r>
      <w:r w:rsidRPr="00F650FB">
        <w:rPr>
          <w:rFonts w:ascii="Aptos" w:hAnsi="Aptos" w:cs="Tahoma"/>
        </w:rPr>
        <w:t>, sia interni che esterni, dei risultati raggiunti e degli eventuali scostamenti rispetto agli obiettivi programmati.</w:t>
      </w:r>
    </w:p>
    <w:sectPr w:rsidR="00990678" w:rsidRPr="00F650FB" w:rsidSect="002C755A">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A1877" w14:textId="77777777" w:rsidR="00E47610" w:rsidRDefault="00E47610" w:rsidP="0003464D">
      <w:r>
        <w:separator/>
      </w:r>
    </w:p>
  </w:endnote>
  <w:endnote w:type="continuationSeparator" w:id="0">
    <w:p w14:paraId="5C44C8C2" w14:textId="77777777" w:rsidR="00E47610" w:rsidRDefault="00E47610" w:rsidP="00034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ITC Avant Garde Gothic Std">
    <w:charset w:val="00"/>
    <w:family w:val="swiss"/>
    <w:pitch w:val="default"/>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WAAAA+F1">
    <w:altName w:val="Calibri"/>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Aptos">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CD267" w14:textId="77777777" w:rsidR="00E47610" w:rsidRDefault="00E47610" w:rsidP="0003464D">
      <w:r>
        <w:separator/>
      </w:r>
    </w:p>
  </w:footnote>
  <w:footnote w:type="continuationSeparator" w:id="0">
    <w:p w14:paraId="79D3FD7E" w14:textId="77777777" w:rsidR="00E47610" w:rsidRDefault="00E47610" w:rsidP="00034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A331B" w14:textId="77777777" w:rsidR="006C1191" w:rsidRPr="000720BB" w:rsidRDefault="006C1191" w:rsidP="006C1191">
    <w:pPr>
      <w:pStyle w:val="Intestazione"/>
      <w:jc w:val="both"/>
      <w:rPr>
        <w:rFonts w:ascii="Tahoma" w:hAnsi="Tahoma" w:cs="Tahoma"/>
        <w:sz w:val="18"/>
        <w:szCs w:val="18"/>
      </w:rPr>
    </w:pPr>
    <w:r>
      <w:rPr>
        <w:rFonts w:ascii="Tahoma" w:hAnsi="Tahoma" w:cs="Tahoma"/>
        <w:sz w:val="18"/>
        <w:szCs w:val="18"/>
      </w:rPr>
      <w:t xml:space="preserve">COMUNE DI </w:t>
    </w:r>
    <w:r w:rsidR="00F3133B">
      <w:rPr>
        <w:rFonts w:ascii="Tahoma" w:hAnsi="Tahoma" w:cs="Tahoma"/>
        <w:sz w:val="18"/>
        <w:szCs w:val="18"/>
      </w:rPr>
      <w:t>RIOMAGGIORE</w:t>
    </w:r>
    <w:r w:rsidRPr="000720BB">
      <w:rPr>
        <w:rFonts w:ascii="Tahoma" w:hAnsi="Tahoma" w:cs="Tahoma"/>
        <w:sz w:val="18"/>
        <w:szCs w:val="18"/>
      </w:rPr>
      <w:tab/>
    </w:r>
    <w:r w:rsidRPr="000720BB">
      <w:rPr>
        <w:rFonts w:ascii="Tahoma" w:hAnsi="Tahoma" w:cs="Tahoma"/>
        <w:sz w:val="18"/>
        <w:szCs w:val="18"/>
      </w:rPr>
      <w:tab/>
    </w:r>
    <w:r>
      <w:rPr>
        <w:rFonts w:ascii="Tahoma" w:hAnsi="Tahoma" w:cs="Tahoma"/>
        <w:sz w:val="18"/>
        <w:szCs w:val="18"/>
      </w:rPr>
      <w:t>PIAO</w:t>
    </w:r>
    <w:r w:rsidRPr="000720BB">
      <w:rPr>
        <w:rFonts w:ascii="Tahoma" w:hAnsi="Tahoma" w:cs="Tahoma"/>
        <w:sz w:val="18"/>
        <w:szCs w:val="18"/>
      </w:rPr>
      <w:t xml:space="preserve"> 20</w:t>
    </w:r>
    <w:r>
      <w:rPr>
        <w:rFonts w:ascii="Tahoma" w:hAnsi="Tahoma" w:cs="Tahoma"/>
        <w:sz w:val="18"/>
        <w:szCs w:val="18"/>
      </w:rPr>
      <w:t>26</w:t>
    </w:r>
    <w:r w:rsidRPr="000720BB">
      <w:rPr>
        <w:rFonts w:ascii="Tahoma" w:hAnsi="Tahoma" w:cs="Tahoma"/>
        <w:sz w:val="18"/>
        <w:szCs w:val="18"/>
      </w:rPr>
      <w:t>/20</w:t>
    </w:r>
    <w:r>
      <w:rPr>
        <w:rFonts w:ascii="Tahoma" w:hAnsi="Tahoma" w:cs="Tahoma"/>
        <w:sz w:val="18"/>
        <w:szCs w:val="18"/>
      </w:rPr>
      <w:t>28</w:t>
    </w:r>
  </w:p>
  <w:p w14:paraId="43B782D4" w14:textId="77777777" w:rsidR="006C1191" w:rsidRPr="006C1191" w:rsidRDefault="006C1191" w:rsidP="006C119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3D8D9" w14:textId="77777777" w:rsidR="00E8320E" w:rsidRDefault="00E8320E" w:rsidP="007E193B">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D4CFC74"/>
    <w:lvl w:ilvl="0">
      <w:start w:val="1"/>
      <w:numFmt w:val="bullet"/>
      <w:pStyle w:val="Puntoelenco"/>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C624EA22"/>
    <w:lvl w:ilvl="0">
      <w:start w:val="1"/>
      <w:numFmt w:val="none"/>
      <w:suff w:val="nothing"/>
      <w:lvlText w:val=""/>
      <w:lvlJc w:val="left"/>
      <w:pPr>
        <w:tabs>
          <w:tab w:val="num" w:pos="432"/>
        </w:tabs>
        <w:ind w:left="432" w:hanging="432"/>
      </w:pPr>
    </w:lvl>
    <w:lvl w:ilvl="1">
      <w:start w:val="1"/>
      <w:numFmt w:val="none"/>
      <w:pStyle w:val="Titolo2"/>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3"/>
    <w:lvl w:ilvl="0">
      <w:numFmt w:val="bullet"/>
      <w:lvlText w:val="-"/>
      <w:lvlJc w:val="left"/>
      <w:pPr>
        <w:tabs>
          <w:tab w:val="num" w:pos="0"/>
        </w:tabs>
        <w:ind w:left="1428" w:hanging="360"/>
      </w:pPr>
      <w:rPr>
        <w:rFonts w:ascii="Tahoma" w:hAnsi="Tahoma" w:cs="Tahoma"/>
        <w:sz w:val="20"/>
        <w:szCs w:val="20"/>
      </w:rPr>
    </w:lvl>
  </w:abstractNum>
  <w:abstractNum w:abstractNumId="3" w15:restartNumberingAfterBreak="0">
    <w:nsid w:val="00000003"/>
    <w:multiLevelType w:val="singleLevel"/>
    <w:tmpl w:val="00000003"/>
    <w:name w:val="WW8Num5"/>
    <w:lvl w:ilvl="0">
      <w:numFmt w:val="bullet"/>
      <w:lvlText w:val="-"/>
      <w:lvlJc w:val="left"/>
      <w:pPr>
        <w:tabs>
          <w:tab w:val="num" w:pos="0"/>
        </w:tabs>
        <w:ind w:left="1068" w:hanging="360"/>
      </w:pPr>
      <w:rPr>
        <w:rFonts w:ascii="Tahoma" w:hAnsi="Tahoma" w:cs="Tahoma"/>
        <w:sz w:val="20"/>
        <w:szCs w:val="20"/>
      </w:rPr>
    </w:lvl>
  </w:abstractNum>
  <w:abstractNum w:abstractNumId="4" w15:restartNumberingAfterBreak="0">
    <w:nsid w:val="00000004"/>
    <w:multiLevelType w:val="singleLevel"/>
    <w:tmpl w:val="00000004"/>
    <w:name w:val="WW8Num6"/>
    <w:lvl w:ilvl="0">
      <w:start w:val="1"/>
      <w:numFmt w:val="bullet"/>
      <w:lvlText w:val=""/>
      <w:lvlJc w:val="left"/>
      <w:pPr>
        <w:tabs>
          <w:tab w:val="num" w:pos="0"/>
        </w:tabs>
        <w:ind w:left="1068" w:hanging="360"/>
      </w:pPr>
      <w:rPr>
        <w:rFonts w:ascii="Symbol" w:hAnsi="Symbol" w:cs="Symbol"/>
      </w:rPr>
    </w:lvl>
  </w:abstractNum>
  <w:abstractNum w:abstractNumId="5" w15:restartNumberingAfterBreak="0">
    <w:nsid w:val="00000005"/>
    <w:multiLevelType w:val="singleLevel"/>
    <w:tmpl w:val="00000005"/>
    <w:name w:val="WW8Num18"/>
    <w:lvl w:ilvl="0">
      <w:start w:val="1"/>
      <w:numFmt w:val="bullet"/>
      <w:lvlText w:val=""/>
      <w:lvlJc w:val="left"/>
      <w:pPr>
        <w:tabs>
          <w:tab w:val="num" w:pos="0"/>
        </w:tabs>
        <w:ind w:left="360" w:hanging="360"/>
      </w:pPr>
      <w:rPr>
        <w:rFonts w:ascii="Symbol" w:hAnsi="Symbol" w:cs="Symbol"/>
        <w:sz w:val="20"/>
        <w:szCs w:val="20"/>
      </w:rPr>
    </w:lvl>
  </w:abstractNum>
  <w:abstractNum w:abstractNumId="6" w15:restartNumberingAfterBreak="0">
    <w:nsid w:val="00000006"/>
    <w:multiLevelType w:val="singleLevel"/>
    <w:tmpl w:val="00000006"/>
    <w:name w:val="WW8Num3323"/>
    <w:lvl w:ilvl="0">
      <w:start w:val="1"/>
      <w:numFmt w:val="bullet"/>
      <w:lvlText w:val="-"/>
      <w:lvlJc w:val="left"/>
      <w:pPr>
        <w:tabs>
          <w:tab w:val="num" w:pos="0"/>
        </w:tabs>
        <w:ind w:left="360" w:hanging="360"/>
      </w:pPr>
      <w:rPr>
        <w:rFonts w:ascii="Arial" w:hAnsi="Arial" w:cs="Arial"/>
        <w:sz w:val="20"/>
        <w:szCs w:val="20"/>
      </w:rPr>
    </w:lvl>
  </w:abstractNum>
  <w:abstractNum w:abstractNumId="7" w15:restartNumberingAfterBreak="0">
    <w:nsid w:val="00000007"/>
    <w:multiLevelType w:val="singleLevel"/>
    <w:tmpl w:val="00000007"/>
    <w:name w:val="WW8Num26"/>
    <w:lvl w:ilvl="0">
      <w:start w:val="1"/>
      <w:numFmt w:val="bullet"/>
      <w:lvlText w:val=""/>
      <w:lvlJc w:val="left"/>
      <w:pPr>
        <w:tabs>
          <w:tab w:val="num" w:pos="0"/>
        </w:tabs>
        <w:ind w:left="1211" w:hanging="360"/>
      </w:pPr>
      <w:rPr>
        <w:rFonts w:ascii="Symbol" w:hAnsi="Symbol" w:cs="Symbol"/>
      </w:rPr>
    </w:lvl>
  </w:abstractNum>
  <w:abstractNum w:abstractNumId="8" w15:restartNumberingAfterBreak="0">
    <w:nsid w:val="00000008"/>
    <w:multiLevelType w:val="singleLevel"/>
    <w:tmpl w:val="00000008"/>
    <w:name w:val="WW8Num28"/>
    <w:lvl w:ilvl="0">
      <w:start w:val="1"/>
      <w:numFmt w:val="bullet"/>
      <w:lvlText w:val=""/>
      <w:lvlJc w:val="left"/>
      <w:pPr>
        <w:tabs>
          <w:tab w:val="num" w:pos="0"/>
        </w:tabs>
        <w:ind w:left="1080" w:hanging="360"/>
      </w:pPr>
      <w:rPr>
        <w:rFonts w:ascii="Symbol" w:hAnsi="Symbol" w:cs="Symbol"/>
      </w:rPr>
    </w:lvl>
  </w:abstractNum>
  <w:abstractNum w:abstractNumId="9" w15:restartNumberingAfterBreak="0">
    <w:nsid w:val="00000009"/>
    <w:multiLevelType w:val="singleLevel"/>
    <w:tmpl w:val="00000009"/>
    <w:name w:val="WW8Num31"/>
    <w:lvl w:ilvl="0">
      <w:start w:val="1"/>
      <w:numFmt w:val="lowerLetter"/>
      <w:lvlText w:val="%1)"/>
      <w:lvlJc w:val="left"/>
      <w:pPr>
        <w:tabs>
          <w:tab w:val="num" w:pos="0"/>
        </w:tabs>
        <w:ind w:left="1068" w:hanging="360"/>
      </w:pPr>
      <w:rPr>
        <w:rFonts w:ascii="Tahoma" w:hAnsi="Tahoma" w:cs="Tahoma"/>
        <w:sz w:val="20"/>
        <w:szCs w:val="20"/>
      </w:rPr>
    </w:lvl>
  </w:abstractNum>
  <w:abstractNum w:abstractNumId="10" w15:restartNumberingAfterBreak="0">
    <w:nsid w:val="0000000A"/>
    <w:multiLevelType w:val="multilevel"/>
    <w:tmpl w:val="0000000A"/>
    <w:name w:val="WW8Num33"/>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1" w15:restartNumberingAfterBreak="0">
    <w:nsid w:val="0000000B"/>
    <w:multiLevelType w:val="singleLevel"/>
    <w:tmpl w:val="0000000B"/>
    <w:name w:val="WW8Num34"/>
    <w:lvl w:ilvl="0">
      <w:start w:val="1"/>
      <w:numFmt w:val="lowerLetter"/>
      <w:lvlText w:val="%1)"/>
      <w:lvlJc w:val="left"/>
      <w:pPr>
        <w:tabs>
          <w:tab w:val="num" w:pos="0"/>
        </w:tabs>
        <w:ind w:left="1068" w:hanging="360"/>
      </w:pPr>
    </w:lvl>
  </w:abstractNum>
  <w:abstractNum w:abstractNumId="12" w15:restartNumberingAfterBreak="0">
    <w:nsid w:val="00F6064C"/>
    <w:multiLevelType w:val="hybridMultilevel"/>
    <w:tmpl w:val="63E82446"/>
    <w:lvl w:ilvl="0" w:tplc="D4209204">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2D2C6808">
      <w:start w:val="1"/>
      <w:numFmt w:val="lowerLetter"/>
      <w:lvlText w:val="%2"/>
      <w:lvlJc w:val="left"/>
      <w:pPr>
        <w:ind w:left="15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5374DD12">
      <w:start w:val="1"/>
      <w:numFmt w:val="lowerRoman"/>
      <w:lvlText w:val="%3"/>
      <w:lvlJc w:val="left"/>
      <w:pPr>
        <w:ind w:left="22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9D4E2FF0">
      <w:start w:val="1"/>
      <w:numFmt w:val="decimal"/>
      <w:lvlText w:val="%4"/>
      <w:lvlJc w:val="left"/>
      <w:pPr>
        <w:ind w:left="29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5AD4090E">
      <w:start w:val="1"/>
      <w:numFmt w:val="lowerLetter"/>
      <w:lvlText w:val="%5"/>
      <w:lvlJc w:val="left"/>
      <w:pPr>
        <w:ind w:left="37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E1A1CA0">
      <w:start w:val="1"/>
      <w:numFmt w:val="lowerRoman"/>
      <w:lvlText w:val="%6"/>
      <w:lvlJc w:val="left"/>
      <w:pPr>
        <w:ind w:left="44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730878A2">
      <w:start w:val="1"/>
      <w:numFmt w:val="decimal"/>
      <w:lvlText w:val="%7"/>
      <w:lvlJc w:val="left"/>
      <w:pPr>
        <w:ind w:left="51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523AFE6A">
      <w:start w:val="1"/>
      <w:numFmt w:val="lowerLetter"/>
      <w:lvlText w:val="%8"/>
      <w:lvlJc w:val="left"/>
      <w:pPr>
        <w:ind w:left="58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DCB813B4">
      <w:start w:val="1"/>
      <w:numFmt w:val="lowerRoman"/>
      <w:lvlText w:val="%9"/>
      <w:lvlJc w:val="left"/>
      <w:pPr>
        <w:ind w:left="65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3" w15:restartNumberingAfterBreak="0">
    <w:nsid w:val="0465575C"/>
    <w:multiLevelType w:val="hybridMultilevel"/>
    <w:tmpl w:val="704EFE36"/>
    <w:name w:val="WW8Num3322"/>
    <w:lvl w:ilvl="0" w:tplc="7956555E">
      <w:start w:val="1"/>
      <w:numFmt w:val="bullet"/>
      <w:lvlText w:val="-"/>
      <w:lvlJc w:val="left"/>
      <w:pPr>
        <w:ind w:left="720" w:hanging="360"/>
      </w:pPr>
      <w:rPr>
        <w:rFonts w:ascii="Tahoma" w:hAnsi="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07090948"/>
    <w:multiLevelType w:val="multilevel"/>
    <w:tmpl w:val="69C89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C694F83"/>
    <w:multiLevelType w:val="hybridMultilevel"/>
    <w:tmpl w:val="3A66D9E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15:restartNumberingAfterBreak="0">
    <w:nsid w:val="14D02DDB"/>
    <w:multiLevelType w:val="hybridMultilevel"/>
    <w:tmpl w:val="6F301828"/>
    <w:lvl w:ilvl="0" w:tplc="B05ADA3C">
      <w:numFmt w:val="bullet"/>
      <w:lvlText w:val="-"/>
      <w:lvlJc w:val="left"/>
      <w:pPr>
        <w:ind w:left="720" w:hanging="360"/>
      </w:pPr>
      <w:rPr>
        <w:rFonts w:ascii="Calibri" w:eastAsia="Calibri" w:hAnsi="Calibri" w:cs="Calibri"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5727508"/>
    <w:multiLevelType w:val="hybridMultilevel"/>
    <w:tmpl w:val="09A6785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8" w15:restartNumberingAfterBreak="0">
    <w:nsid w:val="199E72F0"/>
    <w:multiLevelType w:val="hybridMultilevel"/>
    <w:tmpl w:val="79CADFB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9" w15:restartNumberingAfterBreak="0">
    <w:nsid w:val="1D6C6527"/>
    <w:multiLevelType w:val="hybridMultilevel"/>
    <w:tmpl w:val="03FAFB54"/>
    <w:lvl w:ilvl="0" w:tplc="D1765A06">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0" w15:restartNumberingAfterBreak="0">
    <w:nsid w:val="1E3873BE"/>
    <w:multiLevelType w:val="hybridMultilevel"/>
    <w:tmpl w:val="0B0637E0"/>
    <w:lvl w:ilvl="0" w:tplc="F2EA9B00">
      <w:start w:val="1"/>
      <w:numFmt w:val="decimal"/>
      <w:lvlText w:val="%1)"/>
      <w:lvlJc w:val="left"/>
      <w:pPr>
        <w:ind w:left="336"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1" w:tplc="B9A201CE">
      <w:start w:val="1"/>
      <w:numFmt w:val="lowerLetter"/>
      <w:lvlText w:val="%2"/>
      <w:lvlJc w:val="left"/>
      <w:pPr>
        <w:ind w:left="118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2" w:tplc="964C7946">
      <w:start w:val="1"/>
      <w:numFmt w:val="lowerRoman"/>
      <w:lvlText w:val="%3"/>
      <w:lvlJc w:val="left"/>
      <w:pPr>
        <w:ind w:left="190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3" w:tplc="D950517C">
      <w:start w:val="1"/>
      <w:numFmt w:val="decimal"/>
      <w:lvlText w:val="%4"/>
      <w:lvlJc w:val="left"/>
      <w:pPr>
        <w:ind w:left="262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4" w:tplc="5C7C89F8">
      <w:start w:val="1"/>
      <w:numFmt w:val="lowerLetter"/>
      <w:lvlText w:val="%5"/>
      <w:lvlJc w:val="left"/>
      <w:pPr>
        <w:ind w:left="334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5" w:tplc="90405AF8">
      <w:start w:val="1"/>
      <w:numFmt w:val="lowerRoman"/>
      <w:lvlText w:val="%6"/>
      <w:lvlJc w:val="left"/>
      <w:pPr>
        <w:ind w:left="406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6" w:tplc="583A17BE">
      <w:start w:val="1"/>
      <w:numFmt w:val="decimal"/>
      <w:lvlText w:val="%7"/>
      <w:lvlJc w:val="left"/>
      <w:pPr>
        <w:ind w:left="478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7" w:tplc="1EB442F8">
      <w:start w:val="1"/>
      <w:numFmt w:val="lowerLetter"/>
      <w:lvlText w:val="%8"/>
      <w:lvlJc w:val="left"/>
      <w:pPr>
        <w:ind w:left="550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8" w:tplc="98F46308">
      <w:start w:val="1"/>
      <w:numFmt w:val="lowerRoman"/>
      <w:lvlText w:val="%9"/>
      <w:lvlJc w:val="left"/>
      <w:pPr>
        <w:ind w:left="622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abstractNum>
  <w:abstractNum w:abstractNumId="21" w15:restartNumberingAfterBreak="0">
    <w:nsid w:val="23064DFF"/>
    <w:multiLevelType w:val="hybridMultilevel"/>
    <w:tmpl w:val="0EBED932"/>
    <w:lvl w:ilvl="0" w:tplc="B05ADA3C">
      <w:numFmt w:val="bullet"/>
      <w:lvlText w:val="-"/>
      <w:lvlJc w:val="left"/>
      <w:pPr>
        <w:ind w:left="720" w:hanging="360"/>
      </w:pPr>
      <w:rPr>
        <w:rFonts w:ascii="Calibri" w:eastAsia="Calibr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512539D"/>
    <w:multiLevelType w:val="hybridMultilevel"/>
    <w:tmpl w:val="6C8E103A"/>
    <w:lvl w:ilvl="0" w:tplc="54B4105A">
      <w:numFmt w:val="bullet"/>
      <w:lvlText w:val="•"/>
      <w:lvlJc w:val="left"/>
      <w:pPr>
        <w:ind w:left="233" w:hanging="233"/>
      </w:pPr>
      <w:rPr>
        <w:rFonts w:hint="default"/>
        <w:b w:val="0"/>
        <w:bCs w:val="0"/>
        <w:i w:val="0"/>
        <w:iCs w:val="0"/>
        <w:color w:val="001F5F"/>
        <w:spacing w:val="0"/>
        <w:w w:val="102"/>
        <w:sz w:val="20"/>
        <w:szCs w:val="20"/>
        <w:lang w:val="it-IT" w:eastAsia="en-US" w:bidi="ar-SA"/>
      </w:rPr>
    </w:lvl>
    <w:lvl w:ilvl="1" w:tplc="FFFFFFFF">
      <w:numFmt w:val="bullet"/>
      <w:lvlText w:val=""/>
      <w:lvlJc w:val="left"/>
      <w:pPr>
        <w:ind w:left="1297" w:hanging="360"/>
      </w:pPr>
      <w:rPr>
        <w:rFonts w:ascii="Symbol" w:eastAsia="Symbol" w:hAnsi="Symbol" w:cs="Symbol" w:hint="default"/>
        <w:spacing w:val="0"/>
        <w:w w:val="100"/>
        <w:lang w:val="it-IT" w:eastAsia="en-US" w:bidi="ar-SA"/>
      </w:rPr>
    </w:lvl>
    <w:lvl w:ilvl="2" w:tplc="FFFFFFFF">
      <w:numFmt w:val="bullet"/>
      <w:lvlText w:val="•"/>
      <w:lvlJc w:val="left"/>
      <w:pPr>
        <w:ind w:left="2873" w:hanging="360"/>
      </w:pPr>
      <w:rPr>
        <w:rFonts w:hint="default"/>
        <w:lang w:val="it-IT" w:eastAsia="en-US" w:bidi="ar-SA"/>
      </w:rPr>
    </w:lvl>
    <w:lvl w:ilvl="3" w:tplc="FFFFFFFF">
      <w:numFmt w:val="bullet"/>
      <w:lvlText w:val="•"/>
      <w:lvlJc w:val="left"/>
      <w:pPr>
        <w:ind w:left="4442" w:hanging="360"/>
      </w:pPr>
      <w:rPr>
        <w:rFonts w:hint="default"/>
        <w:lang w:val="it-IT" w:eastAsia="en-US" w:bidi="ar-SA"/>
      </w:rPr>
    </w:lvl>
    <w:lvl w:ilvl="4" w:tplc="FFFFFFFF">
      <w:numFmt w:val="bullet"/>
      <w:lvlText w:val="•"/>
      <w:lvlJc w:val="left"/>
      <w:pPr>
        <w:ind w:left="6011" w:hanging="360"/>
      </w:pPr>
      <w:rPr>
        <w:rFonts w:hint="default"/>
        <w:lang w:val="it-IT" w:eastAsia="en-US" w:bidi="ar-SA"/>
      </w:rPr>
    </w:lvl>
    <w:lvl w:ilvl="5" w:tplc="FFFFFFFF">
      <w:numFmt w:val="bullet"/>
      <w:lvlText w:val="•"/>
      <w:lvlJc w:val="left"/>
      <w:pPr>
        <w:ind w:left="7579" w:hanging="360"/>
      </w:pPr>
      <w:rPr>
        <w:rFonts w:hint="default"/>
        <w:lang w:val="it-IT" w:eastAsia="en-US" w:bidi="ar-SA"/>
      </w:rPr>
    </w:lvl>
    <w:lvl w:ilvl="6" w:tplc="FFFFFFFF">
      <w:numFmt w:val="bullet"/>
      <w:lvlText w:val="•"/>
      <w:lvlJc w:val="left"/>
      <w:pPr>
        <w:ind w:left="9148" w:hanging="360"/>
      </w:pPr>
      <w:rPr>
        <w:rFonts w:hint="default"/>
        <w:lang w:val="it-IT" w:eastAsia="en-US" w:bidi="ar-SA"/>
      </w:rPr>
    </w:lvl>
    <w:lvl w:ilvl="7" w:tplc="FFFFFFFF">
      <w:numFmt w:val="bullet"/>
      <w:lvlText w:val="•"/>
      <w:lvlJc w:val="left"/>
      <w:pPr>
        <w:ind w:left="10717" w:hanging="360"/>
      </w:pPr>
      <w:rPr>
        <w:rFonts w:hint="default"/>
        <w:lang w:val="it-IT" w:eastAsia="en-US" w:bidi="ar-SA"/>
      </w:rPr>
    </w:lvl>
    <w:lvl w:ilvl="8" w:tplc="FFFFFFFF">
      <w:numFmt w:val="bullet"/>
      <w:lvlText w:val="•"/>
      <w:lvlJc w:val="left"/>
      <w:pPr>
        <w:ind w:left="12285" w:hanging="360"/>
      </w:pPr>
      <w:rPr>
        <w:rFonts w:hint="default"/>
        <w:lang w:val="it-IT" w:eastAsia="en-US" w:bidi="ar-SA"/>
      </w:rPr>
    </w:lvl>
  </w:abstractNum>
  <w:abstractNum w:abstractNumId="23" w15:restartNumberingAfterBreak="0">
    <w:nsid w:val="264E2882"/>
    <w:multiLevelType w:val="multilevel"/>
    <w:tmpl w:val="B710972E"/>
    <w:name w:val="WW8Num332"/>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7D26AAB"/>
    <w:multiLevelType w:val="hybridMultilevel"/>
    <w:tmpl w:val="F89CFF84"/>
    <w:lvl w:ilvl="0" w:tplc="01BAB7E0">
      <w:start w:val="1"/>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961E7556">
      <w:start w:val="1"/>
      <w:numFmt w:val="lowerLetter"/>
      <w:lvlText w:val="%2"/>
      <w:lvlJc w:val="left"/>
      <w:pPr>
        <w:ind w:left="15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FCE0CDD6">
      <w:start w:val="1"/>
      <w:numFmt w:val="lowerRoman"/>
      <w:lvlText w:val="%3"/>
      <w:lvlJc w:val="left"/>
      <w:pPr>
        <w:ind w:left="22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8F83D1A">
      <w:start w:val="1"/>
      <w:numFmt w:val="decimal"/>
      <w:lvlText w:val="%4"/>
      <w:lvlJc w:val="left"/>
      <w:pPr>
        <w:ind w:left="29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9BCAFCF8">
      <w:start w:val="1"/>
      <w:numFmt w:val="lowerLetter"/>
      <w:lvlText w:val="%5"/>
      <w:lvlJc w:val="left"/>
      <w:pPr>
        <w:ind w:left="37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622457EC">
      <w:start w:val="1"/>
      <w:numFmt w:val="lowerRoman"/>
      <w:lvlText w:val="%6"/>
      <w:lvlJc w:val="left"/>
      <w:pPr>
        <w:ind w:left="44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53AEAC5C">
      <w:start w:val="1"/>
      <w:numFmt w:val="decimal"/>
      <w:lvlText w:val="%7"/>
      <w:lvlJc w:val="left"/>
      <w:pPr>
        <w:ind w:left="51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5BCB8D4">
      <w:start w:val="1"/>
      <w:numFmt w:val="lowerLetter"/>
      <w:lvlText w:val="%8"/>
      <w:lvlJc w:val="left"/>
      <w:pPr>
        <w:ind w:left="58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220AD3E">
      <w:start w:val="1"/>
      <w:numFmt w:val="lowerRoman"/>
      <w:lvlText w:val="%9"/>
      <w:lvlJc w:val="left"/>
      <w:pPr>
        <w:ind w:left="65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5" w15:restartNumberingAfterBreak="0">
    <w:nsid w:val="28DB1221"/>
    <w:multiLevelType w:val="hybridMultilevel"/>
    <w:tmpl w:val="9C26D5D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6" w15:restartNumberingAfterBreak="0">
    <w:nsid w:val="2BB44FA1"/>
    <w:multiLevelType w:val="multilevel"/>
    <w:tmpl w:val="F75AE488"/>
    <w:lvl w:ilvl="0">
      <w:start w:val="1"/>
      <w:numFmt w:val="bullet"/>
      <w:lvlText w:val=""/>
      <w:lvlJc w:val="left"/>
      <w:pPr>
        <w:tabs>
          <w:tab w:val="num" w:pos="360"/>
        </w:tabs>
        <w:ind w:left="360" w:hanging="360"/>
      </w:pPr>
      <w:rPr>
        <w:rFonts w:ascii="Symbol" w:hAnsi="Symbol" w:hint="default"/>
      </w:rPr>
    </w:lvl>
    <w:lvl w:ilvl="1">
      <w:start w:val="4"/>
      <w:numFmt w:val="bullet"/>
      <w:lvlText w:val="-"/>
      <w:lvlJc w:val="left"/>
      <w:pPr>
        <w:ind w:left="1212" w:hanging="360"/>
      </w:pPr>
      <w:rPr>
        <w:rFonts w:ascii="Tahoma" w:eastAsia="Times New Roman" w:hAnsi="Tahoma" w:cs="Tahoma" w:hint="default"/>
      </w:rPr>
    </w:lvl>
    <w:lvl w:ilvl="2">
      <w:start w:val="1"/>
      <w:numFmt w:val="bullet"/>
      <w:lvlText w:val=""/>
      <w:lvlJc w:val="left"/>
      <w:pPr>
        <w:ind w:left="1800" w:hanging="360"/>
      </w:pPr>
      <w:rPr>
        <w:rFonts w:ascii="Symbol" w:hAnsi="Symbol" w:hint="default"/>
      </w:rPr>
    </w:lvl>
    <w:lvl w:ilvl="3">
      <w:numFmt w:val="bullet"/>
      <w:lvlText w:val="-"/>
      <w:lvlJc w:val="left"/>
      <w:pPr>
        <w:ind w:left="2520" w:hanging="360"/>
      </w:pPr>
      <w:rPr>
        <w:rFonts w:ascii="Tahoma" w:eastAsia="Times New Roman" w:hAnsi="Tahoma" w:cs="Tahoma" w:hint="default"/>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15:restartNumberingAfterBreak="0">
    <w:nsid w:val="2CD5105A"/>
    <w:multiLevelType w:val="multilevel"/>
    <w:tmpl w:val="A8A8B14C"/>
    <w:name w:val="WW8Num3323"/>
    <w:lvl w:ilvl="0">
      <w:start w:val="3"/>
      <w:numFmt w:val="decimal"/>
      <w:lvlText w:val="%1."/>
      <w:lvlJc w:val="left"/>
      <w:pPr>
        <w:tabs>
          <w:tab w:val="num" w:pos="360"/>
        </w:tabs>
        <w:ind w:left="360" w:hanging="360"/>
      </w:pPr>
      <w:rPr>
        <w:rFonts w:hint="default"/>
      </w:rPr>
    </w:lvl>
    <w:lvl w:ilvl="1">
      <w:start w:val="6"/>
      <w:numFmt w:val="decimal"/>
      <w:lvlText w:val="%2."/>
      <w:lvlJc w:val="left"/>
      <w:pPr>
        <w:tabs>
          <w:tab w:val="num" w:pos="360"/>
        </w:tabs>
        <w:ind w:left="360" w:hanging="36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3313264A"/>
    <w:multiLevelType w:val="multilevel"/>
    <w:tmpl w:val="39D60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D5229B"/>
    <w:multiLevelType w:val="hybridMultilevel"/>
    <w:tmpl w:val="9A3441F0"/>
    <w:lvl w:ilvl="0" w:tplc="F8F8EBA6">
      <w:start w:val="1"/>
      <w:numFmt w:val="lowerLetter"/>
      <w:lvlText w:val="%1)"/>
      <w:lvlJc w:val="left"/>
      <w:pPr>
        <w:ind w:left="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261ADE">
      <w:start w:val="1"/>
      <w:numFmt w:val="lowerLetter"/>
      <w:lvlText w:val="%2"/>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298C3D2">
      <w:start w:val="1"/>
      <w:numFmt w:val="lowerRoman"/>
      <w:lvlText w:val="%3"/>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ACC0C70">
      <w:start w:val="1"/>
      <w:numFmt w:val="decimal"/>
      <w:lvlText w:val="%4"/>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E0C122">
      <w:start w:val="1"/>
      <w:numFmt w:val="lowerLetter"/>
      <w:lvlText w:val="%5"/>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46AD94">
      <w:start w:val="1"/>
      <w:numFmt w:val="lowerRoman"/>
      <w:lvlText w:val="%6"/>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66D20">
      <w:start w:val="1"/>
      <w:numFmt w:val="decimal"/>
      <w:lvlText w:val="%7"/>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D76BBCE">
      <w:start w:val="1"/>
      <w:numFmt w:val="lowerLetter"/>
      <w:lvlText w:val="%8"/>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E6E4B6">
      <w:start w:val="1"/>
      <w:numFmt w:val="lowerRoman"/>
      <w:lvlText w:val="%9"/>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83A53F9"/>
    <w:multiLevelType w:val="hybridMultilevel"/>
    <w:tmpl w:val="A2E471AC"/>
    <w:lvl w:ilvl="0" w:tplc="3B0EEA5A">
      <w:start w:val="1"/>
      <w:numFmt w:val="decimal"/>
      <w:lvlText w:val="%1)"/>
      <w:lvlJc w:val="left"/>
      <w:pPr>
        <w:ind w:left="336"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1" w:tplc="4404E0B8">
      <w:start w:val="1"/>
      <w:numFmt w:val="lowerLetter"/>
      <w:lvlText w:val="%2"/>
      <w:lvlJc w:val="left"/>
      <w:pPr>
        <w:ind w:left="118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2" w:tplc="A17A4106">
      <w:start w:val="1"/>
      <w:numFmt w:val="lowerRoman"/>
      <w:lvlText w:val="%3"/>
      <w:lvlJc w:val="left"/>
      <w:pPr>
        <w:ind w:left="190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3" w:tplc="E0EECCD6">
      <w:start w:val="1"/>
      <w:numFmt w:val="decimal"/>
      <w:lvlText w:val="%4"/>
      <w:lvlJc w:val="left"/>
      <w:pPr>
        <w:ind w:left="262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4" w:tplc="E2E28ED0">
      <w:start w:val="1"/>
      <w:numFmt w:val="lowerLetter"/>
      <w:lvlText w:val="%5"/>
      <w:lvlJc w:val="left"/>
      <w:pPr>
        <w:ind w:left="334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5" w:tplc="59D6CC80">
      <w:start w:val="1"/>
      <w:numFmt w:val="lowerRoman"/>
      <w:lvlText w:val="%6"/>
      <w:lvlJc w:val="left"/>
      <w:pPr>
        <w:ind w:left="406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6" w:tplc="01C2DFF4">
      <w:start w:val="1"/>
      <w:numFmt w:val="decimal"/>
      <w:lvlText w:val="%7"/>
      <w:lvlJc w:val="left"/>
      <w:pPr>
        <w:ind w:left="478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7" w:tplc="0E681FBA">
      <w:start w:val="1"/>
      <w:numFmt w:val="lowerLetter"/>
      <w:lvlText w:val="%8"/>
      <w:lvlJc w:val="left"/>
      <w:pPr>
        <w:ind w:left="550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lvl w:ilvl="8" w:tplc="A4F0F48C">
      <w:start w:val="1"/>
      <w:numFmt w:val="lowerRoman"/>
      <w:lvlText w:val="%9"/>
      <w:lvlJc w:val="left"/>
      <w:pPr>
        <w:ind w:left="6228" w:firstLine="0"/>
      </w:pPr>
      <w:rPr>
        <w:rFonts w:ascii="Times New Roman" w:eastAsia="Times New Roman" w:hAnsi="Times New Roman" w:cs="Times New Roman"/>
        <w:b w:val="0"/>
        <w:i w:val="0"/>
        <w:strike w:val="0"/>
        <w:dstrike w:val="0"/>
        <w:color w:val="00000A"/>
        <w:sz w:val="24"/>
        <w:szCs w:val="24"/>
        <w:u w:val="none" w:color="000000"/>
        <w:effect w:val="none"/>
        <w:bdr w:val="none" w:sz="0" w:space="0" w:color="auto" w:frame="1"/>
        <w:vertAlign w:val="baseline"/>
      </w:rPr>
    </w:lvl>
  </w:abstractNum>
  <w:abstractNum w:abstractNumId="31" w15:restartNumberingAfterBreak="0">
    <w:nsid w:val="39176762"/>
    <w:multiLevelType w:val="hybridMultilevel"/>
    <w:tmpl w:val="411ADC8E"/>
    <w:lvl w:ilvl="0" w:tplc="2F5EAC5E">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3BF72F0E"/>
    <w:multiLevelType w:val="hybridMultilevel"/>
    <w:tmpl w:val="FEC098F0"/>
    <w:lvl w:ilvl="0" w:tplc="A05A3A08">
      <w:numFmt w:val="bullet"/>
      <w:lvlText w:val="-"/>
      <w:lvlJc w:val="left"/>
      <w:pPr>
        <w:ind w:left="360" w:hanging="360"/>
      </w:pPr>
      <w:rPr>
        <w:rFonts w:ascii="Times New Roman" w:eastAsia="Times New Roman" w:hAnsi="Times New Roman" w:cs="Times New Roman" w:hint="default"/>
      </w:rPr>
    </w:lvl>
    <w:lvl w:ilvl="1" w:tplc="C1264A12">
      <w:start w:val="2"/>
      <w:numFmt w:val="bullet"/>
      <w:lvlText w:val="•"/>
      <w:lvlJc w:val="left"/>
      <w:pPr>
        <w:ind w:left="1080" w:hanging="360"/>
      </w:pPr>
      <w:rPr>
        <w:rFonts w:ascii="Times New Roman" w:eastAsia="Times New Roman" w:hAnsi="Times New Roman" w:cs="Times New Roman"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3" w15:restartNumberingAfterBreak="0">
    <w:nsid w:val="3DA362B7"/>
    <w:multiLevelType w:val="hybridMultilevel"/>
    <w:tmpl w:val="8130AB60"/>
    <w:lvl w:ilvl="0" w:tplc="1C74DD44">
      <w:start w:val="3"/>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4C60852">
      <w:start w:val="1"/>
      <w:numFmt w:val="lowerLetter"/>
      <w:lvlText w:val="%2"/>
      <w:lvlJc w:val="left"/>
      <w:pPr>
        <w:ind w:left="15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8D4F778">
      <w:start w:val="1"/>
      <w:numFmt w:val="lowerRoman"/>
      <w:lvlText w:val="%3"/>
      <w:lvlJc w:val="left"/>
      <w:pPr>
        <w:ind w:left="22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57E8B550">
      <w:start w:val="1"/>
      <w:numFmt w:val="decimal"/>
      <w:lvlText w:val="%4"/>
      <w:lvlJc w:val="left"/>
      <w:pPr>
        <w:ind w:left="29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326474FC">
      <w:start w:val="1"/>
      <w:numFmt w:val="lowerLetter"/>
      <w:lvlText w:val="%5"/>
      <w:lvlJc w:val="left"/>
      <w:pPr>
        <w:ind w:left="37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87B84124">
      <w:start w:val="1"/>
      <w:numFmt w:val="lowerRoman"/>
      <w:lvlText w:val="%6"/>
      <w:lvlJc w:val="left"/>
      <w:pPr>
        <w:ind w:left="44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8084F10C">
      <w:start w:val="1"/>
      <w:numFmt w:val="decimal"/>
      <w:lvlText w:val="%7"/>
      <w:lvlJc w:val="left"/>
      <w:pPr>
        <w:ind w:left="51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FBA6CBF6">
      <w:start w:val="1"/>
      <w:numFmt w:val="lowerLetter"/>
      <w:lvlText w:val="%8"/>
      <w:lvlJc w:val="left"/>
      <w:pPr>
        <w:ind w:left="58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29088F1A">
      <w:start w:val="1"/>
      <w:numFmt w:val="lowerRoman"/>
      <w:lvlText w:val="%9"/>
      <w:lvlJc w:val="left"/>
      <w:pPr>
        <w:ind w:left="65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4" w15:restartNumberingAfterBreak="0">
    <w:nsid w:val="3EC0157A"/>
    <w:multiLevelType w:val="hybridMultilevel"/>
    <w:tmpl w:val="1BA03A4C"/>
    <w:lvl w:ilvl="0" w:tplc="DFBE20BA">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F87C3EC8">
      <w:start w:val="1"/>
      <w:numFmt w:val="lowerLetter"/>
      <w:lvlText w:val="%2"/>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CECE3414">
      <w:start w:val="1"/>
      <w:numFmt w:val="lowerRoman"/>
      <w:lvlText w:val="%3"/>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3FA874CC">
      <w:start w:val="1"/>
      <w:numFmt w:val="decimal"/>
      <w:lvlText w:val="%4"/>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490A635C">
      <w:start w:val="1"/>
      <w:numFmt w:val="lowerLetter"/>
      <w:lvlText w:val="%5"/>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3D4C0D22">
      <w:start w:val="1"/>
      <w:numFmt w:val="lowerRoman"/>
      <w:lvlText w:val="%6"/>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5EA029E">
      <w:start w:val="1"/>
      <w:numFmt w:val="decimal"/>
      <w:lvlText w:val="%7"/>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B30E9DF6">
      <w:start w:val="1"/>
      <w:numFmt w:val="lowerLetter"/>
      <w:lvlText w:val="%8"/>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5440A292">
      <w:start w:val="1"/>
      <w:numFmt w:val="lowerRoman"/>
      <w:lvlText w:val="%9"/>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5" w15:restartNumberingAfterBreak="0">
    <w:nsid w:val="410C2FA8"/>
    <w:multiLevelType w:val="hybridMultilevel"/>
    <w:tmpl w:val="00A29EF8"/>
    <w:lvl w:ilvl="0" w:tplc="04100017">
      <w:start w:val="1"/>
      <w:numFmt w:val="lowerLetter"/>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6" w15:restartNumberingAfterBreak="0">
    <w:nsid w:val="4AE6150A"/>
    <w:multiLevelType w:val="hybridMultilevel"/>
    <w:tmpl w:val="A61C32B8"/>
    <w:lvl w:ilvl="0" w:tplc="30F6B09A">
      <w:start w:val="1"/>
      <w:numFmt w:val="decimal"/>
      <w:lvlText w:val="%1)"/>
      <w:lvlJc w:val="left"/>
      <w:pPr>
        <w:ind w:left="3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886C2F22">
      <w:start w:val="1"/>
      <w:numFmt w:val="lowerLetter"/>
      <w:lvlText w:val="%2"/>
      <w:lvlJc w:val="left"/>
      <w:pPr>
        <w:ind w:left="11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7C84698A">
      <w:start w:val="1"/>
      <w:numFmt w:val="lowerRoman"/>
      <w:lvlText w:val="%3"/>
      <w:lvlJc w:val="left"/>
      <w:pPr>
        <w:ind w:left="19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2EFCE16C">
      <w:start w:val="1"/>
      <w:numFmt w:val="decimal"/>
      <w:lvlText w:val="%4"/>
      <w:lvlJc w:val="left"/>
      <w:pPr>
        <w:ind w:left="26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7764C45E">
      <w:start w:val="1"/>
      <w:numFmt w:val="lowerLetter"/>
      <w:lvlText w:val="%5"/>
      <w:lvlJc w:val="left"/>
      <w:pPr>
        <w:ind w:left="33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D640EF40">
      <w:start w:val="1"/>
      <w:numFmt w:val="lowerRoman"/>
      <w:lvlText w:val="%6"/>
      <w:lvlJc w:val="left"/>
      <w:pPr>
        <w:ind w:left="40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2562824E">
      <w:start w:val="1"/>
      <w:numFmt w:val="decimal"/>
      <w:lvlText w:val="%7"/>
      <w:lvlJc w:val="left"/>
      <w:pPr>
        <w:ind w:left="47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776E4372">
      <w:start w:val="1"/>
      <w:numFmt w:val="lowerLetter"/>
      <w:lvlText w:val="%8"/>
      <w:lvlJc w:val="left"/>
      <w:pPr>
        <w:ind w:left="55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CF86DF36">
      <w:start w:val="1"/>
      <w:numFmt w:val="lowerRoman"/>
      <w:lvlText w:val="%9"/>
      <w:lvlJc w:val="left"/>
      <w:pPr>
        <w:ind w:left="62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37" w15:restartNumberingAfterBreak="0">
    <w:nsid w:val="53AF34CC"/>
    <w:multiLevelType w:val="hybridMultilevel"/>
    <w:tmpl w:val="0350736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4712CE9"/>
    <w:multiLevelType w:val="hybridMultilevel"/>
    <w:tmpl w:val="2E969D86"/>
    <w:lvl w:ilvl="0" w:tplc="9E80275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6125298">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326D7C">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E02402">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66968A">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1206E0">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5470E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F5A091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C742E82">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5BD7E0B"/>
    <w:multiLevelType w:val="hybridMultilevel"/>
    <w:tmpl w:val="8F4A756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5A9E3052"/>
    <w:multiLevelType w:val="hybridMultilevel"/>
    <w:tmpl w:val="F9329290"/>
    <w:lvl w:ilvl="0" w:tplc="A05A3A0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5BAC17A7"/>
    <w:multiLevelType w:val="multilevel"/>
    <w:tmpl w:val="8DF8EA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ind w:left="1800" w:hanging="360"/>
      </w:pPr>
      <w:rPr>
        <w:rFonts w:ascii="Symbol" w:hAnsi="Symbol" w:hint="default"/>
      </w:r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42" w15:restartNumberingAfterBreak="0">
    <w:nsid w:val="61BA5D60"/>
    <w:multiLevelType w:val="hybridMultilevel"/>
    <w:tmpl w:val="EC309FE2"/>
    <w:lvl w:ilvl="0" w:tplc="444EDB14">
      <w:start w:val="3"/>
      <w:numFmt w:val="decimal"/>
      <w:lvlText w:val="%1)"/>
      <w:lvlJc w:val="left"/>
      <w:pPr>
        <w:ind w:left="7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1B5E5FF2">
      <w:start w:val="1"/>
      <w:numFmt w:val="lowerLetter"/>
      <w:lvlText w:val="%2"/>
      <w:lvlJc w:val="left"/>
      <w:pPr>
        <w:ind w:left="15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2DA69CD2">
      <w:start w:val="1"/>
      <w:numFmt w:val="lowerRoman"/>
      <w:lvlText w:val="%3"/>
      <w:lvlJc w:val="left"/>
      <w:pPr>
        <w:ind w:left="22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8BE66922">
      <w:start w:val="1"/>
      <w:numFmt w:val="decimal"/>
      <w:lvlText w:val="%4"/>
      <w:lvlJc w:val="left"/>
      <w:pPr>
        <w:ind w:left="29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C9A446E">
      <w:start w:val="1"/>
      <w:numFmt w:val="lowerLetter"/>
      <w:lvlText w:val="%5"/>
      <w:lvlJc w:val="left"/>
      <w:pPr>
        <w:ind w:left="370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B1EE9F16">
      <w:start w:val="1"/>
      <w:numFmt w:val="lowerRoman"/>
      <w:lvlText w:val="%6"/>
      <w:lvlJc w:val="left"/>
      <w:pPr>
        <w:ind w:left="442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BB80B45A">
      <w:start w:val="1"/>
      <w:numFmt w:val="decimal"/>
      <w:lvlText w:val="%7"/>
      <w:lvlJc w:val="left"/>
      <w:pPr>
        <w:ind w:left="514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93905DEC">
      <w:start w:val="1"/>
      <w:numFmt w:val="lowerLetter"/>
      <w:lvlText w:val="%8"/>
      <w:lvlJc w:val="left"/>
      <w:pPr>
        <w:ind w:left="586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8A3463F6">
      <w:start w:val="1"/>
      <w:numFmt w:val="lowerRoman"/>
      <w:lvlText w:val="%9"/>
      <w:lvlJc w:val="left"/>
      <w:pPr>
        <w:ind w:left="6588"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3" w15:restartNumberingAfterBreak="0">
    <w:nsid w:val="625E7BA7"/>
    <w:multiLevelType w:val="hybridMultilevel"/>
    <w:tmpl w:val="F4C48F06"/>
    <w:lvl w:ilvl="0" w:tplc="599ACAD2">
      <w:start w:val="1"/>
      <w:numFmt w:val="bullet"/>
      <w:lvlText w:val="-"/>
      <w:lvlJc w:val="left"/>
      <w:pPr>
        <w:ind w:left="796"/>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1" w:tplc="5BEE18BE">
      <w:start w:val="1"/>
      <w:numFmt w:val="bullet"/>
      <w:lvlText w:val="o"/>
      <w:lvlJc w:val="left"/>
      <w:pPr>
        <w:ind w:left="15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2" w:tplc="90603C7C">
      <w:start w:val="1"/>
      <w:numFmt w:val="bullet"/>
      <w:lvlText w:val="▪"/>
      <w:lvlJc w:val="left"/>
      <w:pPr>
        <w:ind w:left="22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3" w:tplc="CF126D68">
      <w:start w:val="1"/>
      <w:numFmt w:val="bullet"/>
      <w:lvlText w:val="•"/>
      <w:lvlJc w:val="left"/>
      <w:pPr>
        <w:ind w:left="29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4" w:tplc="B930EEF4">
      <w:start w:val="1"/>
      <w:numFmt w:val="bullet"/>
      <w:lvlText w:val="o"/>
      <w:lvlJc w:val="left"/>
      <w:pPr>
        <w:ind w:left="370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5" w:tplc="9FF634EC">
      <w:start w:val="1"/>
      <w:numFmt w:val="bullet"/>
      <w:lvlText w:val="▪"/>
      <w:lvlJc w:val="left"/>
      <w:pPr>
        <w:ind w:left="442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6" w:tplc="B8E0E1EE">
      <w:start w:val="1"/>
      <w:numFmt w:val="bullet"/>
      <w:lvlText w:val="•"/>
      <w:lvlJc w:val="left"/>
      <w:pPr>
        <w:ind w:left="514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7" w:tplc="2A1854BC">
      <w:start w:val="1"/>
      <w:numFmt w:val="bullet"/>
      <w:lvlText w:val="o"/>
      <w:lvlJc w:val="left"/>
      <w:pPr>
        <w:ind w:left="586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lvl w:ilvl="8" w:tplc="46C69294">
      <w:start w:val="1"/>
      <w:numFmt w:val="bullet"/>
      <w:lvlText w:val="▪"/>
      <w:lvlJc w:val="left"/>
      <w:pPr>
        <w:ind w:left="6589"/>
      </w:pPr>
      <w:rPr>
        <w:rFonts w:ascii="Times New Roman" w:eastAsia="Times New Roman" w:hAnsi="Times New Roman" w:cs="Times New Roman"/>
        <w:b w:val="0"/>
        <w:i w:val="0"/>
        <w:strike w:val="0"/>
        <w:dstrike w:val="0"/>
        <w:color w:val="000000"/>
        <w:sz w:val="18"/>
        <w:szCs w:val="18"/>
        <w:u w:val="none" w:color="000000"/>
        <w:bdr w:val="none" w:sz="0" w:space="0" w:color="auto"/>
        <w:shd w:val="clear" w:color="auto" w:fill="auto"/>
        <w:vertAlign w:val="baseline"/>
      </w:rPr>
    </w:lvl>
  </w:abstractNum>
  <w:abstractNum w:abstractNumId="44" w15:restartNumberingAfterBreak="0">
    <w:nsid w:val="62EB1B26"/>
    <w:multiLevelType w:val="hybridMultilevel"/>
    <w:tmpl w:val="79CADFB4"/>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5" w15:restartNumberingAfterBreak="0">
    <w:nsid w:val="66940C2A"/>
    <w:multiLevelType w:val="hybridMultilevel"/>
    <w:tmpl w:val="A6F468AE"/>
    <w:lvl w:ilvl="0" w:tplc="6F4C4EE6">
      <w:start w:val="1"/>
      <w:numFmt w:val="bullet"/>
      <w:lvlText w:val=""/>
      <w:lvlJc w:val="left"/>
      <w:pPr>
        <w:ind w:left="881"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1" w:tplc="37DA162E">
      <w:start w:val="1"/>
      <w:numFmt w:val="bullet"/>
      <w:lvlText w:val="o"/>
      <w:lvlJc w:val="left"/>
      <w:pPr>
        <w:ind w:left="14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4D703D32">
      <w:start w:val="1"/>
      <w:numFmt w:val="bullet"/>
      <w:lvlText w:val="▪"/>
      <w:lvlJc w:val="left"/>
      <w:pPr>
        <w:ind w:left="21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F036F618">
      <w:start w:val="1"/>
      <w:numFmt w:val="bullet"/>
      <w:lvlText w:val="•"/>
      <w:lvlJc w:val="left"/>
      <w:pPr>
        <w:ind w:left="28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A8CE94D4">
      <w:start w:val="1"/>
      <w:numFmt w:val="bullet"/>
      <w:lvlText w:val="o"/>
      <w:lvlJc w:val="left"/>
      <w:pPr>
        <w:ind w:left="360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28408532">
      <w:start w:val="1"/>
      <w:numFmt w:val="bullet"/>
      <w:lvlText w:val="▪"/>
      <w:lvlJc w:val="left"/>
      <w:pPr>
        <w:ind w:left="432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4D926F56">
      <w:start w:val="1"/>
      <w:numFmt w:val="bullet"/>
      <w:lvlText w:val="•"/>
      <w:lvlJc w:val="left"/>
      <w:pPr>
        <w:ind w:left="504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CCFA23EA">
      <w:start w:val="1"/>
      <w:numFmt w:val="bullet"/>
      <w:lvlText w:val="o"/>
      <w:lvlJc w:val="left"/>
      <w:pPr>
        <w:ind w:left="576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195434B4">
      <w:start w:val="1"/>
      <w:numFmt w:val="bullet"/>
      <w:lvlText w:val="▪"/>
      <w:lvlJc w:val="left"/>
      <w:pPr>
        <w:ind w:left="6480"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46" w15:restartNumberingAfterBreak="0">
    <w:nsid w:val="6AE81A9F"/>
    <w:multiLevelType w:val="hybridMultilevel"/>
    <w:tmpl w:val="DE840EBC"/>
    <w:lvl w:ilvl="0" w:tplc="9D66D044">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162A2C">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944424">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562EE6">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8A6272">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0635D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47077D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32C86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E28909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6852FCA"/>
    <w:multiLevelType w:val="hybridMultilevel"/>
    <w:tmpl w:val="3BEAD2A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92C5CDC"/>
    <w:multiLevelType w:val="hybridMultilevel"/>
    <w:tmpl w:val="414A3D82"/>
    <w:lvl w:ilvl="0" w:tplc="04100005">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9" w15:restartNumberingAfterBreak="0">
    <w:nsid w:val="7C4D7C14"/>
    <w:multiLevelType w:val="hybridMultilevel"/>
    <w:tmpl w:val="CFC40C86"/>
    <w:lvl w:ilvl="0" w:tplc="B9BCFAC4">
      <w:start w:val="1"/>
      <w:numFmt w:val="bullet"/>
      <w:lvlText w:val="•"/>
      <w:lvlJc w:val="left"/>
      <w:pPr>
        <w:ind w:left="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449194">
      <w:start w:val="1"/>
      <w:numFmt w:val="bullet"/>
      <w:lvlText w:val="o"/>
      <w:lvlJc w:val="left"/>
      <w:pPr>
        <w:ind w:left="1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8C75F6">
      <w:start w:val="1"/>
      <w:numFmt w:val="bullet"/>
      <w:lvlText w:val="▪"/>
      <w:lvlJc w:val="left"/>
      <w:pPr>
        <w:ind w:left="2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128BBE">
      <w:start w:val="1"/>
      <w:numFmt w:val="bullet"/>
      <w:lvlText w:val="•"/>
      <w:lvlJc w:val="left"/>
      <w:pPr>
        <w:ind w:left="2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0FD8A">
      <w:start w:val="1"/>
      <w:numFmt w:val="bullet"/>
      <w:lvlText w:val="o"/>
      <w:lvlJc w:val="left"/>
      <w:pPr>
        <w:ind w:left="3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2AB540">
      <w:start w:val="1"/>
      <w:numFmt w:val="bullet"/>
      <w:lvlText w:val="▪"/>
      <w:lvlJc w:val="left"/>
      <w:pPr>
        <w:ind w:left="4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11AB382">
      <w:start w:val="1"/>
      <w:numFmt w:val="bullet"/>
      <w:lvlText w:val="•"/>
      <w:lvlJc w:val="left"/>
      <w:pPr>
        <w:ind w:left="5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445356">
      <w:start w:val="1"/>
      <w:numFmt w:val="bullet"/>
      <w:lvlText w:val="o"/>
      <w:lvlJc w:val="left"/>
      <w:pPr>
        <w:ind w:left="5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2C7A78">
      <w:start w:val="1"/>
      <w:numFmt w:val="bullet"/>
      <w:lvlText w:val="▪"/>
      <w:lvlJc w:val="left"/>
      <w:pPr>
        <w:ind w:left="6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7F745DA0"/>
    <w:multiLevelType w:val="hybridMultilevel"/>
    <w:tmpl w:val="325A00B2"/>
    <w:lvl w:ilvl="0" w:tplc="04100001">
      <w:start w:val="1"/>
      <w:numFmt w:val="bullet"/>
      <w:lvlText w:val=""/>
      <w:lvlJc w:val="left"/>
      <w:pPr>
        <w:ind w:left="360" w:hanging="360"/>
      </w:pPr>
      <w:rPr>
        <w:rFonts w:ascii="Symbol" w:hAnsi="Symbol" w:hint="default"/>
        <w:spacing w:val="-1"/>
        <w:w w:val="100"/>
        <w:sz w:val="20"/>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53836630">
    <w:abstractNumId w:val="1"/>
  </w:num>
  <w:num w:numId="2" w16cid:durableId="310334121">
    <w:abstractNumId w:val="1"/>
  </w:num>
  <w:num w:numId="3" w16cid:durableId="1973709210">
    <w:abstractNumId w:val="32"/>
  </w:num>
  <w:num w:numId="4" w16cid:durableId="427776344">
    <w:abstractNumId w:val="47"/>
  </w:num>
  <w:num w:numId="5" w16cid:durableId="1317414950">
    <w:abstractNumId w:val="26"/>
  </w:num>
  <w:num w:numId="6" w16cid:durableId="1964194239">
    <w:abstractNumId w:val="41"/>
  </w:num>
  <w:num w:numId="7" w16cid:durableId="371075820">
    <w:abstractNumId w:val="25"/>
  </w:num>
  <w:num w:numId="8" w16cid:durableId="1599872625">
    <w:abstractNumId w:val="0"/>
  </w:num>
  <w:num w:numId="9" w16cid:durableId="2135319971">
    <w:abstractNumId w:val="15"/>
  </w:num>
  <w:num w:numId="10" w16cid:durableId="1894075873">
    <w:abstractNumId w:val="35"/>
  </w:num>
  <w:num w:numId="11" w16cid:durableId="76677577">
    <w:abstractNumId w:val="17"/>
  </w:num>
  <w:num w:numId="12" w16cid:durableId="547182379">
    <w:abstractNumId w:val="48"/>
  </w:num>
  <w:num w:numId="13" w16cid:durableId="1507133069">
    <w:abstractNumId w:val="21"/>
  </w:num>
  <w:num w:numId="14" w16cid:durableId="145129345">
    <w:abstractNumId w:val="22"/>
  </w:num>
  <w:num w:numId="15" w16cid:durableId="1206527314">
    <w:abstractNumId w:val="19"/>
  </w:num>
  <w:num w:numId="16" w16cid:durableId="1667049932">
    <w:abstractNumId w:val="50"/>
  </w:num>
  <w:num w:numId="17" w16cid:durableId="976641225">
    <w:abstractNumId w:val="16"/>
  </w:num>
  <w:num w:numId="18" w16cid:durableId="1457724341">
    <w:abstractNumId w:val="31"/>
  </w:num>
  <w:num w:numId="19" w16cid:durableId="921454380">
    <w:abstractNumId w:val="14"/>
  </w:num>
  <w:num w:numId="20" w16cid:durableId="652372112">
    <w:abstractNumId w:val="28"/>
  </w:num>
  <w:num w:numId="21" w16cid:durableId="49966556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01015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545120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179667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268447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976508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36913823">
    <w:abstractNumId w:val="4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5782072">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73095916">
    <w:abstractNumId w:val="45"/>
  </w:num>
  <w:num w:numId="30" w16cid:durableId="17632546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67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35753915">
    <w:abstractNumId w:val="39"/>
  </w:num>
  <w:num w:numId="33" w16cid:durableId="3609083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52959323">
    <w:abstractNumId w:val="49"/>
  </w:num>
  <w:num w:numId="35" w16cid:durableId="641545282">
    <w:abstractNumId w:val="43"/>
  </w:num>
  <w:num w:numId="36" w16cid:durableId="227612996">
    <w:abstractNumId w:val="40"/>
  </w:num>
  <w:num w:numId="37" w16cid:durableId="2137797917">
    <w:abstractNumId w:val="37"/>
  </w:num>
  <w:num w:numId="38" w16cid:durableId="1584950444">
    <w:abstractNumId w:val="38"/>
  </w:num>
  <w:num w:numId="39" w16cid:durableId="1351563476">
    <w:abstractNumId w:val="4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CF"/>
    <w:rsid w:val="00002296"/>
    <w:rsid w:val="00006677"/>
    <w:rsid w:val="00006788"/>
    <w:rsid w:val="00010D8E"/>
    <w:rsid w:val="000124D6"/>
    <w:rsid w:val="00014F46"/>
    <w:rsid w:val="00016641"/>
    <w:rsid w:val="00020045"/>
    <w:rsid w:val="00020795"/>
    <w:rsid w:val="0002141D"/>
    <w:rsid w:val="000220BE"/>
    <w:rsid w:val="00022383"/>
    <w:rsid w:val="00022E5F"/>
    <w:rsid w:val="00026127"/>
    <w:rsid w:val="00026182"/>
    <w:rsid w:val="000262FE"/>
    <w:rsid w:val="000267C5"/>
    <w:rsid w:val="00027BC8"/>
    <w:rsid w:val="00032688"/>
    <w:rsid w:val="000333C1"/>
    <w:rsid w:val="00034043"/>
    <w:rsid w:val="00034336"/>
    <w:rsid w:val="0003464D"/>
    <w:rsid w:val="000348FE"/>
    <w:rsid w:val="00037886"/>
    <w:rsid w:val="000428C3"/>
    <w:rsid w:val="000430B3"/>
    <w:rsid w:val="00044F02"/>
    <w:rsid w:val="00047241"/>
    <w:rsid w:val="00050C34"/>
    <w:rsid w:val="000517AA"/>
    <w:rsid w:val="00051897"/>
    <w:rsid w:val="000532E1"/>
    <w:rsid w:val="0005412E"/>
    <w:rsid w:val="000547BC"/>
    <w:rsid w:val="0005504A"/>
    <w:rsid w:val="00057A4C"/>
    <w:rsid w:val="00057D18"/>
    <w:rsid w:val="00061A4A"/>
    <w:rsid w:val="00062DC9"/>
    <w:rsid w:val="0006312A"/>
    <w:rsid w:val="00063DE7"/>
    <w:rsid w:val="00065160"/>
    <w:rsid w:val="00065230"/>
    <w:rsid w:val="0006535E"/>
    <w:rsid w:val="000671BF"/>
    <w:rsid w:val="0007088D"/>
    <w:rsid w:val="00071141"/>
    <w:rsid w:val="000720BB"/>
    <w:rsid w:val="00075629"/>
    <w:rsid w:val="000757C5"/>
    <w:rsid w:val="0007719E"/>
    <w:rsid w:val="000776BE"/>
    <w:rsid w:val="00080989"/>
    <w:rsid w:val="0008286A"/>
    <w:rsid w:val="0008323E"/>
    <w:rsid w:val="000835B9"/>
    <w:rsid w:val="00083720"/>
    <w:rsid w:val="0008429A"/>
    <w:rsid w:val="0008534A"/>
    <w:rsid w:val="00085CC4"/>
    <w:rsid w:val="0009115B"/>
    <w:rsid w:val="00091B1E"/>
    <w:rsid w:val="00091E64"/>
    <w:rsid w:val="00092B33"/>
    <w:rsid w:val="00092F77"/>
    <w:rsid w:val="000954CA"/>
    <w:rsid w:val="00096683"/>
    <w:rsid w:val="000A1086"/>
    <w:rsid w:val="000A1A1F"/>
    <w:rsid w:val="000A1F2F"/>
    <w:rsid w:val="000A234F"/>
    <w:rsid w:val="000A2E2C"/>
    <w:rsid w:val="000A6B50"/>
    <w:rsid w:val="000A6D52"/>
    <w:rsid w:val="000B04FD"/>
    <w:rsid w:val="000B1A84"/>
    <w:rsid w:val="000B1ACB"/>
    <w:rsid w:val="000B313C"/>
    <w:rsid w:val="000B34D3"/>
    <w:rsid w:val="000B379D"/>
    <w:rsid w:val="000B4FC6"/>
    <w:rsid w:val="000B57A5"/>
    <w:rsid w:val="000B7981"/>
    <w:rsid w:val="000C0279"/>
    <w:rsid w:val="000C0DFD"/>
    <w:rsid w:val="000C2DA0"/>
    <w:rsid w:val="000C36E6"/>
    <w:rsid w:val="000C4976"/>
    <w:rsid w:val="000C4BB4"/>
    <w:rsid w:val="000C6709"/>
    <w:rsid w:val="000D078A"/>
    <w:rsid w:val="000D0A35"/>
    <w:rsid w:val="000D1454"/>
    <w:rsid w:val="000D2228"/>
    <w:rsid w:val="000D5151"/>
    <w:rsid w:val="000D5277"/>
    <w:rsid w:val="000D67BF"/>
    <w:rsid w:val="000E0178"/>
    <w:rsid w:val="000E0D79"/>
    <w:rsid w:val="000E2067"/>
    <w:rsid w:val="000E2618"/>
    <w:rsid w:val="000E37D3"/>
    <w:rsid w:val="000E46FD"/>
    <w:rsid w:val="000E4B3C"/>
    <w:rsid w:val="000E6500"/>
    <w:rsid w:val="000E7638"/>
    <w:rsid w:val="000E7F99"/>
    <w:rsid w:val="000F34D7"/>
    <w:rsid w:val="000F3DDB"/>
    <w:rsid w:val="000F3E05"/>
    <w:rsid w:val="000F48F9"/>
    <w:rsid w:val="00100015"/>
    <w:rsid w:val="0010181D"/>
    <w:rsid w:val="00101C8A"/>
    <w:rsid w:val="00104078"/>
    <w:rsid w:val="00104FF3"/>
    <w:rsid w:val="00105259"/>
    <w:rsid w:val="001059D2"/>
    <w:rsid w:val="00106939"/>
    <w:rsid w:val="00107303"/>
    <w:rsid w:val="00107439"/>
    <w:rsid w:val="0011295F"/>
    <w:rsid w:val="00114253"/>
    <w:rsid w:val="00114B5D"/>
    <w:rsid w:val="0011539B"/>
    <w:rsid w:val="00115923"/>
    <w:rsid w:val="00117C3B"/>
    <w:rsid w:val="001206B2"/>
    <w:rsid w:val="00122430"/>
    <w:rsid w:val="00122BA7"/>
    <w:rsid w:val="0012398A"/>
    <w:rsid w:val="001249B6"/>
    <w:rsid w:val="00125E6F"/>
    <w:rsid w:val="00126F01"/>
    <w:rsid w:val="00127AB9"/>
    <w:rsid w:val="00127BE7"/>
    <w:rsid w:val="001326CC"/>
    <w:rsid w:val="001332C3"/>
    <w:rsid w:val="00133797"/>
    <w:rsid w:val="00140197"/>
    <w:rsid w:val="00140EDF"/>
    <w:rsid w:val="0014126F"/>
    <w:rsid w:val="001422BE"/>
    <w:rsid w:val="00142988"/>
    <w:rsid w:val="001434FC"/>
    <w:rsid w:val="00144113"/>
    <w:rsid w:val="00144216"/>
    <w:rsid w:val="00144773"/>
    <w:rsid w:val="001456B8"/>
    <w:rsid w:val="00145BC2"/>
    <w:rsid w:val="001463B8"/>
    <w:rsid w:val="00147B7E"/>
    <w:rsid w:val="00151275"/>
    <w:rsid w:val="001518B9"/>
    <w:rsid w:val="00153A37"/>
    <w:rsid w:val="001546C7"/>
    <w:rsid w:val="0015547A"/>
    <w:rsid w:val="00155DAC"/>
    <w:rsid w:val="00156AAD"/>
    <w:rsid w:val="001613A7"/>
    <w:rsid w:val="00163134"/>
    <w:rsid w:val="0016365F"/>
    <w:rsid w:val="00164C25"/>
    <w:rsid w:val="00165AFE"/>
    <w:rsid w:val="00167AEF"/>
    <w:rsid w:val="00170454"/>
    <w:rsid w:val="00171A0B"/>
    <w:rsid w:val="001746CC"/>
    <w:rsid w:val="00175B04"/>
    <w:rsid w:val="00181306"/>
    <w:rsid w:val="001815A4"/>
    <w:rsid w:val="00184468"/>
    <w:rsid w:val="00185EAA"/>
    <w:rsid w:val="0019101D"/>
    <w:rsid w:val="001919D4"/>
    <w:rsid w:val="001936DA"/>
    <w:rsid w:val="00193E4D"/>
    <w:rsid w:val="001951BA"/>
    <w:rsid w:val="00197044"/>
    <w:rsid w:val="00197596"/>
    <w:rsid w:val="001979FC"/>
    <w:rsid w:val="001A1990"/>
    <w:rsid w:val="001A4030"/>
    <w:rsid w:val="001A4EF8"/>
    <w:rsid w:val="001A6BE0"/>
    <w:rsid w:val="001A74A7"/>
    <w:rsid w:val="001A7BB0"/>
    <w:rsid w:val="001A7C57"/>
    <w:rsid w:val="001B0D80"/>
    <w:rsid w:val="001B260D"/>
    <w:rsid w:val="001B2E25"/>
    <w:rsid w:val="001B3981"/>
    <w:rsid w:val="001B3C7B"/>
    <w:rsid w:val="001B5A9D"/>
    <w:rsid w:val="001B6CA7"/>
    <w:rsid w:val="001B6FAB"/>
    <w:rsid w:val="001B763D"/>
    <w:rsid w:val="001C07E3"/>
    <w:rsid w:val="001C1089"/>
    <w:rsid w:val="001C13DA"/>
    <w:rsid w:val="001C1850"/>
    <w:rsid w:val="001C1D4D"/>
    <w:rsid w:val="001C26F8"/>
    <w:rsid w:val="001C2BB2"/>
    <w:rsid w:val="001C3551"/>
    <w:rsid w:val="001C379F"/>
    <w:rsid w:val="001C4C41"/>
    <w:rsid w:val="001D0238"/>
    <w:rsid w:val="001D0433"/>
    <w:rsid w:val="001D0674"/>
    <w:rsid w:val="001D1AA9"/>
    <w:rsid w:val="001D2BA4"/>
    <w:rsid w:val="001D2EE0"/>
    <w:rsid w:val="001D2F05"/>
    <w:rsid w:val="001D6640"/>
    <w:rsid w:val="001D69D2"/>
    <w:rsid w:val="001D75D4"/>
    <w:rsid w:val="001D75E9"/>
    <w:rsid w:val="001D7CFC"/>
    <w:rsid w:val="001E013E"/>
    <w:rsid w:val="001E0DB6"/>
    <w:rsid w:val="001E24D6"/>
    <w:rsid w:val="001E2913"/>
    <w:rsid w:val="001E2EF3"/>
    <w:rsid w:val="001E327F"/>
    <w:rsid w:val="001E4889"/>
    <w:rsid w:val="001E4ED4"/>
    <w:rsid w:val="001E5796"/>
    <w:rsid w:val="001E6632"/>
    <w:rsid w:val="001E7A45"/>
    <w:rsid w:val="001E7F66"/>
    <w:rsid w:val="001F04BF"/>
    <w:rsid w:val="001F1569"/>
    <w:rsid w:val="001F1774"/>
    <w:rsid w:val="001F32BE"/>
    <w:rsid w:val="001F5F86"/>
    <w:rsid w:val="001F6830"/>
    <w:rsid w:val="001F7AC8"/>
    <w:rsid w:val="00200128"/>
    <w:rsid w:val="00200CAB"/>
    <w:rsid w:val="002010EE"/>
    <w:rsid w:val="00201DDB"/>
    <w:rsid w:val="00204B7D"/>
    <w:rsid w:val="0020676D"/>
    <w:rsid w:val="00206D9D"/>
    <w:rsid w:val="0020714C"/>
    <w:rsid w:val="00211E2F"/>
    <w:rsid w:val="00211FC7"/>
    <w:rsid w:val="00213592"/>
    <w:rsid w:val="002137F3"/>
    <w:rsid w:val="00214B7E"/>
    <w:rsid w:val="00215885"/>
    <w:rsid w:val="00215FF9"/>
    <w:rsid w:val="0022181E"/>
    <w:rsid w:val="002228BE"/>
    <w:rsid w:val="00222E8E"/>
    <w:rsid w:val="00223548"/>
    <w:rsid w:val="00223621"/>
    <w:rsid w:val="002261A7"/>
    <w:rsid w:val="00227FD8"/>
    <w:rsid w:val="00230179"/>
    <w:rsid w:val="002312A0"/>
    <w:rsid w:val="00231DDA"/>
    <w:rsid w:val="002339A5"/>
    <w:rsid w:val="00233CCA"/>
    <w:rsid w:val="002356C7"/>
    <w:rsid w:val="00235718"/>
    <w:rsid w:val="00236564"/>
    <w:rsid w:val="002377CB"/>
    <w:rsid w:val="00237C64"/>
    <w:rsid w:val="00240718"/>
    <w:rsid w:val="002417FA"/>
    <w:rsid w:val="00243F0B"/>
    <w:rsid w:val="0024595A"/>
    <w:rsid w:val="002461B3"/>
    <w:rsid w:val="002469E5"/>
    <w:rsid w:val="00247C02"/>
    <w:rsid w:val="0025238B"/>
    <w:rsid w:val="00252799"/>
    <w:rsid w:val="00255AB2"/>
    <w:rsid w:val="0025616A"/>
    <w:rsid w:val="00256803"/>
    <w:rsid w:val="0025712C"/>
    <w:rsid w:val="00257AB9"/>
    <w:rsid w:val="00257D01"/>
    <w:rsid w:val="00257EEB"/>
    <w:rsid w:val="0026090C"/>
    <w:rsid w:val="00260B8B"/>
    <w:rsid w:val="002658D7"/>
    <w:rsid w:val="00266637"/>
    <w:rsid w:val="0026715D"/>
    <w:rsid w:val="00270038"/>
    <w:rsid w:val="00271694"/>
    <w:rsid w:val="00272C6A"/>
    <w:rsid w:val="00274D42"/>
    <w:rsid w:val="002765CE"/>
    <w:rsid w:val="0027665D"/>
    <w:rsid w:val="0027775E"/>
    <w:rsid w:val="00277959"/>
    <w:rsid w:val="0028140D"/>
    <w:rsid w:val="0028168E"/>
    <w:rsid w:val="00285A09"/>
    <w:rsid w:val="0028756E"/>
    <w:rsid w:val="00287BC3"/>
    <w:rsid w:val="00287D25"/>
    <w:rsid w:val="00287E66"/>
    <w:rsid w:val="00291CC9"/>
    <w:rsid w:val="00294204"/>
    <w:rsid w:val="0029485F"/>
    <w:rsid w:val="00295175"/>
    <w:rsid w:val="00295BFD"/>
    <w:rsid w:val="00296602"/>
    <w:rsid w:val="00296C38"/>
    <w:rsid w:val="002976DE"/>
    <w:rsid w:val="002A2C94"/>
    <w:rsid w:val="002A424A"/>
    <w:rsid w:val="002A4BEA"/>
    <w:rsid w:val="002A4C9F"/>
    <w:rsid w:val="002A6132"/>
    <w:rsid w:val="002A77C3"/>
    <w:rsid w:val="002B2B85"/>
    <w:rsid w:val="002B41F8"/>
    <w:rsid w:val="002B59B3"/>
    <w:rsid w:val="002B6A20"/>
    <w:rsid w:val="002C0989"/>
    <w:rsid w:val="002C1120"/>
    <w:rsid w:val="002C2905"/>
    <w:rsid w:val="002C4CB8"/>
    <w:rsid w:val="002C4D5E"/>
    <w:rsid w:val="002C6E01"/>
    <w:rsid w:val="002C755A"/>
    <w:rsid w:val="002D0C8E"/>
    <w:rsid w:val="002D267E"/>
    <w:rsid w:val="002D292A"/>
    <w:rsid w:val="002D3AED"/>
    <w:rsid w:val="002D3D12"/>
    <w:rsid w:val="002D5788"/>
    <w:rsid w:val="002D630A"/>
    <w:rsid w:val="002D689E"/>
    <w:rsid w:val="002D6FC9"/>
    <w:rsid w:val="002E0AD2"/>
    <w:rsid w:val="002E0B27"/>
    <w:rsid w:val="002E2C24"/>
    <w:rsid w:val="002E5FCF"/>
    <w:rsid w:val="002F0BD4"/>
    <w:rsid w:val="002F1DD0"/>
    <w:rsid w:val="002F75CD"/>
    <w:rsid w:val="00301B25"/>
    <w:rsid w:val="0030291B"/>
    <w:rsid w:val="0030396D"/>
    <w:rsid w:val="00303C9D"/>
    <w:rsid w:val="00305B6A"/>
    <w:rsid w:val="00305F86"/>
    <w:rsid w:val="00306854"/>
    <w:rsid w:val="0030752F"/>
    <w:rsid w:val="00310416"/>
    <w:rsid w:val="00310531"/>
    <w:rsid w:val="003108B6"/>
    <w:rsid w:val="00313A3A"/>
    <w:rsid w:val="00314614"/>
    <w:rsid w:val="003147F4"/>
    <w:rsid w:val="00315FF5"/>
    <w:rsid w:val="003160DC"/>
    <w:rsid w:val="003169DE"/>
    <w:rsid w:val="00316B96"/>
    <w:rsid w:val="00316E8E"/>
    <w:rsid w:val="00317D35"/>
    <w:rsid w:val="0032206D"/>
    <w:rsid w:val="00322988"/>
    <w:rsid w:val="00322E50"/>
    <w:rsid w:val="00323981"/>
    <w:rsid w:val="00323FF1"/>
    <w:rsid w:val="003250F5"/>
    <w:rsid w:val="0032540C"/>
    <w:rsid w:val="003271E6"/>
    <w:rsid w:val="00330535"/>
    <w:rsid w:val="00337887"/>
    <w:rsid w:val="00337E51"/>
    <w:rsid w:val="00340527"/>
    <w:rsid w:val="003406C9"/>
    <w:rsid w:val="00341B72"/>
    <w:rsid w:val="003438B2"/>
    <w:rsid w:val="00344068"/>
    <w:rsid w:val="00345BE4"/>
    <w:rsid w:val="003477AA"/>
    <w:rsid w:val="003522E7"/>
    <w:rsid w:val="00352826"/>
    <w:rsid w:val="00353A5B"/>
    <w:rsid w:val="00354907"/>
    <w:rsid w:val="00354C1B"/>
    <w:rsid w:val="00355898"/>
    <w:rsid w:val="00356EEF"/>
    <w:rsid w:val="003602FE"/>
    <w:rsid w:val="00362BE4"/>
    <w:rsid w:val="00362E21"/>
    <w:rsid w:val="00363008"/>
    <w:rsid w:val="0036384F"/>
    <w:rsid w:val="00371B4B"/>
    <w:rsid w:val="00372D68"/>
    <w:rsid w:val="00375415"/>
    <w:rsid w:val="00375DD6"/>
    <w:rsid w:val="00376195"/>
    <w:rsid w:val="003824AB"/>
    <w:rsid w:val="003832CA"/>
    <w:rsid w:val="00383C89"/>
    <w:rsid w:val="003854C6"/>
    <w:rsid w:val="003859D5"/>
    <w:rsid w:val="00385AF8"/>
    <w:rsid w:val="00386D81"/>
    <w:rsid w:val="00387FAB"/>
    <w:rsid w:val="0039003F"/>
    <w:rsid w:val="00390262"/>
    <w:rsid w:val="00391E41"/>
    <w:rsid w:val="00393E1C"/>
    <w:rsid w:val="00395837"/>
    <w:rsid w:val="0039773F"/>
    <w:rsid w:val="0039777F"/>
    <w:rsid w:val="003A0AAA"/>
    <w:rsid w:val="003A0ADA"/>
    <w:rsid w:val="003A0E88"/>
    <w:rsid w:val="003A0F02"/>
    <w:rsid w:val="003A0F0E"/>
    <w:rsid w:val="003A25C8"/>
    <w:rsid w:val="003A31E9"/>
    <w:rsid w:val="003A3D33"/>
    <w:rsid w:val="003A3E4C"/>
    <w:rsid w:val="003A5350"/>
    <w:rsid w:val="003A5805"/>
    <w:rsid w:val="003A59BB"/>
    <w:rsid w:val="003A5B76"/>
    <w:rsid w:val="003A676C"/>
    <w:rsid w:val="003A71F5"/>
    <w:rsid w:val="003A7F32"/>
    <w:rsid w:val="003B0C7B"/>
    <w:rsid w:val="003B13D8"/>
    <w:rsid w:val="003B28D0"/>
    <w:rsid w:val="003B5457"/>
    <w:rsid w:val="003B6016"/>
    <w:rsid w:val="003C044B"/>
    <w:rsid w:val="003C136E"/>
    <w:rsid w:val="003C1668"/>
    <w:rsid w:val="003C22E4"/>
    <w:rsid w:val="003C2C62"/>
    <w:rsid w:val="003C464B"/>
    <w:rsid w:val="003C6BE0"/>
    <w:rsid w:val="003C7374"/>
    <w:rsid w:val="003C7BBC"/>
    <w:rsid w:val="003C7EE3"/>
    <w:rsid w:val="003D12E1"/>
    <w:rsid w:val="003D279A"/>
    <w:rsid w:val="003D334C"/>
    <w:rsid w:val="003D4EB3"/>
    <w:rsid w:val="003D6D59"/>
    <w:rsid w:val="003D6E2A"/>
    <w:rsid w:val="003D7389"/>
    <w:rsid w:val="003E01FE"/>
    <w:rsid w:val="003E4F86"/>
    <w:rsid w:val="003E57DE"/>
    <w:rsid w:val="003E6C1A"/>
    <w:rsid w:val="003E6ED2"/>
    <w:rsid w:val="003E6F9D"/>
    <w:rsid w:val="003F1A3C"/>
    <w:rsid w:val="003F2F70"/>
    <w:rsid w:val="003F3DAA"/>
    <w:rsid w:val="003F49F8"/>
    <w:rsid w:val="003F63DB"/>
    <w:rsid w:val="003F6497"/>
    <w:rsid w:val="0040164F"/>
    <w:rsid w:val="004023BA"/>
    <w:rsid w:val="004031C3"/>
    <w:rsid w:val="00404962"/>
    <w:rsid w:val="00405B8E"/>
    <w:rsid w:val="00405D1A"/>
    <w:rsid w:val="00405ED1"/>
    <w:rsid w:val="00410651"/>
    <w:rsid w:val="0041144D"/>
    <w:rsid w:val="004128D4"/>
    <w:rsid w:val="004135C7"/>
    <w:rsid w:val="00413C0E"/>
    <w:rsid w:val="00414CC7"/>
    <w:rsid w:val="004150F2"/>
    <w:rsid w:val="00420E5E"/>
    <w:rsid w:val="00421D47"/>
    <w:rsid w:val="004232A1"/>
    <w:rsid w:val="00423401"/>
    <w:rsid w:val="00426973"/>
    <w:rsid w:val="0043191C"/>
    <w:rsid w:val="00432346"/>
    <w:rsid w:val="00432978"/>
    <w:rsid w:val="00432DB6"/>
    <w:rsid w:val="00436857"/>
    <w:rsid w:val="00436DB6"/>
    <w:rsid w:val="00437B7D"/>
    <w:rsid w:val="00440485"/>
    <w:rsid w:val="004407D3"/>
    <w:rsid w:val="004408A9"/>
    <w:rsid w:val="00440E7E"/>
    <w:rsid w:val="00441B71"/>
    <w:rsid w:val="00442628"/>
    <w:rsid w:val="00442D7E"/>
    <w:rsid w:val="0044588D"/>
    <w:rsid w:val="00446D18"/>
    <w:rsid w:val="00450EF2"/>
    <w:rsid w:val="004516CE"/>
    <w:rsid w:val="00452C0F"/>
    <w:rsid w:val="00457355"/>
    <w:rsid w:val="00457EAC"/>
    <w:rsid w:val="00460511"/>
    <w:rsid w:val="00461109"/>
    <w:rsid w:val="00462052"/>
    <w:rsid w:val="0046257F"/>
    <w:rsid w:val="00463915"/>
    <w:rsid w:val="00464095"/>
    <w:rsid w:val="004644C6"/>
    <w:rsid w:val="00464659"/>
    <w:rsid w:val="00464B9F"/>
    <w:rsid w:val="0046679B"/>
    <w:rsid w:val="00467CAF"/>
    <w:rsid w:val="00472C61"/>
    <w:rsid w:val="004756AA"/>
    <w:rsid w:val="00477D5E"/>
    <w:rsid w:val="00481D2A"/>
    <w:rsid w:val="004820E9"/>
    <w:rsid w:val="0048235F"/>
    <w:rsid w:val="00483126"/>
    <w:rsid w:val="00483F69"/>
    <w:rsid w:val="004848B0"/>
    <w:rsid w:val="0048548C"/>
    <w:rsid w:val="004862CE"/>
    <w:rsid w:val="0049043C"/>
    <w:rsid w:val="00491227"/>
    <w:rsid w:val="00491B5F"/>
    <w:rsid w:val="00493CC9"/>
    <w:rsid w:val="00494AF4"/>
    <w:rsid w:val="00494E13"/>
    <w:rsid w:val="00495556"/>
    <w:rsid w:val="00496F3E"/>
    <w:rsid w:val="00497472"/>
    <w:rsid w:val="004A2565"/>
    <w:rsid w:val="004A3222"/>
    <w:rsid w:val="004A359C"/>
    <w:rsid w:val="004A3CBC"/>
    <w:rsid w:val="004A4FA8"/>
    <w:rsid w:val="004A5F1C"/>
    <w:rsid w:val="004A639C"/>
    <w:rsid w:val="004B31C6"/>
    <w:rsid w:val="004B3ECB"/>
    <w:rsid w:val="004B4229"/>
    <w:rsid w:val="004B4537"/>
    <w:rsid w:val="004B6A39"/>
    <w:rsid w:val="004C094B"/>
    <w:rsid w:val="004C2B11"/>
    <w:rsid w:val="004C2DF3"/>
    <w:rsid w:val="004C3B0D"/>
    <w:rsid w:val="004C54C9"/>
    <w:rsid w:val="004C6ED6"/>
    <w:rsid w:val="004D0319"/>
    <w:rsid w:val="004D0358"/>
    <w:rsid w:val="004D15C0"/>
    <w:rsid w:val="004D2E33"/>
    <w:rsid w:val="004D32BD"/>
    <w:rsid w:val="004D3CBC"/>
    <w:rsid w:val="004D44BA"/>
    <w:rsid w:val="004D489F"/>
    <w:rsid w:val="004D4DE1"/>
    <w:rsid w:val="004D537E"/>
    <w:rsid w:val="004D71CC"/>
    <w:rsid w:val="004D7419"/>
    <w:rsid w:val="004D7E79"/>
    <w:rsid w:val="004E0EC0"/>
    <w:rsid w:val="004E10B8"/>
    <w:rsid w:val="004E12D0"/>
    <w:rsid w:val="004E3D7B"/>
    <w:rsid w:val="004E4AED"/>
    <w:rsid w:val="004E4CC6"/>
    <w:rsid w:val="004E525F"/>
    <w:rsid w:val="004E5B25"/>
    <w:rsid w:val="004E6219"/>
    <w:rsid w:val="004E641D"/>
    <w:rsid w:val="004E6F0E"/>
    <w:rsid w:val="004E711E"/>
    <w:rsid w:val="004F013B"/>
    <w:rsid w:val="004F424C"/>
    <w:rsid w:val="004F434F"/>
    <w:rsid w:val="004F45DA"/>
    <w:rsid w:val="005001F1"/>
    <w:rsid w:val="00500FB0"/>
    <w:rsid w:val="0050548B"/>
    <w:rsid w:val="0050617E"/>
    <w:rsid w:val="005061BF"/>
    <w:rsid w:val="00507D5E"/>
    <w:rsid w:val="00510509"/>
    <w:rsid w:val="00511ECE"/>
    <w:rsid w:val="0051426D"/>
    <w:rsid w:val="00514436"/>
    <w:rsid w:val="005152FA"/>
    <w:rsid w:val="005162D4"/>
    <w:rsid w:val="00517C9F"/>
    <w:rsid w:val="005208E4"/>
    <w:rsid w:val="00521F03"/>
    <w:rsid w:val="005237B5"/>
    <w:rsid w:val="00525B99"/>
    <w:rsid w:val="00525FF3"/>
    <w:rsid w:val="00526B4D"/>
    <w:rsid w:val="005274A9"/>
    <w:rsid w:val="005305E4"/>
    <w:rsid w:val="00531498"/>
    <w:rsid w:val="00533079"/>
    <w:rsid w:val="005331C9"/>
    <w:rsid w:val="00534181"/>
    <w:rsid w:val="00535BB0"/>
    <w:rsid w:val="005376AF"/>
    <w:rsid w:val="00541E87"/>
    <w:rsid w:val="0054214E"/>
    <w:rsid w:val="0054367A"/>
    <w:rsid w:val="00543D63"/>
    <w:rsid w:val="0054697A"/>
    <w:rsid w:val="005469B7"/>
    <w:rsid w:val="0054736A"/>
    <w:rsid w:val="00550100"/>
    <w:rsid w:val="0055278A"/>
    <w:rsid w:val="00553129"/>
    <w:rsid w:val="005540EA"/>
    <w:rsid w:val="005553ED"/>
    <w:rsid w:val="00555797"/>
    <w:rsid w:val="005562AD"/>
    <w:rsid w:val="005603AD"/>
    <w:rsid w:val="005631AB"/>
    <w:rsid w:val="00564051"/>
    <w:rsid w:val="00564302"/>
    <w:rsid w:val="00564329"/>
    <w:rsid w:val="005648D2"/>
    <w:rsid w:val="00564E7B"/>
    <w:rsid w:val="00566225"/>
    <w:rsid w:val="005676EB"/>
    <w:rsid w:val="005710CD"/>
    <w:rsid w:val="005726C2"/>
    <w:rsid w:val="0057348B"/>
    <w:rsid w:val="00573A11"/>
    <w:rsid w:val="00573A46"/>
    <w:rsid w:val="00573BEE"/>
    <w:rsid w:val="005810DF"/>
    <w:rsid w:val="00581EFF"/>
    <w:rsid w:val="005825B6"/>
    <w:rsid w:val="005840D1"/>
    <w:rsid w:val="00584A7D"/>
    <w:rsid w:val="005851AD"/>
    <w:rsid w:val="005862C1"/>
    <w:rsid w:val="00586C97"/>
    <w:rsid w:val="005878B7"/>
    <w:rsid w:val="00587E16"/>
    <w:rsid w:val="00592C96"/>
    <w:rsid w:val="00592D2B"/>
    <w:rsid w:val="005932B2"/>
    <w:rsid w:val="00593A46"/>
    <w:rsid w:val="005941C7"/>
    <w:rsid w:val="00596A64"/>
    <w:rsid w:val="00596DC6"/>
    <w:rsid w:val="005A2597"/>
    <w:rsid w:val="005A25CF"/>
    <w:rsid w:val="005A270F"/>
    <w:rsid w:val="005A3874"/>
    <w:rsid w:val="005A5D9B"/>
    <w:rsid w:val="005A63B8"/>
    <w:rsid w:val="005A70EB"/>
    <w:rsid w:val="005A7F32"/>
    <w:rsid w:val="005B2796"/>
    <w:rsid w:val="005B3DB9"/>
    <w:rsid w:val="005B3ECC"/>
    <w:rsid w:val="005B48B0"/>
    <w:rsid w:val="005B525E"/>
    <w:rsid w:val="005B7156"/>
    <w:rsid w:val="005B74E4"/>
    <w:rsid w:val="005B7ADF"/>
    <w:rsid w:val="005C24FB"/>
    <w:rsid w:val="005C417F"/>
    <w:rsid w:val="005C44AE"/>
    <w:rsid w:val="005C51F3"/>
    <w:rsid w:val="005C5818"/>
    <w:rsid w:val="005C7E47"/>
    <w:rsid w:val="005D2C87"/>
    <w:rsid w:val="005D3430"/>
    <w:rsid w:val="005D3A60"/>
    <w:rsid w:val="005D44E1"/>
    <w:rsid w:val="005D6F1C"/>
    <w:rsid w:val="005E2853"/>
    <w:rsid w:val="005E3A00"/>
    <w:rsid w:val="005E450B"/>
    <w:rsid w:val="005E5412"/>
    <w:rsid w:val="005E79CD"/>
    <w:rsid w:val="005F1B52"/>
    <w:rsid w:val="005F322E"/>
    <w:rsid w:val="005F3601"/>
    <w:rsid w:val="005F3F9B"/>
    <w:rsid w:val="005F4397"/>
    <w:rsid w:val="005F5491"/>
    <w:rsid w:val="005F6DD7"/>
    <w:rsid w:val="00600D92"/>
    <w:rsid w:val="006011F5"/>
    <w:rsid w:val="006024BA"/>
    <w:rsid w:val="0060478A"/>
    <w:rsid w:val="00604D1E"/>
    <w:rsid w:val="00606369"/>
    <w:rsid w:val="00606414"/>
    <w:rsid w:val="006065A6"/>
    <w:rsid w:val="00607102"/>
    <w:rsid w:val="006102FA"/>
    <w:rsid w:val="006107A8"/>
    <w:rsid w:val="006115F0"/>
    <w:rsid w:val="00612D1F"/>
    <w:rsid w:val="00613829"/>
    <w:rsid w:val="00614061"/>
    <w:rsid w:val="0061559F"/>
    <w:rsid w:val="00615658"/>
    <w:rsid w:val="0061639B"/>
    <w:rsid w:val="0061685C"/>
    <w:rsid w:val="00617A34"/>
    <w:rsid w:val="00623651"/>
    <w:rsid w:val="00623F66"/>
    <w:rsid w:val="0063166C"/>
    <w:rsid w:val="0063300C"/>
    <w:rsid w:val="0063397C"/>
    <w:rsid w:val="00635140"/>
    <w:rsid w:val="00635EEA"/>
    <w:rsid w:val="00636A97"/>
    <w:rsid w:val="00636C06"/>
    <w:rsid w:val="00640198"/>
    <w:rsid w:val="00642272"/>
    <w:rsid w:val="006425DD"/>
    <w:rsid w:val="006445E2"/>
    <w:rsid w:val="0064527B"/>
    <w:rsid w:val="00653E0D"/>
    <w:rsid w:val="00654470"/>
    <w:rsid w:val="006544D6"/>
    <w:rsid w:val="006552E8"/>
    <w:rsid w:val="00655613"/>
    <w:rsid w:val="00655B56"/>
    <w:rsid w:val="006565B2"/>
    <w:rsid w:val="006579F3"/>
    <w:rsid w:val="00660596"/>
    <w:rsid w:val="00660884"/>
    <w:rsid w:val="0066111E"/>
    <w:rsid w:val="00661B5C"/>
    <w:rsid w:val="00661F49"/>
    <w:rsid w:val="006625A4"/>
    <w:rsid w:val="006629AE"/>
    <w:rsid w:val="00666F06"/>
    <w:rsid w:val="00667D23"/>
    <w:rsid w:val="00674DB4"/>
    <w:rsid w:val="00675755"/>
    <w:rsid w:val="00676948"/>
    <w:rsid w:val="006769EC"/>
    <w:rsid w:val="00677A74"/>
    <w:rsid w:val="00677E54"/>
    <w:rsid w:val="0068102A"/>
    <w:rsid w:val="00683126"/>
    <w:rsid w:val="006840B3"/>
    <w:rsid w:val="006900D0"/>
    <w:rsid w:val="00693E91"/>
    <w:rsid w:val="006940E5"/>
    <w:rsid w:val="0069433E"/>
    <w:rsid w:val="006946A4"/>
    <w:rsid w:val="00694C4C"/>
    <w:rsid w:val="006965D5"/>
    <w:rsid w:val="006971EC"/>
    <w:rsid w:val="00697D81"/>
    <w:rsid w:val="006A26CD"/>
    <w:rsid w:val="006A270C"/>
    <w:rsid w:val="006A2AA8"/>
    <w:rsid w:val="006A2EFC"/>
    <w:rsid w:val="006A3BA3"/>
    <w:rsid w:val="006A62D9"/>
    <w:rsid w:val="006A719C"/>
    <w:rsid w:val="006B12D7"/>
    <w:rsid w:val="006B1B49"/>
    <w:rsid w:val="006B1E45"/>
    <w:rsid w:val="006B3244"/>
    <w:rsid w:val="006B6674"/>
    <w:rsid w:val="006B6946"/>
    <w:rsid w:val="006B70AA"/>
    <w:rsid w:val="006B73FE"/>
    <w:rsid w:val="006C0B54"/>
    <w:rsid w:val="006C0E42"/>
    <w:rsid w:val="006C1191"/>
    <w:rsid w:val="006C15CB"/>
    <w:rsid w:val="006C15D9"/>
    <w:rsid w:val="006C22F9"/>
    <w:rsid w:val="006C2D70"/>
    <w:rsid w:val="006C45AA"/>
    <w:rsid w:val="006C4DF2"/>
    <w:rsid w:val="006C4FB6"/>
    <w:rsid w:val="006C5654"/>
    <w:rsid w:val="006C6262"/>
    <w:rsid w:val="006C68A1"/>
    <w:rsid w:val="006C733C"/>
    <w:rsid w:val="006C7B76"/>
    <w:rsid w:val="006D644D"/>
    <w:rsid w:val="006D78BA"/>
    <w:rsid w:val="006E0154"/>
    <w:rsid w:val="006E0637"/>
    <w:rsid w:val="006E1F71"/>
    <w:rsid w:val="006E2AA8"/>
    <w:rsid w:val="006E4041"/>
    <w:rsid w:val="006E4ABC"/>
    <w:rsid w:val="006E6A7D"/>
    <w:rsid w:val="006E6E88"/>
    <w:rsid w:val="006E7A6B"/>
    <w:rsid w:val="006E7C72"/>
    <w:rsid w:val="006E7D6D"/>
    <w:rsid w:val="006F028F"/>
    <w:rsid w:val="006F2579"/>
    <w:rsid w:val="006F4979"/>
    <w:rsid w:val="006F55A3"/>
    <w:rsid w:val="006F6263"/>
    <w:rsid w:val="00700138"/>
    <w:rsid w:val="007010D7"/>
    <w:rsid w:val="0070201B"/>
    <w:rsid w:val="0070268E"/>
    <w:rsid w:val="0070406A"/>
    <w:rsid w:val="00705E56"/>
    <w:rsid w:val="00706013"/>
    <w:rsid w:val="007075E0"/>
    <w:rsid w:val="0070761B"/>
    <w:rsid w:val="00712D67"/>
    <w:rsid w:val="00713219"/>
    <w:rsid w:val="007133E3"/>
    <w:rsid w:val="00713804"/>
    <w:rsid w:val="007140E1"/>
    <w:rsid w:val="00717264"/>
    <w:rsid w:val="00717268"/>
    <w:rsid w:val="0071774A"/>
    <w:rsid w:val="0072213F"/>
    <w:rsid w:val="0072291C"/>
    <w:rsid w:val="007230AF"/>
    <w:rsid w:val="0072503D"/>
    <w:rsid w:val="007251DD"/>
    <w:rsid w:val="00727258"/>
    <w:rsid w:val="00731883"/>
    <w:rsid w:val="007333A6"/>
    <w:rsid w:val="0073344E"/>
    <w:rsid w:val="00733A1B"/>
    <w:rsid w:val="007358BF"/>
    <w:rsid w:val="007360DB"/>
    <w:rsid w:val="00737C75"/>
    <w:rsid w:val="007404D8"/>
    <w:rsid w:val="00741A32"/>
    <w:rsid w:val="00741A37"/>
    <w:rsid w:val="007421B4"/>
    <w:rsid w:val="007428F2"/>
    <w:rsid w:val="00743302"/>
    <w:rsid w:val="00744BDF"/>
    <w:rsid w:val="00744C25"/>
    <w:rsid w:val="0075054E"/>
    <w:rsid w:val="007536F6"/>
    <w:rsid w:val="007556FB"/>
    <w:rsid w:val="00756002"/>
    <w:rsid w:val="007566A4"/>
    <w:rsid w:val="007610DC"/>
    <w:rsid w:val="00767323"/>
    <w:rsid w:val="0077037B"/>
    <w:rsid w:val="00770E43"/>
    <w:rsid w:val="007721D8"/>
    <w:rsid w:val="0077276C"/>
    <w:rsid w:val="00773407"/>
    <w:rsid w:val="00774BB2"/>
    <w:rsid w:val="00774F4A"/>
    <w:rsid w:val="00775293"/>
    <w:rsid w:val="007761C9"/>
    <w:rsid w:val="00776C2C"/>
    <w:rsid w:val="00776F6D"/>
    <w:rsid w:val="00780B39"/>
    <w:rsid w:val="00781378"/>
    <w:rsid w:val="0078267C"/>
    <w:rsid w:val="00783363"/>
    <w:rsid w:val="00784501"/>
    <w:rsid w:val="0078649E"/>
    <w:rsid w:val="00786C6D"/>
    <w:rsid w:val="00791A8F"/>
    <w:rsid w:val="007924B8"/>
    <w:rsid w:val="00792E8B"/>
    <w:rsid w:val="0079316A"/>
    <w:rsid w:val="0079326E"/>
    <w:rsid w:val="00794604"/>
    <w:rsid w:val="0079586C"/>
    <w:rsid w:val="00795C1B"/>
    <w:rsid w:val="007962DC"/>
    <w:rsid w:val="00796CE3"/>
    <w:rsid w:val="00796FCB"/>
    <w:rsid w:val="00797D03"/>
    <w:rsid w:val="007A0CCA"/>
    <w:rsid w:val="007A1340"/>
    <w:rsid w:val="007A1FFD"/>
    <w:rsid w:val="007A21B3"/>
    <w:rsid w:val="007A2D30"/>
    <w:rsid w:val="007A5C44"/>
    <w:rsid w:val="007A643A"/>
    <w:rsid w:val="007A6987"/>
    <w:rsid w:val="007A723F"/>
    <w:rsid w:val="007B0BC3"/>
    <w:rsid w:val="007B1846"/>
    <w:rsid w:val="007B1936"/>
    <w:rsid w:val="007B1C73"/>
    <w:rsid w:val="007B245E"/>
    <w:rsid w:val="007B2E37"/>
    <w:rsid w:val="007B3581"/>
    <w:rsid w:val="007B4D46"/>
    <w:rsid w:val="007B663B"/>
    <w:rsid w:val="007C086E"/>
    <w:rsid w:val="007C0F68"/>
    <w:rsid w:val="007C33A1"/>
    <w:rsid w:val="007C3400"/>
    <w:rsid w:val="007C3526"/>
    <w:rsid w:val="007C3A7E"/>
    <w:rsid w:val="007C3BAC"/>
    <w:rsid w:val="007C52E0"/>
    <w:rsid w:val="007C6BC9"/>
    <w:rsid w:val="007D1752"/>
    <w:rsid w:val="007D45A9"/>
    <w:rsid w:val="007D52AD"/>
    <w:rsid w:val="007D5D78"/>
    <w:rsid w:val="007D689F"/>
    <w:rsid w:val="007D7889"/>
    <w:rsid w:val="007E193B"/>
    <w:rsid w:val="007E1CB0"/>
    <w:rsid w:val="007E282C"/>
    <w:rsid w:val="007E3F84"/>
    <w:rsid w:val="007E4345"/>
    <w:rsid w:val="007E4CE1"/>
    <w:rsid w:val="007F00F2"/>
    <w:rsid w:val="007F1B4A"/>
    <w:rsid w:val="007F2019"/>
    <w:rsid w:val="007F28C3"/>
    <w:rsid w:val="007F2F4D"/>
    <w:rsid w:val="007F33D1"/>
    <w:rsid w:val="007F3DF8"/>
    <w:rsid w:val="007F40DE"/>
    <w:rsid w:val="007F612C"/>
    <w:rsid w:val="007F6980"/>
    <w:rsid w:val="00800199"/>
    <w:rsid w:val="00800B82"/>
    <w:rsid w:val="0080113A"/>
    <w:rsid w:val="00801EE9"/>
    <w:rsid w:val="00803BB5"/>
    <w:rsid w:val="00804B93"/>
    <w:rsid w:val="00805A6C"/>
    <w:rsid w:val="008136CD"/>
    <w:rsid w:val="0081487E"/>
    <w:rsid w:val="008162BD"/>
    <w:rsid w:val="00816724"/>
    <w:rsid w:val="00816898"/>
    <w:rsid w:val="0081697F"/>
    <w:rsid w:val="0082007D"/>
    <w:rsid w:val="00820C51"/>
    <w:rsid w:val="0082145F"/>
    <w:rsid w:val="00821489"/>
    <w:rsid w:val="00821DA7"/>
    <w:rsid w:val="00825F6C"/>
    <w:rsid w:val="00825F9A"/>
    <w:rsid w:val="0082709E"/>
    <w:rsid w:val="008301EA"/>
    <w:rsid w:val="00831E4F"/>
    <w:rsid w:val="008344A2"/>
    <w:rsid w:val="00834DB4"/>
    <w:rsid w:val="00835FCD"/>
    <w:rsid w:val="00840AE1"/>
    <w:rsid w:val="00842108"/>
    <w:rsid w:val="00842976"/>
    <w:rsid w:val="008441F1"/>
    <w:rsid w:val="00844497"/>
    <w:rsid w:val="00844C2E"/>
    <w:rsid w:val="00845548"/>
    <w:rsid w:val="00847194"/>
    <w:rsid w:val="008478D5"/>
    <w:rsid w:val="00847D5D"/>
    <w:rsid w:val="00851AB8"/>
    <w:rsid w:val="00853C16"/>
    <w:rsid w:val="0085420F"/>
    <w:rsid w:val="0085432B"/>
    <w:rsid w:val="008556EA"/>
    <w:rsid w:val="00856C2F"/>
    <w:rsid w:val="00857AB6"/>
    <w:rsid w:val="008607B8"/>
    <w:rsid w:val="00861BCF"/>
    <w:rsid w:val="00864CEC"/>
    <w:rsid w:val="00866B89"/>
    <w:rsid w:val="0087127B"/>
    <w:rsid w:val="00874335"/>
    <w:rsid w:val="0087501A"/>
    <w:rsid w:val="0087567B"/>
    <w:rsid w:val="008756A2"/>
    <w:rsid w:val="00877F68"/>
    <w:rsid w:val="00880141"/>
    <w:rsid w:val="00880FB5"/>
    <w:rsid w:val="0088146F"/>
    <w:rsid w:val="008816B7"/>
    <w:rsid w:val="00884005"/>
    <w:rsid w:val="0088436F"/>
    <w:rsid w:val="00885138"/>
    <w:rsid w:val="00891173"/>
    <w:rsid w:val="00891E38"/>
    <w:rsid w:val="00892420"/>
    <w:rsid w:val="0089282E"/>
    <w:rsid w:val="008928BF"/>
    <w:rsid w:val="008940D2"/>
    <w:rsid w:val="008949E0"/>
    <w:rsid w:val="00894F76"/>
    <w:rsid w:val="0089502C"/>
    <w:rsid w:val="00895494"/>
    <w:rsid w:val="00896A46"/>
    <w:rsid w:val="00897869"/>
    <w:rsid w:val="00897CE7"/>
    <w:rsid w:val="00897D88"/>
    <w:rsid w:val="008A307B"/>
    <w:rsid w:val="008A4645"/>
    <w:rsid w:val="008A51BE"/>
    <w:rsid w:val="008A5857"/>
    <w:rsid w:val="008A6955"/>
    <w:rsid w:val="008A737B"/>
    <w:rsid w:val="008B11AE"/>
    <w:rsid w:val="008B41ED"/>
    <w:rsid w:val="008B43EF"/>
    <w:rsid w:val="008B54EA"/>
    <w:rsid w:val="008B647B"/>
    <w:rsid w:val="008C03B5"/>
    <w:rsid w:val="008C18CD"/>
    <w:rsid w:val="008C1DC2"/>
    <w:rsid w:val="008C2C63"/>
    <w:rsid w:val="008C3790"/>
    <w:rsid w:val="008C4018"/>
    <w:rsid w:val="008C5D78"/>
    <w:rsid w:val="008C6BE5"/>
    <w:rsid w:val="008C74BA"/>
    <w:rsid w:val="008C7737"/>
    <w:rsid w:val="008D2069"/>
    <w:rsid w:val="008D3512"/>
    <w:rsid w:val="008D3BF6"/>
    <w:rsid w:val="008D3DC6"/>
    <w:rsid w:val="008D6183"/>
    <w:rsid w:val="008D67AB"/>
    <w:rsid w:val="008D6837"/>
    <w:rsid w:val="008E027E"/>
    <w:rsid w:val="008E0B28"/>
    <w:rsid w:val="008E2076"/>
    <w:rsid w:val="008E25DF"/>
    <w:rsid w:val="008E3030"/>
    <w:rsid w:val="008E3F4D"/>
    <w:rsid w:val="008E44F1"/>
    <w:rsid w:val="008E613F"/>
    <w:rsid w:val="008E6520"/>
    <w:rsid w:val="008E65DB"/>
    <w:rsid w:val="008E6642"/>
    <w:rsid w:val="008F0041"/>
    <w:rsid w:val="008F0F74"/>
    <w:rsid w:val="008F1B0A"/>
    <w:rsid w:val="008F3894"/>
    <w:rsid w:val="008F5C20"/>
    <w:rsid w:val="008F5D95"/>
    <w:rsid w:val="008F6D8E"/>
    <w:rsid w:val="008F75CC"/>
    <w:rsid w:val="008F7F50"/>
    <w:rsid w:val="00900165"/>
    <w:rsid w:val="009002FB"/>
    <w:rsid w:val="00900482"/>
    <w:rsid w:val="00903ACF"/>
    <w:rsid w:val="00904CBA"/>
    <w:rsid w:val="0090723E"/>
    <w:rsid w:val="0091024E"/>
    <w:rsid w:val="009116CB"/>
    <w:rsid w:val="00912A67"/>
    <w:rsid w:val="00913FE7"/>
    <w:rsid w:val="00914D8D"/>
    <w:rsid w:val="0091592D"/>
    <w:rsid w:val="00915CF6"/>
    <w:rsid w:val="00917B15"/>
    <w:rsid w:val="00920A63"/>
    <w:rsid w:val="00920DB3"/>
    <w:rsid w:val="00926A2F"/>
    <w:rsid w:val="009279FF"/>
    <w:rsid w:val="00931837"/>
    <w:rsid w:val="00932DFE"/>
    <w:rsid w:val="009333DA"/>
    <w:rsid w:val="009352A4"/>
    <w:rsid w:val="00940552"/>
    <w:rsid w:val="0094101C"/>
    <w:rsid w:val="00942F1F"/>
    <w:rsid w:val="00943480"/>
    <w:rsid w:val="00943A3C"/>
    <w:rsid w:val="0094427E"/>
    <w:rsid w:val="009453C4"/>
    <w:rsid w:val="0094558B"/>
    <w:rsid w:val="00950735"/>
    <w:rsid w:val="00951006"/>
    <w:rsid w:val="00952179"/>
    <w:rsid w:val="0095256C"/>
    <w:rsid w:val="009527CD"/>
    <w:rsid w:val="00954AD7"/>
    <w:rsid w:val="00957585"/>
    <w:rsid w:val="009577B2"/>
    <w:rsid w:val="00957C2F"/>
    <w:rsid w:val="00960546"/>
    <w:rsid w:val="00962DC8"/>
    <w:rsid w:val="009642E8"/>
    <w:rsid w:val="009658CC"/>
    <w:rsid w:val="009660F0"/>
    <w:rsid w:val="009662C5"/>
    <w:rsid w:val="00967A60"/>
    <w:rsid w:val="00967CDB"/>
    <w:rsid w:val="00973105"/>
    <w:rsid w:val="009750EE"/>
    <w:rsid w:val="009755D5"/>
    <w:rsid w:val="00976BA7"/>
    <w:rsid w:val="00977474"/>
    <w:rsid w:val="00977AEC"/>
    <w:rsid w:val="00980171"/>
    <w:rsid w:val="00981A84"/>
    <w:rsid w:val="00981BDC"/>
    <w:rsid w:val="00981EDD"/>
    <w:rsid w:val="0098271A"/>
    <w:rsid w:val="00985303"/>
    <w:rsid w:val="00990678"/>
    <w:rsid w:val="00990D76"/>
    <w:rsid w:val="00992BE0"/>
    <w:rsid w:val="00993FDC"/>
    <w:rsid w:val="00995BEB"/>
    <w:rsid w:val="00997EF1"/>
    <w:rsid w:val="009A035B"/>
    <w:rsid w:val="009A200B"/>
    <w:rsid w:val="009A2982"/>
    <w:rsid w:val="009A2C7A"/>
    <w:rsid w:val="009A5BC5"/>
    <w:rsid w:val="009A6F5A"/>
    <w:rsid w:val="009A78E0"/>
    <w:rsid w:val="009A7DDE"/>
    <w:rsid w:val="009B2F90"/>
    <w:rsid w:val="009B4717"/>
    <w:rsid w:val="009B609C"/>
    <w:rsid w:val="009B79EC"/>
    <w:rsid w:val="009B7B63"/>
    <w:rsid w:val="009B7C2C"/>
    <w:rsid w:val="009B7F6E"/>
    <w:rsid w:val="009C267B"/>
    <w:rsid w:val="009C3032"/>
    <w:rsid w:val="009C51D2"/>
    <w:rsid w:val="009C5B2A"/>
    <w:rsid w:val="009C6A93"/>
    <w:rsid w:val="009C71DE"/>
    <w:rsid w:val="009D020C"/>
    <w:rsid w:val="009D330C"/>
    <w:rsid w:val="009D49CA"/>
    <w:rsid w:val="009D4E00"/>
    <w:rsid w:val="009D62ED"/>
    <w:rsid w:val="009D7770"/>
    <w:rsid w:val="009D7A40"/>
    <w:rsid w:val="009D7C6E"/>
    <w:rsid w:val="009E287F"/>
    <w:rsid w:val="009E3FA6"/>
    <w:rsid w:val="009E6338"/>
    <w:rsid w:val="009E7227"/>
    <w:rsid w:val="009E73D7"/>
    <w:rsid w:val="009E7454"/>
    <w:rsid w:val="009F192C"/>
    <w:rsid w:val="009F2592"/>
    <w:rsid w:val="009F315A"/>
    <w:rsid w:val="009F33B3"/>
    <w:rsid w:val="009F5B1E"/>
    <w:rsid w:val="009F65AD"/>
    <w:rsid w:val="009F6CEC"/>
    <w:rsid w:val="009F6F49"/>
    <w:rsid w:val="00A00522"/>
    <w:rsid w:val="00A0135E"/>
    <w:rsid w:val="00A01478"/>
    <w:rsid w:val="00A02370"/>
    <w:rsid w:val="00A02532"/>
    <w:rsid w:val="00A02CDF"/>
    <w:rsid w:val="00A049E7"/>
    <w:rsid w:val="00A0535A"/>
    <w:rsid w:val="00A05ECC"/>
    <w:rsid w:val="00A07E09"/>
    <w:rsid w:val="00A10CED"/>
    <w:rsid w:val="00A10E96"/>
    <w:rsid w:val="00A11CBE"/>
    <w:rsid w:val="00A135C3"/>
    <w:rsid w:val="00A14D2F"/>
    <w:rsid w:val="00A17004"/>
    <w:rsid w:val="00A2091B"/>
    <w:rsid w:val="00A214BF"/>
    <w:rsid w:val="00A22295"/>
    <w:rsid w:val="00A2313E"/>
    <w:rsid w:val="00A2385D"/>
    <w:rsid w:val="00A25DFC"/>
    <w:rsid w:val="00A32ECD"/>
    <w:rsid w:val="00A330A3"/>
    <w:rsid w:val="00A33B5E"/>
    <w:rsid w:val="00A34549"/>
    <w:rsid w:val="00A3731B"/>
    <w:rsid w:val="00A40CD7"/>
    <w:rsid w:val="00A413F0"/>
    <w:rsid w:val="00A43952"/>
    <w:rsid w:val="00A43D6C"/>
    <w:rsid w:val="00A47375"/>
    <w:rsid w:val="00A50A46"/>
    <w:rsid w:val="00A512D3"/>
    <w:rsid w:val="00A53E33"/>
    <w:rsid w:val="00A550D4"/>
    <w:rsid w:val="00A55E5F"/>
    <w:rsid w:val="00A55F2F"/>
    <w:rsid w:val="00A565DB"/>
    <w:rsid w:val="00A64AD4"/>
    <w:rsid w:val="00A65FC3"/>
    <w:rsid w:val="00A66E3A"/>
    <w:rsid w:val="00A67A74"/>
    <w:rsid w:val="00A70BE7"/>
    <w:rsid w:val="00A720A3"/>
    <w:rsid w:val="00A724EF"/>
    <w:rsid w:val="00A761B0"/>
    <w:rsid w:val="00A775EE"/>
    <w:rsid w:val="00A77CEA"/>
    <w:rsid w:val="00A8090C"/>
    <w:rsid w:val="00A81ABF"/>
    <w:rsid w:val="00A827B7"/>
    <w:rsid w:val="00A83E0F"/>
    <w:rsid w:val="00A84620"/>
    <w:rsid w:val="00A8514C"/>
    <w:rsid w:val="00A85892"/>
    <w:rsid w:val="00A85EB9"/>
    <w:rsid w:val="00A8686F"/>
    <w:rsid w:val="00A90D60"/>
    <w:rsid w:val="00A90D94"/>
    <w:rsid w:val="00A91573"/>
    <w:rsid w:val="00A92541"/>
    <w:rsid w:val="00A92ACF"/>
    <w:rsid w:val="00A960DE"/>
    <w:rsid w:val="00AA044F"/>
    <w:rsid w:val="00AA0DA5"/>
    <w:rsid w:val="00AA29D6"/>
    <w:rsid w:val="00AA44BB"/>
    <w:rsid w:val="00AA4DAB"/>
    <w:rsid w:val="00AA7060"/>
    <w:rsid w:val="00AA7797"/>
    <w:rsid w:val="00AB04DE"/>
    <w:rsid w:val="00AB103C"/>
    <w:rsid w:val="00AB17ED"/>
    <w:rsid w:val="00AB215F"/>
    <w:rsid w:val="00AB550A"/>
    <w:rsid w:val="00AB6D98"/>
    <w:rsid w:val="00AC2EFD"/>
    <w:rsid w:val="00AC3546"/>
    <w:rsid w:val="00AC7933"/>
    <w:rsid w:val="00AC7ADE"/>
    <w:rsid w:val="00AD21DC"/>
    <w:rsid w:val="00AD2459"/>
    <w:rsid w:val="00AD6A84"/>
    <w:rsid w:val="00AE107B"/>
    <w:rsid w:val="00AE3C2A"/>
    <w:rsid w:val="00AE5484"/>
    <w:rsid w:val="00AE56E5"/>
    <w:rsid w:val="00AE6025"/>
    <w:rsid w:val="00AF05A8"/>
    <w:rsid w:val="00AF3744"/>
    <w:rsid w:val="00AF4925"/>
    <w:rsid w:val="00AF5505"/>
    <w:rsid w:val="00AF72CF"/>
    <w:rsid w:val="00AF79EA"/>
    <w:rsid w:val="00B02813"/>
    <w:rsid w:val="00B064B0"/>
    <w:rsid w:val="00B10919"/>
    <w:rsid w:val="00B12A73"/>
    <w:rsid w:val="00B12B67"/>
    <w:rsid w:val="00B14AB3"/>
    <w:rsid w:val="00B16A90"/>
    <w:rsid w:val="00B16CAD"/>
    <w:rsid w:val="00B17BE9"/>
    <w:rsid w:val="00B201E7"/>
    <w:rsid w:val="00B21743"/>
    <w:rsid w:val="00B21CC1"/>
    <w:rsid w:val="00B237BA"/>
    <w:rsid w:val="00B23D1D"/>
    <w:rsid w:val="00B2777B"/>
    <w:rsid w:val="00B27B5A"/>
    <w:rsid w:val="00B27D54"/>
    <w:rsid w:val="00B31CAA"/>
    <w:rsid w:val="00B3225C"/>
    <w:rsid w:val="00B32EE7"/>
    <w:rsid w:val="00B344CF"/>
    <w:rsid w:val="00B35D2E"/>
    <w:rsid w:val="00B37B80"/>
    <w:rsid w:val="00B37CC7"/>
    <w:rsid w:val="00B4034F"/>
    <w:rsid w:val="00B40E32"/>
    <w:rsid w:val="00B41338"/>
    <w:rsid w:val="00B41BB7"/>
    <w:rsid w:val="00B42048"/>
    <w:rsid w:val="00B421FC"/>
    <w:rsid w:val="00B424E2"/>
    <w:rsid w:val="00B45497"/>
    <w:rsid w:val="00B46C39"/>
    <w:rsid w:val="00B47069"/>
    <w:rsid w:val="00B51064"/>
    <w:rsid w:val="00B5139A"/>
    <w:rsid w:val="00B5182D"/>
    <w:rsid w:val="00B52B8F"/>
    <w:rsid w:val="00B53375"/>
    <w:rsid w:val="00B55007"/>
    <w:rsid w:val="00B55F71"/>
    <w:rsid w:val="00B568B7"/>
    <w:rsid w:val="00B613C7"/>
    <w:rsid w:val="00B61689"/>
    <w:rsid w:val="00B61A95"/>
    <w:rsid w:val="00B62343"/>
    <w:rsid w:val="00B62F69"/>
    <w:rsid w:val="00B636D5"/>
    <w:rsid w:val="00B6458F"/>
    <w:rsid w:val="00B64AA2"/>
    <w:rsid w:val="00B64D5A"/>
    <w:rsid w:val="00B66066"/>
    <w:rsid w:val="00B668C8"/>
    <w:rsid w:val="00B67121"/>
    <w:rsid w:val="00B67173"/>
    <w:rsid w:val="00B678BE"/>
    <w:rsid w:val="00B70CCF"/>
    <w:rsid w:val="00B71C65"/>
    <w:rsid w:val="00B72155"/>
    <w:rsid w:val="00B74EF0"/>
    <w:rsid w:val="00B751A1"/>
    <w:rsid w:val="00B76031"/>
    <w:rsid w:val="00B76EAF"/>
    <w:rsid w:val="00B76F39"/>
    <w:rsid w:val="00B85134"/>
    <w:rsid w:val="00B86078"/>
    <w:rsid w:val="00B878DA"/>
    <w:rsid w:val="00B87E57"/>
    <w:rsid w:val="00B910F2"/>
    <w:rsid w:val="00B915C8"/>
    <w:rsid w:val="00B91B4F"/>
    <w:rsid w:val="00B92950"/>
    <w:rsid w:val="00B93001"/>
    <w:rsid w:val="00B94BE1"/>
    <w:rsid w:val="00BA148E"/>
    <w:rsid w:val="00BA165A"/>
    <w:rsid w:val="00BA167B"/>
    <w:rsid w:val="00BA27A3"/>
    <w:rsid w:val="00BA4E92"/>
    <w:rsid w:val="00BA504D"/>
    <w:rsid w:val="00BA5220"/>
    <w:rsid w:val="00BA5ECF"/>
    <w:rsid w:val="00BA60CB"/>
    <w:rsid w:val="00BB0E80"/>
    <w:rsid w:val="00BB3BB0"/>
    <w:rsid w:val="00BB3CF9"/>
    <w:rsid w:val="00BB44CE"/>
    <w:rsid w:val="00BB4712"/>
    <w:rsid w:val="00BB4A67"/>
    <w:rsid w:val="00BB502F"/>
    <w:rsid w:val="00BB51A5"/>
    <w:rsid w:val="00BB70EB"/>
    <w:rsid w:val="00BC35BC"/>
    <w:rsid w:val="00BC3924"/>
    <w:rsid w:val="00BC3B1A"/>
    <w:rsid w:val="00BC41F6"/>
    <w:rsid w:val="00BC5C82"/>
    <w:rsid w:val="00BC63CE"/>
    <w:rsid w:val="00BC71DD"/>
    <w:rsid w:val="00BD3EEA"/>
    <w:rsid w:val="00BD3F46"/>
    <w:rsid w:val="00BD64B1"/>
    <w:rsid w:val="00BD7756"/>
    <w:rsid w:val="00BE0129"/>
    <w:rsid w:val="00BE0389"/>
    <w:rsid w:val="00BE0FD8"/>
    <w:rsid w:val="00BE1B35"/>
    <w:rsid w:val="00BE2562"/>
    <w:rsid w:val="00BE2ADD"/>
    <w:rsid w:val="00BE32CD"/>
    <w:rsid w:val="00BE3928"/>
    <w:rsid w:val="00BE4839"/>
    <w:rsid w:val="00BE4F95"/>
    <w:rsid w:val="00BE534F"/>
    <w:rsid w:val="00BE53E9"/>
    <w:rsid w:val="00BE6C75"/>
    <w:rsid w:val="00BE727E"/>
    <w:rsid w:val="00BE7E5F"/>
    <w:rsid w:val="00BF02BE"/>
    <w:rsid w:val="00BF02E1"/>
    <w:rsid w:val="00BF0E4B"/>
    <w:rsid w:val="00BF2997"/>
    <w:rsid w:val="00BF4FAA"/>
    <w:rsid w:val="00BF56D4"/>
    <w:rsid w:val="00BF6189"/>
    <w:rsid w:val="00BF77A4"/>
    <w:rsid w:val="00C03102"/>
    <w:rsid w:val="00C036C7"/>
    <w:rsid w:val="00C03AB4"/>
    <w:rsid w:val="00C03C1D"/>
    <w:rsid w:val="00C03DC8"/>
    <w:rsid w:val="00C05073"/>
    <w:rsid w:val="00C07C6D"/>
    <w:rsid w:val="00C10AA5"/>
    <w:rsid w:val="00C10B12"/>
    <w:rsid w:val="00C10EE4"/>
    <w:rsid w:val="00C1116A"/>
    <w:rsid w:val="00C12159"/>
    <w:rsid w:val="00C131DC"/>
    <w:rsid w:val="00C139D4"/>
    <w:rsid w:val="00C13B72"/>
    <w:rsid w:val="00C16B6B"/>
    <w:rsid w:val="00C175C3"/>
    <w:rsid w:val="00C232A1"/>
    <w:rsid w:val="00C2462D"/>
    <w:rsid w:val="00C256AD"/>
    <w:rsid w:val="00C27A2D"/>
    <w:rsid w:val="00C3110D"/>
    <w:rsid w:val="00C31322"/>
    <w:rsid w:val="00C324DA"/>
    <w:rsid w:val="00C32D00"/>
    <w:rsid w:val="00C359C1"/>
    <w:rsid w:val="00C35AA0"/>
    <w:rsid w:val="00C420BD"/>
    <w:rsid w:val="00C423AE"/>
    <w:rsid w:val="00C42F4A"/>
    <w:rsid w:val="00C457D7"/>
    <w:rsid w:val="00C4698E"/>
    <w:rsid w:val="00C46F8A"/>
    <w:rsid w:val="00C47E9E"/>
    <w:rsid w:val="00C51C06"/>
    <w:rsid w:val="00C52B61"/>
    <w:rsid w:val="00C54017"/>
    <w:rsid w:val="00C54F84"/>
    <w:rsid w:val="00C60CAF"/>
    <w:rsid w:val="00C62907"/>
    <w:rsid w:val="00C62C34"/>
    <w:rsid w:val="00C63606"/>
    <w:rsid w:val="00C64CCD"/>
    <w:rsid w:val="00C651F9"/>
    <w:rsid w:val="00C659D0"/>
    <w:rsid w:val="00C66F1D"/>
    <w:rsid w:val="00C67586"/>
    <w:rsid w:val="00C72917"/>
    <w:rsid w:val="00C72939"/>
    <w:rsid w:val="00C74413"/>
    <w:rsid w:val="00C763F3"/>
    <w:rsid w:val="00C766FC"/>
    <w:rsid w:val="00C77535"/>
    <w:rsid w:val="00C80D29"/>
    <w:rsid w:val="00C81096"/>
    <w:rsid w:val="00C8454E"/>
    <w:rsid w:val="00C85238"/>
    <w:rsid w:val="00C854E4"/>
    <w:rsid w:val="00C90063"/>
    <w:rsid w:val="00C9142C"/>
    <w:rsid w:val="00C929C7"/>
    <w:rsid w:val="00C945FE"/>
    <w:rsid w:val="00C94990"/>
    <w:rsid w:val="00C950CA"/>
    <w:rsid w:val="00C95348"/>
    <w:rsid w:val="00C9797C"/>
    <w:rsid w:val="00C97BCB"/>
    <w:rsid w:val="00CA00D5"/>
    <w:rsid w:val="00CA2C46"/>
    <w:rsid w:val="00CA4E96"/>
    <w:rsid w:val="00CB0E51"/>
    <w:rsid w:val="00CB4515"/>
    <w:rsid w:val="00CB4734"/>
    <w:rsid w:val="00CB56FA"/>
    <w:rsid w:val="00CB5952"/>
    <w:rsid w:val="00CB7ED1"/>
    <w:rsid w:val="00CC02C0"/>
    <w:rsid w:val="00CC0930"/>
    <w:rsid w:val="00CC0D21"/>
    <w:rsid w:val="00CC26D9"/>
    <w:rsid w:val="00CC311E"/>
    <w:rsid w:val="00CC37F3"/>
    <w:rsid w:val="00CC4548"/>
    <w:rsid w:val="00CC547C"/>
    <w:rsid w:val="00CD2849"/>
    <w:rsid w:val="00CD2AB8"/>
    <w:rsid w:val="00CD4BAE"/>
    <w:rsid w:val="00CD6AB4"/>
    <w:rsid w:val="00CD6D7F"/>
    <w:rsid w:val="00CE0EB0"/>
    <w:rsid w:val="00CE35E0"/>
    <w:rsid w:val="00CE368B"/>
    <w:rsid w:val="00CE3FC8"/>
    <w:rsid w:val="00CE4B82"/>
    <w:rsid w:val="00CE61AE"/>
    <w:rsid w:val="00CE6B47"/>
    <w:rsid w:val="00CF09C2"/>
    <w:rsid w:val="00CF1AEC"/>
    <w:rsid w:val="00CF39BD"/>
    <w:rsid w:val="00CF5A7C"/>
    <w:rsid w:val="00CF6600"/>
    <w:rsid w:val="00CF664C"/>
    <w:rsid w:val="00CF7F24"/>
    <w:rsid w:val="00D02AB6"/>
    <w:rsid w:val="00D02CD5"/>
    <w:rsid w:val="00D04E0B"/>
    <w:rsid w:val="00D05257"/>
    <w:rsid w:val="00D05744"/>
    <w:rsid w:val="00D05BD7"/>
    <w:rsid w:val="00D0676F"/>
    <w:rsid w:val="00D079F1"/>
    <w:rsid w:val="00D07F68"/>
    <w:rsid w:val="00D10637"/>
    <w:rsid w:val="00D135E7"/>
    <w:rsid w:val="00D1483C"/>
    <w:rsid w:val="00D167C0"/>
    <w:rsid w:val="00D1791C"/>
    <w:rsid w:val="00D17C8A"/>
    <w:rsid w:val="00D20121"/>
    <w:rsid w:val="00D201A9"/>
    <w:rsid w:val="00D2095C"/>
    <w:rsid w:val="00D22497"/>
    <w:rsid w:val="00D233E9"/>
    <w:rsid w:val="00D240C4"/>
    <w:rsid w:val="00D244AF"/>
    <w:rsid w:val="00D248F3"/>
    <w:rsid w:val="00D25A62"/>
    <w:rsid w:val="00D273CC"/>
    <w:rsid w:val="00D27FB6"/>
    <w:rsid w:val="00D31E1A"/>
    <w:rsid w:val="00D32910"/>
    <w:rsid w:val="00D32D8A"/>
    <w:rsid w:val="00D337AA"/>
    <w:rsid w:val="00D3423F"/>
    <w:rsid w:val="00D347E3"/>
    <w:rsid w:val="00D3617D"/>
    <w:rsid w:val="00D36D84"/>
    <w:rsid w:val="00D36FA1"/>
    <w:rsid w:val="00D37F79"/>
    <w:rsid w:val="00D40F1D"/>
    <w:rsid w:val="00D40F85"/>
    <w:rsid w:val="00D42032"/>
    <w:rsid w:val="00D42790"/>
    <w:rsid w:val="00D42AA2"/>
    <w:rsid w:val="00D43B81"/>
    <w:rsid w:val="00D4455E"/>
    <w:rsid w:val="00D475D5"/>
    <w:rsid w:val="00D47A06"/>
    <w:rsid w:val="00D53E7C"/>
    <w:rsid w:val="00D5440C"/>
    <w:rsid w:val="00D5523C"/>
    <w:rsid w:val="00D55D06"/>
    <w:rsid w:val="00D57A0A"/>
    <w:rsid w:val="00D61D1E"/>
    <w:rsid w:val="00D62866"/>
    <w:rsid w:val="00D6439A"/>
    <w:rsid w:val="00D64CD2"/>
    <w:rsid w:val="00D66DFB"/>
    <w:rsid w:val="00D70910"/>
    <w:rsid w:val="00D74470"/>
    <w:rsid w:val="00D7472C"/>
    <w:rsid w:val="00D7480E"/>
    <w:rsid w:val="00D74C5E"/>
    <w:rsid w:val="00D74F14"/>
    <w:rsid w:val="00D758AD"/>
    <w:rsid w:val="00D8090A"/>
    <w:rsid w:val="00D830D5"/>
    <w:rsid w:val="00D8415A"/>
    <w:rsid w:val="00D86A1A"/>
    <w:rsid w:val="00D87D0F"/>
    <w:rsid w:val="00D90E9A"/>
    <w:rsid w:val="00D92836"/>
    <w:rsid w:val="00D92ECA"/>
    <w:rsid w:val="00D92F56"/>
    <w:rsid w:val="00D933BC"/>
    <w:rsid w:val="00D93F9D"/>
    <w:rsid w:val="00D940EF"/>
    <w:rsid w:val="00D953C0"/>
    <w:rsid w:val="00D95738"/>
    <w:rsid w:val="00D97F2A"/>
    <w:rsid w:val="00DA32BB"/>
    <w:rsid w:val="00DA4D69"/>
    <w:rsid w:val="00DA54B4"/>
    <w:rsid w:val="00DA56C3"/>
    <w:rsid w:val="00DB069D"/>
    <w:rsid w:val="00DB0D83"/>
    <w:rsid w:val="00DB14A3"/>
    <w:rsid w:val="00DB1D99"/>
    <w:rsid w:val="00DB32D6"/>
    <w:rsid w:val="00DB3DD2"/>
    <w:rsid w:val="00DB7ABB"/>
    <w:rsid w:val="00DC0C39"/>
    <w:rsid w:val="00DC1730"/>
    <w:rsid w:val="00DC2425"/>
    <w:rsid w:val="00DC34D2"/>
    <w:rsid w:val="00DC3F7B"/>
    <w:rsid w:val="00DC76C4"/>
    <w:rsid w:val="00DC7E19"/>
    <w:rsid w:val="00DC7EC1"/>
    <w:rsid w:val="00DD0805"/>
    <w:rsid w:val="00DD26CD"/>
    <w:rsid w:val="00DD5193"/>
    <w:rsid w:val="00DD58A5"/>
    <w:rsid w:val="00DD6A51"/>
    <w:rsid w:val="00DD710A"/>
    <w:rsid w:val="00DD71C9"/>
    <w:rsid w:val="00DE247B"/>
    <w:rsid w:val="00DE2C55"/>
    <w:rsid w:val="00DE3728"/>
    <w:rsid w:val="00DE71F0"/>
    <w:rsid w:val="00DE758A"/>
    <w:rsid w:val="00DE7DBB"/>
    <w:rsid w:val="00DF052C"/>
    <w:rsid w:val="00DF1738"/>
    <w:rsid w:val="00DF2375"/>
    <w:rsid w:val="00DF27DE"/>
    <w:rsid w:val="00DF34B1"/>
    <w:rsid w:val="00DF5EC5"/>
    <w:rsid w:val="00DF5EEC"/>
    <w:rsid w:val="00DF6848"/>
    <w:rsid w:val="00E042F2"/>
    <w:rsid w:val="00E04E70"/>
    <w:rsid w:val="00E05624"/>
    <w:rsid w:val="00E0576E"/>
    <w:rsid w:val="00E111D4"/>
    <w:rsid w:val="00E12F38"/>
    <w:rsid w:val="00E132FB"/>
    <w:rsid w:val="00E1495A"/>
    <w:rsid w:val="00E16C25"/>
    <w:rsid w:val="00E17737"/>
    <w:rsid w:val="00E17914"/>
    <w:rsid w:val="00E211BA"/>
    <w:rsid w:val="00E223FA"/>
    <w:rsid w:val="00E2276A"/>
    <w:rsid w:val="00E24853"/>
    <w:rsid w:val="00E26378"/>
    <w:rsid w:val="00E317EE"/>
    <w:rsid w:val="00E319FA"/>
    <w:rsid w:val="00E31DF1"/>
    <w:rsid w:val="00E320D1"/>
    <w:rsid w:val="00E32879"/>
    <w:rsid w:val="00E3331A"/>
    <w:rsid w:val="00E34552"/>
    <w:rsid w:val="00E35C4F"/>
    <w:rsid w:val="00E3649E"/>
    <w:rsid w:val="00E36E2D"/>
    <w:rsid w:val="00E37EB5"/>
    <w:rsid w:val="00E40EA0"/>
    <w:rsid w:val="00E413CB"/>
    <w:rsid w:val="00E429DF"/>
    <w:rsid w:val="00E433C9"/>
    <w:rsid w:val="00E43876"/>
    <w:rsid w:val="00E44323"/>
    <w:rsid w:val="00E44881"/>
    <w:rsid w:val="00E47610"/>
    <w:rsid w:val="00E47B49"/>
    <w:rsid w:val="00E50FE7"/>
    <w:rsid w:val="00E5140F"/>
    <w:rsid w:val="00E51806"/>
    <w:rsid w:val="00E52D5D"/>
    <w:rsid w:val="00E54A45"/>
    <w:rsid w:val="00E553EF"/>
    <w:rsid w:val="00E559D2"/>
    <w:rsid w:val="00E56C03"/>
    <w:rsid w:val="00E6273B"/>
    <w:rsid w:val="00E65082"/>
    <w:rsid w:val="00E650CC"/>
    <w:rsid w:val="00E656EA"/>
    <w:rsid w:val="00E70BF8"/>
    <w:rsid w:val="00E738BE"/>
    <w:rsid w:val="00E748F8"/>
    <w:rsid w:val="00E75369"/>
    <w:rsid w:val="00E75E93"/>
    <w:rsid w:val="00E7625D"/>
    <w:rsid w:val="00E77AEB"/>
    <w:rsid w:val="00E80095"/>
    <w:rsid w:val="00E803C1"/>
    <w:rsid w:val="00E817CD"/>
    <w:rsid w:val="00E82DA7"/>
    <w:rsid w:val="00E83045"/>
    <w:rsid w:val="00E8320E"/>
    <w:rsid w:val="00E83846"/>
    <w:rsid w:val="00E84284"/>
    <w:rsid w:val="00E855C7"/>
    <w:rsid w:val="00E86E96"/>
    <w:rsid w:val="00E8775E"/>
    <w:rsid w:val="00E92659"/>
    <w:rsid w:val="00E935BB"/>
    <w:rsid w:val="00E93679"/>
    <w:rsid w:val="00E959C2"/>
    <w:rsid w:val="00E97841"/>
    <w:rsid w:val="00EA0A84"/>
    <w:rsid w:val="00EA14B0"/>
    <w:rsid w:val="00EA490D"/>
    <w:rsid w:val="00EB15CD"/>
    <w:rsid w:val="00EB35A3"/>
    <w:rsid w:val="00EB4A18"/>
    <w:rsid w:val="00EB4F19"/>
    <w:rsid w:val="00EB5A5C"/>
    <w:rsid w:val="00EB5F1E"/>
    <w:rsid w:val="00EB7668"/>
    <w:rsid w:val="00EB7C0B"/>
    <w:rsid w:val="00EC0022"/>
    <w:rsid w:val="00EC2D0D"/>
    <w:rsid w:val="00EC41BE"/>
    <w:rsid w:val="00EC5EAE"/>
    <w:rsid w:val="00EC7A31"/>
    <w:rsid w:val="00ED1407"/>
    <w:rsid w:val="00ED3AD3"/>
    <w:rsid w:val="00ED48E5"/>
    <w:rsid w:val="00ED7162"/>
    <w:rsid w:val="00ED7BDC"/>
    <w:rsid w:val="00ED7C17"/>
    <w:rsid w:val="00EE29C9"/>
    <w:rsid w:val="00EF1261"/>
    <w:rsid w:val="00EF1574"/>
    <w:rsid w:val="00EF2B39"/>
    <w:rsid w:val="00EF449D"/>
    <w:rsid w:val="00EF4CD8"/>
    <w:rsid w:val="00EF519F"/>
    <w:rsid w:val="00EF5693"/>
    <w:rsid w:val="00EF680C"/>
    <w:rsid w:val="00EF7520"/>
    <w:rsid w:val="00EF7527"/>
    <w:rsid w:val="00F01581"/>
    <w:rsid w:val="00F04B06"/>
    <w:rsid w:val="00F04F4D"/>
    <w:rsid w:val="00F06FEC"/>
    <w:rsid w:val="00F10195"/>
    <w:rsid w:val="00F12020"/>
    <w:rsid w:val="00F12B3A"/>
    <w:rsid w:val="00F140B7"/>
    <w:rsid w:val="00F14201"/>
    <w:rsid w:val="00F144FB"/>
    <w:rsid w:val="00F165F9"/>
    <w:rsid w:val="00F20060"/>
    <w:rsid w:val="00F2047A"/>
    <w:rsid w:val="00F21218"/>
    <w:rsid w:val="00F215CD"/>
    <w:rsid w:val="00F21D40"/>
    <w:rsid w:val="00F24020"/>
    <w:rsid w:val="00F25E2E"/>
    <w:rsid w:val="00F27CD3"/>
    <w:rsid w:val="00F3133B"/>
    <w:rsid w:val="00F3552A"/>
    <w:rsid w:val="00F35E32"/>
    <w:rsid w:val="00F41BB6"/>
    <w:rsid w:val="00F44CE1"/>
    <w:rsid w:val="00F45B0F"/>
    <w:rsid w:val="00F51269"/>
    <w:rsid w:val="00F51E8B"/>
    <w:rsid w:val="00F52065"/>
    <w:rsid w:val="00F53EB7"/>
    <w:rsid w:val="00F54562"/>
    <w:rsid w:val="00F557D1"/>
    <w:rsid w:val="00F60B53"/>
    <w:rsid w:val="00F63105"/>
    <w:rsid w:val="00F63ACF"/>
    <w:rsid w:val="00F647DF"/>
    <w:rsid w:val="00F650FB"/>
    <w:rsid w:val="00F65799"/>
    <w:rsid w:val="00F70643"/>
    <w:rsid w:val="00F70933"/>
    <w:rsid w:val="00F712AA"/>
    <w:rsid w:val="00F714C4"/>
    <w:rsid w:val="00F72A90"/>
    <w:rsid w:val="00F74499"/>
    <w:rsid w:val="00F74BCF"/>
    <w:rsid w:val="00F756E9"/>
    <w:rsid w:val="00F761C9"/>
    <w:rsid w:val="00F768FA"/>
    <w:rsid w:val="00F77498"/>
    <w:rsid w:val="00F7776E"/>
    <w:rsid w:val="00F8046F"/>
    <w:rsid w:val="00F81B14"/>
    <w:rsid w:val="00F850F2"/>
    <w:rsid w:val="00F873FF"/>
    <w:rsid w:val="00F90E30"/>
    <w:rsid w:val="00F90F9F"/>
    <w:rsid w:val="00F92C70"/>
    <w:rsid w:val="00F92D85"/>
    <w:rsid w:val="00F9434B"/>
    <w:rsid w:val="00F9485D"/>
    <w:rsid w:val="00F95C0A"/>
    <w:rsid w:val="00FA76DE"/>
    <w:rsid w:val="00FB0606"/>
    <w:rsid w:val="00FB185F"/>
    <w:rsid w:val="00FB1FEB"/>
    <w:rsid w:val="00FB40AB"/>
    <w:rsid w:val="00FB47F3"/>
    <w:rsid w:val="00FB4C1E"/>
    <w:rsid w:val="00FB535B"/>
    <w:rsid w:val="00FB6E3E"/>
    <w:rsid w:val="00FC0517"/>
    <w:rsid w:val="00FC060A"/>
    <w:rsid w:val="00FC099D"/>
    <w:rsid w:val="00FC1EF7"/>
    <w:rsid w:val="00FC58CC"/>
    <w:rsid w:val="00FC5B1D"/>
    <w:rsid w:val="00FC5DFD"/>
    <w:rsid w:val="00FC6C1D"/>
    <w:rsid w:val="00FD051E"/>
    <w:rsid w:val="00FD241F"/>
    <w:rsid w:val="00FD3B5C"/>
    <w:rsid w:val="00FD3BAA"/>
    <w:rsid w:val="00FD41B4"/>
    <w:rsid w:val="00FD46E4"/>
    <w:rsid w:val="00FD53DA"/>
    <w:rsid w:val="00FD78E6"/>
    <w:rsid w:val="00FE3D05"/>
    <w:rsid w:val="00FE47B9"/>
    <w:rsid w:val="00FE48E3"/>
    <w:rsid w:val="00FE6593"/>
    <w:rsid w:val="00FE70F8"/>
    <w:rsid w:val="00FF12D3"/>
    <w:rsid w:val="00FF2DF1"/>
    <w:rsid w:val="00FF4C28"/>
    <w:rsid w:val="00FF5484"/>
    <w:rsid w:val="00FF5831"/>
    <w:rsid w:val="00FF69BC"/>
    <w:rsid w:val="00FF752B"/>
    <w:rsid w:val="00FF7F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8C0261"/>
  <w15:chartTrackingRefBased/>
  <w15:docId w15:val="{B52AC40B-8FBD-4CB3-890E-E713DD8B4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E5B25"/>
    <w:pPr>
      <w:suppressAutoHyphens/>
    </w:pPr>
    <w:rPr>
      <w:sz w:val="24"/>
      <w:szCs w:val="24"/>
      <w:lang w:eastAsia="zh-CN"/>
    </w:rPr>
  </w:style>
  <w:style w:type="paragraph" w:styleId="Titolo1">
    <w:name w:val="heading 1"/>
    <w:basedOn w:val="Normale"/>
    <w:next w:val="Normale"/>
    <w:qFormat/>
    <w:pPr>
      <w:keepNext/>
      <w:spacing w:before="240" w:after="60"/>
      <w:outlineLvl w:val="0"/>
    </w:pPr>
    <w:rPr>
      <w:rFonts w:ascii="Arial" w:hAnsi="Arial" w:cs="Arial"/>
      <w:b/>
      <w:bCs/>
      <w:kern w:val="1"/>
      <w:sz w:val="32"/>
      <w:szCs w:val="32"/>
    </w:rPr>
  </w:style>
  <w:style w:type="paragraph" w:styleId="Titolo2">
    <w:name w:val="heading 2"/>
    <w:basedOn w:val="Normale"/>
    <w:next w:val="Normale"/>
    <w:qFormat/>
    <w:pPr>
      <w:keepNext/>
      <w:numPr>
        <w:ilvl w:val="1"/>
        <w:numId w:val="2"/>
      </w:numPr>
      <w:spacing w:before="240" w:after="60"/>
      <w:outlineLvl w:val="1"/>
    </w:pPr>
    <w:rPr>
      <w:rFonts w:ascii="Arial" w:hAnsi="Arial" w:cs="Arial"/>
      <w:b/>
      <w:bCs/>
      <w:i/>
      <w:iCs/>
      <w:sz w:val="28"/>
      <w:szCs w:val="28"/>
    </w:rPr>
  </w:style>
  <w:style w:type="paragraph" w:styleId="Titolo3">
    <w:name w:val="heading 3"/>
    <w:basedOn w:val="Normale"/>
    <w:next w:val="Normale"/>
    <w:qFormat/>
    <w:pPr>
      <w:keepNext/>
      <w:spacing w:before="240" w:after="60"/>
      <w:outlineLvl w:val="2"/>
    </w:pPr>
    <w:rPr>
      <w:rFonts w:ascii="Arial" w:hAnsi="Arial" w:cs="Arial"/>
      <w:b/>
      <w:bCs/>
      <w:sz w:val="26"/>
      <w:szCs w:val="26"/>
    </w:rPr>
  </w:style>
  <w:style w:type="paragraph" w:styleId="Titolo4">
    <w:name w:val="heading 4"/>
    <w:basedOn w:val="Normale"/>
    <w:next w:val="Normale"/>
    <w:qFormat/>
    <w:pPr>
      <w:keepNext/>
      <w:spacing w:before="240" w:after="60"/>
      <w:outlineLvl w:val="3"/>
    </w:pPr>
    <w:rPr>
      <w:b/>
      <w:bCs/>
      <w:sz w:val="28"/>
      <w:szCs w:val="28"/>
    </w:rPr>
  </w:style>
  <w:style w:type="paragraph" w:styleId="Titolo7">
    <w:name w:val="heading 7"/>
    <w:basedOn w:val="Normale"/>
    <w:next w:val="Normale"/>
    <w:qFormat/>
    <w:pPr>
      <w:spacing w:before="240" w:after="60"/>
      <w:outlineLvl w:val="6"/>
    </w:pPr>
  </w:style>
  <w:style w:type="paragraph" w:styleId="Titolo8">
    <w:name w:val="heading 8"/>
    <w:basedOn w:val="Normale"/>
    <w:next w:val="Normale"/>
    <w:qFormat/>
    <w:pPr>
      <w:spacing w:before="240" w:after="60"/>
      <w:outlineLvl w:val="7"/>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2z0">
    <w:name w:val="WW8Num2z0"/>
    <w:rPr>
      <w:rFonts w:ascii="Symbol" w:hAnsi="Symbol" w:cs="Symbol"/>
      <w:color w:val="auto"/>
    </w:rPr>
  </w:style>
  <w:style w:type="character" w:customStyle="1" w:styleId="WW8Num2z1">
    <w:name w:val="WW8Num2z1"/>
    <w:rPr>
      <w:rFonts w:ascii="Tahoma" w:eastAsia="Times New Roman" w:hAnsi="Tahoma" w:cs="Tahoma"/>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2z4">
    <w:name w:val="WW8Num2z4"/>
    <w:rPr>
      <w:rFonts w:ascii="Courier New" w:hAnsi="Courier New" w:cs="Courier New"/>
    </w:rPr>
  </w:style>
  <w:style w:type="character" w:customStyle="1" w:styleId="WW8Num3z0">
    <w:name w:val="WW8Num3z0"/>
    <w:rPr>
      <w:rFonts w:ascii="Tahoma" w:eastAsia="Times New Roman" w:hAnsi="Tahoma" w:cs="Tahoma"/>
      <w:sz w:val="20"/>
      <w:szCs w:val="20"/>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Tahoma" w:eastAsia="Times New Roman" w:hAnsi="Tahoma" w:cs="Tahoma"/>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Tahoma" w:eastAsia="Times New Roman" w:hAnsi="Tahoma" w:cs="Tahoma"/>
      <w:sz w:val="20"/>
      <w:szCs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color w:val="auto"/>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Symbol" w:hAnsi="Symbol" w:cs="Symbol"/>
    </w:rPr>
  </w:style>
  <w:style w:type="character" w:customStyle="1" w:styleId="WW8Num8z1">
    <w:name w:val="WW8Num8z1"/>
    <w:rPr>
      <w:rFonts w:ascii="Tahoma" w:eastAsia="Times New Roman" w:hAnsi="Tahoma" w:cs="Tahoma"/>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rPr>
      <w:rFonts w:ascii="Tahoma" w:eastAsia="Times New Roman" w:hAnsi="Tahoma" w:cs="Tahoma"/>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Symbol" w:hAnsi="Symbol" w:cs="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4z0">
    <w:name w:val="WW8Num14z0"/>
  </w:style>
  <w:style w:type="character" w:customStyle="1" w:styleId="WW8Num14z1">
    <w:name w:val="WW8Num14z1"/>
    <w:rPr>
      <w:b/>
      <w:i w:val="0"/>
    </w:rPr>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eastAsia="Times New Roman"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6z3">
    <w:name w:val="WW8Num16z3"/>
    <w:rPr>
      <w:rFonts w:ascii="Symbol" w:hAnsi="Symbol" w:cs="Symbol"/>
    </w:rPr>
  </w:style>
  <w:style w:type="character" w:customStyle="1" w:styleId="WW8Num17z0">
    <w:name w:val="WW8Num17z0"/>
  </w:style>
  <w:style w:type="character" w:customStyle="1" w:styleId="WW8Num17z1">
    <w:name w:val="WW8Num17z1"/>
    <w:rPr>
      <w:b/>
      <w:i w:val="0"/>
    </w:rPr>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Symbol" w:hAnsi="Symbol" w:cs="Symbol"/>
      <w:sz w:val="20"/>
      <w:szCs w:val="20"/>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Trebuchet MS" w:eastAsia="Trebuchet MS" w:hAnsi="Trebuchet MS" w:cs="Trebuchet MS"/>
      <w:b/>
      <w:bCs/>
      <w:spacing w:val="-2"/>
      <w:w w:val="99"/>
      <w:sz w:val="24"/>
      <w:szCs w:val="24"/>
    </w:rPr>
  </w:style>
  <w:style w:type="character" w:customStyle="1" w:styleId="WW8Num19z1">
    <w:name w:val="WW8Num19z1"/>
    <w:rPr>
      <w:b/>
      <w:bCs/>
      <w:i/>
      <w:spacing w:val="-2"/>
      <w:w w:val="99"/>
    </w:rPr>
  </w:style>
  <w:style w:type="character" w:customStyle="1" w:styleId="WW8Num19z2">
    <w:name w:val="WW8Num19z2"/>
    <w:rPr>
      <w:rFonts w:ascii="Symbol" w:eastAsia="Symbol" w:hAnsi="Symbol" w:cs="Symbol"/>
      <w:w w:val="100"/>
      <w:sz w:val="24"/>
      <w:szCs w:val="24"/>
    </w:rPr>
  </w:style>
  <w:style w:type="character" w:customStyle="1" w:styleId="WW8Num19z3">
    <w:name w:val="WW8Num19z3"/>
    <w:rPr>
      <w:rFonts w:ascii="Wingdings" w:eastAsia="Wingdings" w:hAnsi="Wingdings" w:cs="Wingdings"/>
      <w:w w:val="99"/>
      <w:sz w:val="24"/>
      <w:szCs w:val="24"/>
    </w:rPr>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sz w:val="20"/>
    </w:rPr>
  </w:style>
  <w:style w:type="character" w:customStyle="1" w:styleId="WW8Num21z0">
    <w:name w:val="WW8Num21z0"/>
    <w:rPr>
      <w:rFonts w:ascii="Tahoma" w:eastAsia="Times New Roman" w:hAnsi="Tahoma" w:cs="Tahoma"/>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sz w:val="20"/>
      <w:szCs w:val="20"/>
    </w:rPr>
  </w:style>
  <w:style w:type="character" w:customStyle="1" w:styleId="WW8Num22z1">
    <w:name w:val="WW8Num22z1"/>
    <w:rPr>
      <w:rFonts w:ascii="Symbol" w:hAnsi="Symbol" w:cs="Symbol"/>
    </w:rPr>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sz w:val="20"/>
    </w:rPr>
  </w:style>
  <w:style w:type="character" w:customStyle="1" w:styleId="WW8Num24z0">
    <w:name w:val="WW8Num24z0"/>
  </w:style>
  <w:style w:type="character" w:customStyle="1" w:styleId="WW8Num24z1">
    <w:name w:val="WW8Num24z1"/>
    <w:rPr>
      <w:b/>
      <w:i w:val="0"/>
    </w:rPr>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Tahoma" w:eastAsia="Times New Roman" w:hAnsi="Tahoma" w:cs="Tahoma"/>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Tahoma" w:eastAsia="Times New Roman" w:hAnsi="Tahoma" w:cs="Tahoma"/>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Tahoma" w:hAnsi="Tahoma" w:cs="Tahoma"/>
      <w:sz w:val="20"/>
      <w:szCs w:val="20"/>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hAnsi="Symbol" w:cs="Symbol"/>
      <w:sz w:val="20"/>
    </w:rPr>
  </w:style>
  <w:style w:type="character" w:customStyle="1" w:styleId="WW8Num32z1">
    <w:name w:val="WW8Num32z1"/>
    <w:rPr>
      <w:rFonts w:ascii="Courier New" w:hAnsi="Courier New" w:cs="Courier New"/>
      <w:sz w:val="20"/>
    </w:rPr>
  </w:style>
  <w:style w:type="character" w:customStyle="1" w:styleId="WW8Num32z2">
    <w:name w:val="WW8Num32z2"/>
    <w:rPr>
      <w:rFonts w:ascii="Wingdings" w:hAnsi="Wingdings" w:cs="Wingdings"/>
      <w:sz w:val="20"/>
    </w:rPr>
  </w:style>
  <w:style w:type="character" w:customStyle="1" w:styleId="WW8Num33z0">
    <w:name w:val="WW8Num33z0"/>
  </w:style>
  <w:style w:type="character" w:customStyle="1" w:styleId="WW8Num33z1">
    <w:name w:val="WW8Num33z1"/>
    <w:rPr>
      <w:b/>
      <w:i w:val="0"/>
    </w:rPr>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Tahoma" w:eastAsia="Times New Roman" w:hAnsi="Tahoma" w:cs="Tahoma"/>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Carpredefinitoparagrafo1">
    <w:name w:val="Car. predefinito paragrafo1"/>
  </w:style>
  <w:style w:type="character" w:styleId="Enfasigrassetto">
    <w:name w:val="Strong"/>
    <w:uiPriority w:val="22"/>
    <w:qFormat/>
    <w:rPr>
      <w:b/>
      <w:bCs/>
    </w:rPr>
  </w:style>
  <w:style w:type="character" w:customStyle="1" w:styleId="A9">
    <w:name w:val="A9"/>
    <w:rPr>
      <w:rFonts w:cs="ITC Avant Garde Gothic Std"/>
      <w:color w:val="000000"/>
    </w:rPr>
  </w:style>
  <w:style w:type="character" w:customStyle="1" w:styleId="A13">
    <w:name w:val="A13"/>
    <w:rPr>
      <w:rFonts w:cs="ITC Avant Garde Gothic Std"/>
      <w:color w:val="000000"/>
      <w:sz w:val="15"/>
      <w:szCs w:val="15"/>
      <w:u w:val="single"/>
    </w:rPr>
  </w:style>
  <w:style w:type="character" w:styleId="Collegamentoipertestuale">
    <w:name w:val="Hyperlink"/>
    <w:uiPriority w:val="99"/>
    <w:rPr>
      <w:color w:val="0000FF"/>
      <w:u w:val="single"/>
    </w:rPr>
  </w:style>
  <w:style w:type="character" w:styleId="Numeropagina">
    <w:name w:val="page number"/>
    <w:basedOn w:val="Carpredefinitoparagrafo1"/>
  </w:style>
  <w:style w:type="character" w:customStyle="1" w:styleId="Titolo2Carattere">
    <w:name w:val="Titolo 2 Carattere"/>
    <w:rPr>
      <w:rFonts w:ascii="Arial" w:hAnsi="Arial" w:cs="Arial"/>
      <w:b/>
      <w:bCs/>
      <w:i/>
      <w:iCs/>
      <w:sz w:val="28"/>
      <w:szCs w:val="28"/>
    </w:rPr>
  </w:style>
  <w:style w:type="character" w:customStyle="1" w:styleId="TestofumettoCarattere">
    <w:name w:val="Testo fumetto Carattere"/>
    <w:rPr>
      <w:rFonts w:ascii="Tahoma" w:hAnsi="Tahoma" w:cs="Tahoma"/>
      <w:sz w:val="16"/>
      <w:szCs w:val="16"/>
    </w:rPr>
  </w:style>
  <w:style w:type="character" w:customStyle="1" w:styleId="SottotitoloCarattere">
    <w:name w:val="Sottotitolo Carattere"/>
    <w:rPr>
      <w:rFonts w:ascii="Tahoma" w:hAnsi="Tahoma" w:cs="Tahoma"/>
      <w:sz w:val="28"/>
    </w:rPr>
  </w:style>
  <w:style w:type="character" w:customStyle="1" w:styleId="RientrocorpodeltestoCarattere">
    <w:name w:val="Rientro corpo del testo Carattere"/>
    <w:rPr>
      <w:sz w:val="24"/>
      <w:szCs w:val="24"/>
    </w:rPr>
  </w:style>
  <w:style w:type="paragraph" w:customStyle="1" w:styleId="Titolo10">
    <w:name w:val="Titolo1"/>
    <w:basedOn w:val="Normale"/>
    <w:next w:val="Corpotesto"/>
    <w:pPr>
      <w:keepNext/>
      <w:spacing w:before="240" w:after="120"/>
    </w:pPr>
    <w:rPr>
      <w:rFonts w:ascii="Liberation Sans" w:eastAsia="Microsoft YaHei" w:hAnsi="Liberation Sans" w:cs="Mangal"/>
      <w:sz w:val="28"/>
      <w:szCs w:val="28"/>
    </w:rPr>
  </w:style>
  <w:style w:type="paragraph" w:styleId="Corpotesto">
    <w:name w:val="Body Text"/>
    <w:basedOn w:val="Normale"/>
    <w:link w:val="CorpotestoCarattere"/>
    <w:rPr>
      <w:szCs w:val="20"/>
    </w:r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NormaleWeb">
    <w:name w:val="Normal (Web)"/>
    <w:basedOn w:val="Normale"/>
    <w:uiPriority w:val="99"/>
    <w:pPr>
      <w:spacing w:before="280" w:after="280"/>
    </w:pPr>
  </w:style>
  <w:style w:type="paragraph" w:styleId="PreformattatoHTML">
    <w:name w:val="HTML Preformatted"/>
    <w:basedOn w:val="Normale"/>
    <w:link w:val="PreformattatoHTMLCarattere"/>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20">
    <w:name w:val="Pa20"/>
    <w:basedOn w:val="Normale"/>
    <w:next w:val="Normale"/>
    <w:pPr>
      <w:autoSpaceDE w:val="0"/>
      <w:spacing w:line="154" w:lineRule="atLeast"/>
    </w:pPr>
    <w:rPr>
      <w:rFonts w:ascii="ITC Avant Garde Gothic Std" w:hAnsi="ITC Avant Garde Gothic Std" w:cs="ITC Avant Garde Gothic Std"/>
    </w:rPr>
  </w:style>
  <w:style w:type="paragraph" w:customStyle="1" w:styleId="Pa21">
    <w:name w:val="Pa21"/>
    <w:basedOn w:val="Normale"/>
    <w:next w:val="Normale"/>
    <w:pPr>
      <w:autoSpaceDE w:val="0"/>
      <w:spacing w:line="154" w:lineRule="atLeast"/>
    </w:pPr>
    <w:rPr>
      <w:rFonts w:ascii="ITC Avant Garde Gothic Std" w:hAnsi="ITC Avant Garde Gothic Std" w:cs="ITC Avant Garde Gothic Std"/>
    </w:rPr>
  </w:style>
  <w:style w:type="paragraph" w:customStyle="1" w:styleId="Default">
    <w:name w:val="Default"/>
    <w:pPr>
      <w:widowControl w:val="0"/>
      <w:suppressAutoHyphens/>
      <w:autoSpaceDE w:val="0"/>
    </w:pPr>
    <w:rPr>
      <w:rFonts w:ascii="DWAAAA+F1" w:hAnsi="DWAAAA+F1" w:cs="DWAAAA+F1"/>
      <w:color w:val="000000"/>
      <w:sz w:val="24"/>
      <w:szCs w:val="24"/>
      <w:lang w:eastAsia="zh-CN"/>
    </w:rPr>
  </w:style>
  <w:style w:type="paragraph" w:customStyle="1" w:styleId="CM10">
    <w:name w:val="CM10"/>
    <w:basedOn w:val="Default"/>
    <w:next w:val="Default"/>
    <w:rPr>
      <w:rFonts w:cs="Times New Roman"/>
      <w:color w:val="auto"/>
    </w:rPr>
  </w:style>
  <w:style w:type="paragraph" w:customStyle="1" w:styleId="CM12">
    <w:name w:val="CM12"/>
    <w:basedOn w:val="Default"/>
    <w:next w:val="Default"/>
    <w:rPr>
      <w:rFonts w:cs="Times New Roman"/>
      <w:color w:val="auto"/>
    </w:rPr>
  </w:style>
  <w:style w:type="paragraph" w:customStyle="1" w:styleId="CM13">
    <w:name w:val="CM13"/>
    <w:basedOn w:val="Default"/>
    <w:next w:val="Default"/>
    <w:rPr>
      <w:rFonts w:cs="Times New Roman"/>
      <w:color w:val="auto"/>
    </w:rPr>
  </w:style>
  <w:style w:type="paragraph" w:customStyle="1" w:styleId="Testonormale1">
    <w:name w:val="Testo normale1"/>
    <w:basedOn w:val="Normale"/>
    <w:rPr>
      <w:rFonts w:ascii="Courier New" w:hAnsi="Courier New" w:cs="Courier New"/>
      <w:sz w:val="20"/>
      <w:szCs w:val="20"/>
    </w:rPr>
  </w:style>
  <w:style w:type="paragraph" w:styleId="Sommario1">
    <w:name w:val="toc 1"/>
    <w:basedOn w:val="Normale"/>
    <w:next w:val="Normale"/>
    <w:uiPriority w:val="39"/>
    <w:pPr>
      <w:tabs>
        <w:tab w:val="right" w:leader="dot" w:pos="9628"/>
      </w:tabs>
      <w:spacing w:line="360" w:lineRule="auto"/>
    </w:pPr>
    <w:rPr>
      <w:rFonts w:ascii="Tahoma" w:eastAsia="Calibri" w:hAnsi="Tahoma" w:cs="Tahoma"/>
      <w:sz w:val="22"/>
      <w:szCs w:val="22"/>
      <w:lang w:eastAsia="it-IT"/>
    </w:rPr>
  </w:style>
  <w:style w:type="paragraph" w:styleId="Sommario2">
    <w:name w:val="toc 2"/>
    <w:basedOn w:val="Normale"/>
    <w:next w:val="Normale"/>
    <w:uiPriority w:val="39"/>
    <w:pPr>
      <w:tabs>
        <w:tab w:val="left" w:pos="880"/>
        <w:tab w:val="right" w:leader="dot" w:pos="9628"/>
      </w:tabs>
      <w:spacing w:line="360" w:lineRule="auto"/>
      <w:ind w:left="238"/>
    </w:pPr>
    <w:rPr>
      <w:rFonts w:ascii="Tahoma" w:hAnsi="Tahoma" w:cs="Tahoma"/>
      <w:sz w:val="22"/>
      <w:szCs w:val="22"/>
      <w:lang w:eastAsia="it-IT"/>
    </w:rPr>
  </w:style>
  <w:style w:type="paragraph" w:styleId="Sommario3">
    <w:name w:val="toc 3"/>
    <w:basedOn w:val="Normale"/>
    <w:next w:val="Normale"/>
    <w:pPr>
      <w:ind w:left="480"/>
    </w:pPr>
  </w:style>
  <w:style w:type="paragraph" w:styleId="Intestazione">
    <w:name w:val="header"/>
    <w:basedOn w:val="Normale"/>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customStyle="1" w:styleId="CarattereCarattere">
    <w:name w:val="Carattere Carattere"/>
    <w:basedOn w:val="Normale"/>
    <w:pPr>
      <w:spacing w:after="160" w:line="240" w:lineRule="exact"/>
      <w:jc w:val="both"/>
    </w:pPr>
    <w:rPr>
      <w:rFonts w:ascii="Tahoma" w:eastAsia="SimSun" w:hAnsi="Tahoma" w:cs="Tahoma"/>
      <w:sz w:val="20"/>
      <w:szCs w:val="20"/>
      <w:lang w:val="en-US"/>
    </w:rPr>
  </w:style>
  <w:style w:type="paragraph" w:styleId="Testofumetto">
    <w:name w:val="Balloon Text"/>
    <w:basedOn w:val="Normale"/>
    <w:rPr>
      <w:rFonts w:ascii="Tahoma" w:hAnsi="Tahoma" w:cs="Tahoma"/>
      <w:sz w:val="16"/>
      <w:szCs w:val="16"/>
    </w:rPr>
  </w:style>
  <w:style w:type="paragraph" w:styleId="Paragrafoelenco">
    <w:name w:val="List Paragraph"/>
    <w:aliases w:val="Punto elenco 1"/>
    <w:basedOn w:val="Normale"/>
    <w:uiPriority w:val="72"/>
    <w:qFormat/>
    <w:pPr>
      <w:spacing w:after="200" w:line="276" w:lineRule="auto"/>
      <w:ind w:left="720"/>
    </w:pPr>
    <w:rPr>
      <w:rFonts w:ascii="Calibri" w:eastAsia="Calibri" w:hAnsi="Calibri" w:cs="Calibri"/>
      <w:sz w:val="22"/>
      <w:szCs w:val="22"/>
    </w:rPr>
  </w:style>
  <w:style w:type="paragraph" w:styleId="Sottotitolo">
    <w:name w:val="Subtitle"/>
    <w:basedOn w:val="Normale"/>
    <w:next w:val="Corpotesto"/>
    <w:qFormat/>
    <w:pPr>
      <w:jc w:val="center"/>
    </w:pPr>
    <w:rPr>
      <w:rFonts w:ascii="Tahoma" w:hAnsi="Tahoma" w:cs="Tahoma"/>
      <w:sz w:val="28"/>
      <w:szCs w:val="20"/>
    </w:rPr>
  </w:style>
  <w:style w:type="paragraph" w:styleId="Rientrocorpodeltesto">
    <w:name w:val="Body Text Indent"/>
    <w:basedOn w:val="Normale"/>
    <w:pPr>
      <w:spacing w:after="120"/>
      <w:ind w:left="283"/>
    </w:pPr>
  </w:style>
  <w:style w:type="paragraph" w:styleId="Sommario4">
    <w:name w:val="toc 4"/>
    <w:basedOn w:val="Indice"/>
    <w:pPr>
      <w:tabs>
        <w:tab w:val="right" w:leader="dot" w:pos="8789"/>
      </w:tabs>
      <w:ind w:left="849"/>
    </w:pPr>
  </w:style>
  <w:style w:type="paragraph" w:styleId="Sommario5">
    <w:name w:val="toc 5"/>
    <w:basedOn w:val="Indice"/>
    <w:pPr>
      <w:tabs>
        <w:tab w:val="right" w:leader="dot" w:pos="8506"/>
      </w:tabs>
      <w:ind w:left="1132"/>
    </w:pPr>
  </w:style>
  <w:style w:type="paragraph" w:styleId="Sommario6">
    <w:name w:val="toc 6"/>
    <w:basedOn w:val="Indice"/>
    <w:pPr>
      <w:tabs>
        <w:tab w:val="right" w:leader="dot" w:pos="8223"/>
      </w:tabs>
      <w:ind w:left="1415"/>
    </w:pPr>
  </w:style>
  <w:style w:type="paragraph" w:styleId="Sommario7">
    <w:name w:val="toc 7"/>
    <w:basedOn w:val="Indice"/>
    <w:pPr>
      <w:tabs>
        <w:tab w:val="right" w:leader="dot" w:pos="7940"/>
      </w:tabs>
      <w:ind w:left="1698"/>
    </w:pPr>
  </w:style>
  <w:style w:type="paragraph" w:styleId="Sommario8">
    <w:name w:val="toc 8"/>
    <w:basedOn w:val="Indice"/>
    <w:pPr>
      <w:tabs>
        <w:tab w:val="right" w:leader="dot" w:pos="7657"/>
      </w:tabs>
      <w:ind w:left="1981"/>
    </w:pPr>
  </w:style>
  <w:style w:type="paragraph" w:styleId="Sommario9">
    <w:name w:val="toc 9"/>
    <w:basedOn w:val="Indice"/>
    <w:pPr>
      <w:tabs>
        <w:tab w:val="right" w:leader="dot" w:pos="7374"/>
      </w:tabs>
      <w:ind w:left="2264"/>
    </w:pPr>
  </w:style>
  <w:style w:type="paragraph" w:customStyle="1" w:styleId="Indice10">
    <w:name w:val="Indice 10"/>
    <w:basedOn w:val="Indice"/>
    <w:pPr>
      <w:tabs>
        <w:tab w:val="right" w:leader="dot" w:pos="7091"/>
      </w:tabs>
      <w:ind w:left="2547"/>
    </w:p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character" w:customStyle="1" w:styleId="PidipaginaCarattere">
    <w:name w:val="Piè di pagina Carattere"/>
    <w:link w:val="Pidipagina"/>
    <w:uiPriority w:val="99"/>
    <w:rsid w:val="0003464D"/>
    <w:rPr>
      <w:sz w:val="24"/>
      <w:szCs w:val="24"/>
      <w:lang w:eastAsia="zh-CN"/>
    </w:rPr>
  </w:style>
  <w:style w:type="table" w:styleId="Grigliatabella">
    <w:name w:val="Table Grid"/>
    <w:basedOn w:val="Tabellanormale"/>
    <w:uiPriority w:val="39"/>
    <w:rsid w:val="00517C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chiaro-Colore1">
    <w:name w:val="Light List Accent 1"/>
    <w:basedOn w:val="Tabellanormale"/>
    <w:uiPriority w:val="61"/>
    <w:rsid w:val="00A90D94"/>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Elencochiaro-Colore2">
    <w:name w:val="Light List Accent 2"/>
    <w:basedOn w:val="Tabellanormale"/>
    <w:uiPriority w:val="61"/>
    <w:rsid w:val="00A90D94"/>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Elencomedio2-Colore2">
    <w:name w:val="Medium List 2 Accent 2"/>
    <w:basedOn w:val="Tabellanormale"/>
    <w:uiPriority w:val="66"/>
    <w:rsid w:val="00A90D94"/>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Grigliamedia1-Colore2">
    <w:name w:val="Medium Grid 1 Accent 2"/>
    <w:basedOn w:val="Tabellanormale"/>
    <w:uiPriority w:val="67"/>
    <w:rsid w:val="00A90D94"/>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Grigliachiara-Colore2">
    <w:name w:val="Light Grid Accent 2"/>
    <w:basedOn w:val="Tabellanormale"/>
    <w:uiPriority w:val="62"/>
    <w:rsid w:val="00A90D94"/>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Sfondochiaro-Colore5">
    <w:name w:val="Light Shading Accent 5"/>
    <w:basedOn w:val="Tabellanormale"/>
    <w:uiPriority w:val="60"/>
    <w:rsid w:val="00CF39BD"/>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TitoloUVP">
    <w:name w:val="Titolo UVP"/>
    <w:basedOn w:val="Normale"/>
    <w:next w:val="Normale"/>
    <w:rsid w:val="00493CC9"/>
    <w:pPr>
      <w:keepNext/>
      <w:keepLines/>
      <w:autoSpaceDN w:val="0"/>
      <w:spacing w:before="600" w:after="280" w:line="251" w:lineRule="auto"/>
      <w:jc w:val="center"/>
      <w:textAlignment w:val="baseline"/>
      <w:outlineLvl w:val="0"/>
    </w:pPr>
    <w:rPr>
      <w:rFonts w:ascii="Calibri" w:hAnsi="Calibri" w:cs="Calibri"/>
      <w:b/>
      <w:bCs/>
      <w:color w:val="365F91"/>
      <w:sz w:val="36"/>
      <w:szCs w:val="36"/>
      <w:lang w:eastAsia="en-US"/>
    </w:rPr>
  </w:style>
  <w:style w:type="table" w:styleId="Sfondomedio1-Colore6">
    <w:name w:val="Medium Shading 1 Accent 6"/>
    <w:basedOn w:val="Tabellanormale"/>
    <w:uiPriority w:val="63"/>
    <w:rsid w:val="00770E4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character" w:styleId="Enfasicorsivo">
    <w:name w:val="Emphasis"/>
    <w:uiPriority w:val="20"/>
    <w:qFormat/>
    <w:rsid w:val="00596DC6"/>
    <w:rPr>
      <w:i/>
      <w:iCs/>
    </w:rPr>
  </w:style>
  <w:style w:type="table" w:styleId="Grigliamedia3-Colore3">
    <w:name w:val="Medium Grid 3 Accent 3"/>
    <w:basedOn w:val="Tabellanormale"/>
    <w:uiPriority w:val="69"/>
    <w:rsid w:val="000C2DA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Grigliamedia2-Colore6">
    <w:name w:val="Medium Grid 2 Accent 6"/>
    <w:basedOn w:val="Tabellanormale"/>
    <w:uiPriority w:val="68"/>
    <w:rsid w:val="000C2DA0"/>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Grigliamedia3-Colore5">
    <w:name w:val="Medium Grid 3 Accent 5"/>
    <w:basedOn w:val="Tabellanormale"/>
    <w:uiPriority w:val="69"/>
    <w:rsid w:val="000C2DA0"/>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Sfondochiaro-Colore1">
    <w:name w:val="Light Shading Accent 1"/>
    <w:basedOn w:val="Tabellanormale"/>
    <w:uiPriority w:val="60"/>
    <w:rsid w:val="00CF660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fondochiaro-Colore2">
    <w:name w:val="Light Shading Accent 2"/>
    <w:basedOn w:val="Tabellanormale"/>
    <w:uiPriority w:val="60"/>
    <w:rsid w:val="00CF660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Grigliamedia3-Colore1">
    <w:name w:val="Medium Grid 3 Accent 1"/>
    <w:basedOn w:val="Tabellanormale"/>
    <w:uiPriority w:val="69"/>
    <w:rsid w:val="0093183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Testonotaapidipagina">
    <w:name w:val="footnote text"/>
    <w:basedOn w:val="Normale"/>
    <w:link w:val="TestonotaapidipaginaCarattere"/>
    <w:uiPriority w:val="99"/>
    <w:unhideWhenUsed/>
    <w:rsid w:val="00EF4CD8"/>
    <w:pPr>
      <w:suppressAutoHyphens w:val="0"/>
    </w:pPr>
    <w:rPr>
      <w:rFonts w:ascii="Calibri" w:eastAsia="Calibri" w:hAnsi="Calibri"/>
      <w:sz w:val="20"/>
      <w:szCs w:val="20"/>
      <w:lang w:eastAsia="en-US"/>
    </w:rPr>
  </w:style>
  <w:style w:type="character" w:customStyle="1" w:styleId="TestonotaapidipaginaCarattere">
    <w:name w:val="Testo nota a piè di pagina Carattere"/>
    <w:link w:val="Testonotaapidipagina"/>
    <w:uiPriority w:val="99"/>
    <w:rsid w:val="00EF4CD8"/>
    <w:rPr>
      <w:rFonts w:ascii="Calibri" w:eastAsia="Calibri" w:hAnsi="Calibri"/>
      <w:lang w:eastAsia="en-US"/>
    </w:rPr>
  </w:style>
  <w:style w:type="character" w:styleId="Rimandonotaapidipagina">
    <w:name w:val="footnote reference"/>
    <w:uiPriority w:val="99"/>
    <w:semiHidden/>
    <w:unhideWhenUsed/>
    <w:rsid w:val="0030752F"/>
    <w:rPr>
      <w:vertAlign w:val="superscript"/>
    </w:rPr>
  </w:style>
  <w:style w:type="character" w:customStyle="1" w:styleId="PreformattatoHTMLCarattere">
    <w:name w:val="Preformattato HTML Carattere"/>
    <w:link w:val="PreformattatoHTML"/>
    <w:uiPriority w:val="99"/>
    <w:rsid w:val="001E0DB6"/>
    <w:rPr>
      <w:rFonts w:ascii="Courier New" w:hAnsi="Courier New" w:cs="Courier New"/>
      <w:lang w:eastAsia="zh-CN"/>
    </w:rPr>
  </w:style>
  <w:style w:type="paragraph" w:styleId="Revisione">
    <w:name w:val="Revision"/>
    <w:hidden/>
    <w:uiPriority w:val="99"/>
    <w:semiHidden/>
    <w:rsid w:val="003E01FE"/>
    <w:rPr>
      <w:sz w:val="24"/>
      <w:szCs w:val="24"/>
      <w:lang w:eastAsia="zh-CN"/>
    </w:rPr>
  </w:style>
  <w:style w:type="table" w:customStyle="1" w:styleId="rtf2NormalTable">
    <w:name w:val="rtf2 Normal Table"/>
    <w:uiPriority w:val="99"/>
    <w:semiHidden/>
    <w:unhideWhenUsed/>
    <w:qFormat/>
    <w:rsid w:val="00295BFD"/>
    <w:pPr>
      <w:spacing w:after="200" w:line="276" w:lineRule="auto"/>
    </w:pPr>
    <w:rPr>
      <w:rFonts w:ascii="Calibri"/>
      <w:sz w:val="22"/>
      <w:szCs w:val="22"/>
    </w:rPr>
    <w:tblPr>
      <w:tblInd w:w="0" w:type="dxa"/>
      <w:tblCellMar>
        <w:top w:w="0" w:type="dxa"/>
        <w:left w:w="108" w:type="dxa"/>
        <w:bottom w:w="0" w:type="dxa"/>
        <w:right w:w="108" w:type="dxa"/>
      </w:tblCellMar>
    </w:tblPr>
  </w:style>
  <w:style w:type="character" w:customStyle="1" w:styleId="CorpotestoCarattere">
    <w:name w:val="Corpo testo Carattere"/>
    <w:link w:val="Corpotesto"/>
    <w:rsid w:val="00C67586"/>
    <w:rPr>
      <w:sz w:val="24"/>
      <w:lang w:eastAsia="zh-CN"/>
    </w:rPr>
  </w:style>
  <w:style w:type="table" w:styleId="Grigliatabellachiara">
    <w:name w:val="Grid Table Light"/>
    <w:basedOn w:val="Tabellanormale"/>
    <w:uiPriority w:val="40"/>
    <w:rsid w:val="00EA0A8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asemplice-1">
    <w:name w:val="Plain Table 1"/>
    <w:basedOn w:val="Tabellanormale"/>
    <w:uiPriority w:val="41"/>
    <w:rsid w:val="00EA0A8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Menzionenonrisolta">
    <w:name w:val="Unresolved Mention"/>
    <w:uiPriority w:val="99"/>
    <w:semiHidden/>
    <w:unhideWhenUsed/>
    <w:rsid w:val="00237C64"/>
    <w:rPr>
      <w:color w:val="605E5C"/>
      <w:shd w:val="clear" w:color="auto" w:fill="E1DFDD"/>
    </w:rPr>
  </w:style>
  <w:style w:type="paragraph" w:customStyle="1" w:styleId="TableParagraph">
    <w:name w:val="Table Paragraph"/>
    <w:basedOn w:val="Normale"/>
    <w:uiPriority w:val="1"/>
    <w:qFormat/>
    <w:rsid w:val="009F33B3"/>
    <w:pPr>
      <w:widowControl w:val="0"/>
      <w:suppressAutoHyphens w:val="0"/>
      <w:autoSpaceDE w:val="0"/>
      <w:autoSpaceDN w:val="0"/>
    </w:pPr>
    <w:rPr>
      <w:sz w:val="22"/>
      <w:szCs w:val="22"/>
      <w:lang w:eastAsia="en-US"/>
    </w:rPr>
  </w:style>
  <w:style w:type="paragraph" w:styleId="Puntoelenco">
    <w:name w:val="List Bullet"/>
    <w:basedOn w:val="Normale"/>
    <w:uiPriority w:val="99"/>
    <w:semiHidden/>
    <w:unhideWhenUsed/>
    <w:rsid w:val="00713804"/>
    <w:pPr>
      <w:numPr>
        <w:numId w:val="8"/>
      </w:numPr>
      <w:tabs>
        <w:tab w:val="clear" w:pos="360"/>
      </w:tabs>
      <w:suppressAutoHyphens w:val="0"/>
      <w:spacing w:after="160" w:line="276" w:lineRule="auto"/>
      <w:ind w:left="0" w:firstLine="0"/>
      <w:contextualSpacing/>
    </w:pPr>
    <w:rPr>
      <w:rFonts w:ascii="Aptos" w:hAnsi="Aptos"/>
      <w:kern w:val="2"/>
      <w:lang w:val="en-US"/>
    </w:rPr>
  </w:style>
  <w:style w:type="table" w:styleId="Tabellagriglia6acolori-colore1">
    <w:name w:val="Grid Table 6 Colorful Accent 1"/>
    <w:basedOn w:val="Tabellanormale"/>
    <w:uiPriority w:val="51"/>
    <w:rsid w:val="00943A3C"/>
    <w:rPr>
      <w:color w:val="0F4761"/>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rPr>
      <w:tblPr/>
      <w:tcPr>
        <w:tcBorders>
          <w:bottom w:val="single" w:sz="12" w:space="0" w:color="45B0E1"/>
        </w:tcBorders>
      </w:tcPr>
    </w:tblStylePr>
    <w:tblStylePr w:type="lastRow">
      <w:rPr>
        <w:b/>
        <w:bCs/>
      </w:rPr>
      <w:tblPr/>
      <w:tcPr>
        <w:tcBorders>
          <w:top w:val="double" w:sz="4" w:space="0" w:color="45B0E1"/>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Testocommento">
    <w:name w:val="annotation text"/>
    <w:basedOn w:val="Normale"/>
    <w:link w:val="TestocommentoCarattere"/>
    <w:uiPriority w:val="99"/>
    <w:unhideWhenUsed/>
    <w:rsid w:val="00BC41F6"/>
    <w:rPr>
      <w:sz w:val="20"/>
      <w:szCs w:val="20"/>
    </w:rPr>
  </w:style>
  <w:style w:type="character" w:customStyle="1" w:styleId="TestocommentoCarattere">
    <w:name w:val="Testo commento Carattere"/>
    <w:link w:val="Testocommento"/>
    <w:uiPriority w:val="99"/>
    <w:rsid w:val="00BC41F6"/>
    <w:rPr>
      <w:lang w:eastAsia="zh-CN"/>
    </w:rPr>
  </w:style>
  <w:style w:type="character" w:styleId="Rimandocommento">
    <w:name w:val="annotation reference"/>
    <w:uiPriority w:val="99"/>
    <w:semiHidden/>
    <w:unhideWhenUsed/>
    <w:rsid w:val="00BC41F6"/>
    <w:rPr>
      <w:sz w:val="16"/>
      <w:szCs w:val="16"/>
    </w:rPr>
  </w:style>
  <w:style w:type="character" w:styleId="Collegamentovisitato">
    <w:name w:val="FollowedHyperlink"/>
    <w:uiPriority w:val="99"/>
    <w:semiHidden/>
    <w:unhideWhenUsed/>
    <w:rsid w:val="003D6D59"/>
    <w:rPr>
      <w:color w:val="96607D"/>
      <w:u w:val="single"/>
    </w:rPr>
  </w:style>
  <w:style w:type="paragraph" w:customStyle="1" w:styleId="yiv4418586653msonormal">
    <w:name w:val="yiv4418586653msonormal"/>
    <w:basedOn w:val="Normale"/>
    <w:rsid w:val="00801EE9"/>
    <w:pPr>
      <w:suppressAutoHyphens w:val="0"/>
      <w:spacing w:before="100" w:beforeAutospacing="1" w:after="100" w:afterAutospacing="1"/>
    </w:pPr>
    <w:rPr>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317971">
      <w:bodyDiv w:val="1"/>
      <w:marLeft w:val="0"/>
      <w:marRight w:val="0"/>
      <w:marTop w:val="0"/>
      <w:marBottom w:val="0"/>
      <w:divBdr>
        <w:top w:val="none" w:sz="0" w:space="0" w:color="auto"/>
        <w:left w:val="none" w:sz="0" w:space="0" w:color="auto"/>
        <w:bottom w:val="none" w:sz="0" w:space="0" w:color="auto"/>
        <w:right w:val="none" w:sz="0" w:space="0" w:color="auto"/>
      </w:divBdr>
    </w:div>
    <w:div w:id="39091480">
      <w:bodyDiv w:val="1"/>
      <w:marLeft w:val="0"/>
      <w:marRight w:val="0"/>
      <w:marTop w:val="0"/>
      <w:marBottom w:val="0"/>
      <w:divBdr>
        <w:top w:val="none" w:sz="0" w:space="0" w:color="auto"/>
        <w:left w:val="none" w:sz="0" w:space="0" w:color="auto"/>
        <w:bottom w:val="none" w:sz="0" w:space="0" w:color="auto"/>
        <w:right w:val="none" w:sz="0" w:space="0" w:color="auto"/>
      </w:divBdr>
    </w:div>
    <w:div w:id="405109360">
      <w:bodyDiv w:val="1"/>
      <w:marLeft w:val="0"/>
      <w:marRight w:val="0"/>
      <w:marTop w:val="0"/>
      <w:marBottom w:val="0"/>
      <w:divBdr>
        <w:top w:val="none" w:sz="0" w:space="0" w:color="auto"/>
        <w:left w:val="none" w:sz="0" w:space="0" w:color="auto"/>
        <w:bottom w:val="none" w:sz="0" w:space="0" w:color="auto"/>
        <w:right w:val="none" w:sz="0" w:space="0" w:color="auto"/>
      </w:divBdr>
    </w:div>
    <w:div w:id="406536681">
      <w:bodyDiv w:val="1"/>
      <w:marLeft w:val="0"/>
      <w:marRight w:val="0"/>
      <w:marTop w:val="0"/>
      <w:marBottom w:val="0"/>
      <w:divBdr>
        <w:top w:val="none" w:sz="0" w:space="0" w:color="auto"/>
        <w:left w:val="none" w:sz="0" w:space="0" w:color="auto"/>
        <w:bottom w:val="none" w:sz="0" w:space="0" w:color="auto"/>
        <w:right w:val="none" w:sz="0" w:space="0" w:color="auto"/>
      </w:divBdr>
      <w:divsChild>
        <w:div w:id="1005285004">
          <w:marLeft w:val="0"/>
          <w:marRight w:val="0"/>
          <w:marTop w:val="0"/>
          <w:marBottom w:val="0"/>
          <w:divBdr>
            <w:top w:val="none" w:sz="0" w:space="0" w:color="auto"/>
            <w:left w:val="none" w:sz="0" w:space="0" w:color="auto"/>
            <w:bottom w:val="none" w:sz="0" w:space="0" w:color="auto"/>
            <w:right w:val="none" w:sz="0" w:space="0" w:color="auto"/>
          </w:divBdr>
        </w:div>
      </w:divsChild>
    </w:div>
    <w:div w:id="461388029">
      <w:bodyDiv w:val="1"/>
      <w:marLeft w:val="0"/>
      <w:marRight w:val="0"/>
      <w:marTop w:val="0"/>
      <w:marBottom w:val="0"/>
      <w:divBdr>
        <w:top w:val="none" w:sz="0" w:space="0" w:color="auto"/>
        <w:left w:val="none" w:sz="0" w:space="0" w:color="auto"/>
        <w:bottom w:val="none" w:sz="0" w:space="0" w:color="auto"/>
        <w:right w:val="none" w:sz="0" w:space="0" w:color="auto"/>
      </w:divBdr>
    </w:div>
    <w:div w:id="678970318">
      <w:bodyDiv w:val="1"/>
      <w:marLeft w:val="0"/>
      <w:marRight w:val="0"/>
      <w:marTop w:val="0"/>
      <w:marBottom w:val="0"/>
      <w:divBdr>
        <w:top w:val="none" w:sz="0" w:space="0" w:color="auto"/>
        <w:left w:val="none" w:sz="0" w:space="0" w:color="auto"/>
        <w:bottom w:val="none" w:sz="0" w:space="0" w:color="auto"/>
        <w:right w:val="none" w:sz="0" w:space="0" w:color="auto"/>
      </w:divBdr>
    </w:div>
    <w:div w:id="690226786">
      <w:bodyDiv w:val="1"/>
      <w:marLeft w:val="0"/>
      <w:marRight w:val="0"/>
      <w:marTop w:val="0"/>
      <w:marBottom w:val="0"/>
      <w:divBdr>
        <w:top w:val="none" w:sz="0" w:space="0" w:color="auto"/>
        <w:left w:val="none" w:sz="0" w:space="0" w:color="auto"/>
        <w:bottom w:val="none" w:sz="0" w:space="0" w:color="auto"/>
        <w:right w:val="none" w:sz="0" w:space="0" w:color="auto"/>
      </w:divBdr>
    </w:div>
    <w:div w:id="701175380">
      <w:bodyDiv w:val="1"/>
      <w:marLeft w:val="0"/>
      <w:marRight w:val="0"/>
      <w:marTop w:val="0"/>
      <w:marBottom w:val="0"/>
      <w:divBdr>
        <w:top w:val="none" w:sz="0" w:space="0" w:color="auto"/>
        <w:left w:val="none" w:sz="0" w:space="0" w:color="auto"/>
        <w:bottom w:val="none" w:sz="0" w:space="0" w:color="auto"/>
        <w:right w:val="none" w:sz="0" w:space="0" w:color="auto"/>
      </w:divBdr>
    </w:div>
    <w:div w:id="788473167">
      <w:bodyDiv w:val="1"/>
      <w:marLeft w:val="0"/>
      <w:marRight w:val="0"/>
      <w:marTop w:val="0"/>
      <w:marBottom w:val="0"/>
      <w:divBdr>
        <w:top w:val="none" w:sz="0" w:space="0" w:color="auto"/>
        <w:left w:val="none" w:sz="0" w:space="0" w:color="auto"/>
        <w:bottom w:val="none" w:sz="0" w:space="0" w:color="auto"/>
        <w:right w:val="none" w:sz="0" w:space="0" w:color="auto"/>
      </w:divBdr>
    </w:div>
    <w:div w:id="902059651">
      <w:bodyDiv w:val="1"/>
      <w:marLeft w:val="0"/>
      <w:marRight w:val="0"/>
      <w:marTop w:val="0"/>
      <w:marBottom w:val="0"/>
      <w:divBdr>
        <w:top w:val="none" w:sz="0" w:space="0" w:color="auto"/>
        <w:left w:val="none" w:sz="0" w:space="0" w:color="auto"/>
        <w:bottom w:val="none" w:sz="0" w:space="0" w:color="auto"/>
        <w:right w:val="none" w:sz="0" w:space="0" w:color="auto"/>
      </w:divBdr>
    </w:div>
    <w:div w:id="957954142">
      <w:bodyDiv w:val="1"/>
      <w:marLeft w:val="0"/>
      <w:marRight w:val="0"/>
      <w:marTop w:val="0"/>
      <w:marBottom w:val="0"/>
      <w:divBdr>
        <w:top w:val="none" w:sz="0" w:space="0" w:color="auto"/>
        <w:left w:val="none" w:sz="0" w:space="0" w:color="auto"/>
        <w:bottom w:val="none" w:sz="0" w:space="0" w:color="auto"/>
        <w:right w:val="none" w:sz="0" w:space="0" w:color="auto"/>
      </w:divBdr>
    </w:div>
    <w:div w:id="1151797761">
      <w:bodyDiv w:val="1"/>
      <w:marLeft w:val="0"/>
      <w:marRight w:val="0"/>
      <w:marTop w:val="0"/>
      <w:marBottom w:val="0"/>
      <w:divBdr>
        <w:top w:val="none" w:sz="0" w:space="0" w:color="auto"/>
        <w:left w:val="none" w:sz="0" w:space="0" w:color="auto"/>
        <w:bottom w:val="none" w:sz="0" w:space="0" w:color="auto"/>
        <w:right w:val="none" w:sz="0" w:space="0" w:color="auto"/>
      </w:divBdr>
    </w:div>
    <w:div w:id="1325236208">
      <w:bodyDiv w:val="1"/>
      <w:marLeft w:val="0"/>
      <w:marRight w:val="0"/>
      <w:marTop w:val="0"/>
      <w:marBottom w:val="0"/>
      <w:divBdr>
        <w:top w:val="none" w:sz="0" w:space="0" w:color="auto"/>
        <w:left w:val="none" w:sz="0" w:space="0" w:color="auto"/>
        <w:bottom w:val="none" w:sz="0" w:space="0" w:color="auto"/>
        <w:right w:val="none" w:sz="0" w:space="0" w:color="auto"/>
      </w:divBdr>
    </w:div>
    <w:div w:id="1377006796">
      <w:bodyDiv w:val="1"/>
      <w:marLeft w:val="0"/>
      <w:marRight w:val="0"/>
      <w:marTop w:val="0"/>
      <w:marBottom w:val="0"/>
      <w:divBdr>
        <w:top w:val="none" w:sz="0" w:space="0" w:color="auto"/>
        <w:left w:val="none" w:sz="0" w:space="0" w:color="auto"/>
        <w:bottom w:val="none" w:sz="0" w:space="0" w:color="auto"/>
        <w:right w:val="none" w:sz="0" w:space="0" w:color="auto"/>
      </w:divBdr>
    </w:div>
    <w:div w:id="1479180157">
      <w:bodyDiv w:val="1"/>
      <w:marLeft w:val="0"/>
      <w:marRight w:val="0"/>
      <w:marTop w:val="0"/>
      <w:marBottom w:val="0"/>
      <w:divBdr>
        <w:top w:val="none" w:sz="0" w:space="0" w:color="auto"/>
        <w:left w:val="none" w:sz="0" w:space="0" w:color="auto"/>
        <w:bottom w:val="none" w:sz="0" w:space="0" w:color="auto"/>
        <w:right w:val="none" w:sz="0" w:space="0" w:color="auto"/>
      </w:divBdr>
    </w:div>
    <w:div w:id="1505122100">
      <w:bodyDiv w:val="1"/>
      <w:marLeft w:val="0"/>
      <w:marRight w:val="0"/>
      <w:marTop w:val="0"/>
      <w:marBottom w:val="0"/>
      <w:divBdr>
        <w:top w:val="none" w:sz="0" w:space="0" w:color="auto"/>
        <w:left w:val="none" w:sz="0" w:space="0" w:color="auto"/>
        <w:bottom w:val="none" w:sz="0" w:space="0" w:color="auto"/>
        <w:right w:val="none" w:sz="0" w:space="0" w:color="auto"/>
      </w:divBdr>
    </w:div>
    <w:div w:id="1586761351">
      <w:bodyDiv w:val="1"/>
      <w:marLeft w:val="0"/>
      <w:marRight w:val="0"/>
      <w:marTop w:val="0"/>
      <w:marBottom w:val="0"/>
      <w:divBdr>
        <w:top w:val="none" w:sz="0" w:space="0" w:color="auto"/>
        <w:left w:val="none" w:sz="0" w:space="0" w:color="auto"/>
        <w:bottom w:val="none" w:sz="0" w:space="0" w:color="auto"/>
        <w:right w:val="none" w:sz="0" w:space="0" w:color="auto"/>
      </w:divBdr>
    </w:div>
    <w:div w:id="1627349393">
      <w:bodyDiv w:val="1"/>
      <w:marLeft w:val="0"/>
      <w:marRight w:val="0"/>
      <w:marTop w:val="0"/>
      <w:marBottom w:val="0"/>
      <w:divBdr>
        <w:top w:val="none" w:sz="0" w:space="0" w:color="auto"/>
        <w:left w:val="none" w:sz="0" w:space="0" w:color="auto"/>
        <w:bottom w:val="none" w:sz="0" w:space="0" w:color="auto"/>
        <w:right w:val="none" w:sz="0" w:space="0" w:color="auto"/>
      </w:divBdr>
      <w:divsChild>
        <w:div w:id="538467811">
          <w:marLeft w:val="0"/>
          <w:marRight w:val="0"/>
          <w:marTop w:val="0"/>
          <w:marBottom w:val="0"/>
          <w:divBdr>
            <w:top w:val="none" w:sz="0" w:space="0" w:color="auto"/>
            <w:left w:val="none" w:sz="0" w:space="0" w:color="auto"/>
            <w:bottom w:val="none" w:sz="0" w:space="0" w:color="auto"/>
            <w:right w:val="none" w:sz="0" w:space="0" w:color="auto"/>
          </w:divBdr>
        </w:div>
      </w:divsChild>
    </w:div>
    <w:div w:id="1645115538">
      <w:bodyDiv w:val="1"/>
      <w:marLeft w:val="0"/>
      <w:marRight w:val="0"/>
      <w:marTop w:val="0"/>
      <w:marBottom w:val="0"/>
      <w:divBdr>
        <w:top w:val="none" w:sz="0" w:space="0" w:color="auto"/>
        <w:left w:val="none" w:sz="0" w:space="0" w:color="auto"/>
        <w:bottom w:val="none" w:sz="0" w:space="0" w:color="auto"/>
        <w:right w:val="none" w:sz="0" w:space="0" w:color="auto"/>
      </w:divBdr>
    </w:div>
    <w:div w:id="1664434061">
      <w:bodyDiv w:val="1"/>
      <w:marLeft w:val="0"/>
      <w:marRight w:val="0"/>
      <w:marTop w:val="0"/>
      <w:marBottom w:val="0"/>
      <w:divBdr>
        <w:top w:val="none" w:sz="0" w:space="0" w:color="auto"/>
        <w:left w:val="none" w:sz="0" w:space="0" w:color="auto"/>
        <w:bottom w:val="none" w:sz="0" w:space="0" w:color="auto"/>
        <w:right w:val="none" w:sz="0" w:space="0" w:color="auto"/>
      </w:divBdr>
    </w:div>
    <w:div w:id="1709455891">
      <w:bodyDiv w:val="1"/>
      <w:marLeft w:val="0"/>
      <w:marRight w:val="0"/>
      <w:marTop w:val="0"/>
      <w:marBottom w:val="0"/>
      <w:divBdr>
        <w:top w:val="none" w:sz="0" w:space="0" w:color="auto"/>
        <w:left w:val="none" w:sz="0" w:space="0" w:color="auto"/>
        <w:bottom w:val="none" w:sz="0" w:space="0" w:color="auto"/>
        <w:right w:val="none" w:sz="0" w:space="0" w:color="auto"/>
      </w:divBdr>
    </w:div>
    <w:div w:id="1767340779">
      <w:bodyDiv w:val="1"/>
      <w:marLeft w:val="0"/>
      <w:marRight w:val="0"/>
      <w:marTop w:val="0"/>
      <w:marBottom w:val="0"/>
      <w:divBdr>
        <w:top w:val="none" w:sz="0" w:space="0" w:color="auto"/>
        <w:left w:val="none" w:sz="0" w:space="0" w:color="auto"/>
        <w:bottom w:val="none" w:sz="0" w:space="0" w:color="auto"/>
        <w:right w:val="none" w:sz="0" w:space="0" w:color="auto"/>
      </w:divBdr>
    </w:div>
    <w:div w:id="1844006164">
      <w:bodyDiv w:val="1"/>
      <w:marLeft w:val="0"/>
      <w:marRight w:val="0"/>
      <w:marTop w:val="0"/>
      <w:marBottom w:val="0"/>
      <w:divBdr>
        <w:top w:val="none" w:sz="0" w:space="0" w:color="auto"/>
        <w:left w:val="none" w:sz="0" w:space="0" w:color="auto"/>
        <w:bottom w:val="none" w:sz="0" w:space="0" w:color="auto"/>
        <w:right w:val="none" w:sz="0" w:space="0" w:color="auto"/>
      </w:divBdr>
    </w:div>
    <w:div w:id="2028675136">
      <w:bodyDiv w:val="1"/>
      <w:marLeft w:val="0"/>
      <w:marRight w:val="0"/>
      <w:marTop w:val="0"/>
      <w:marBottom w:val="0"/>
      <w:divBdr>
        <w:top w:val="none" w:sz="0" w:space="0" w:color="auto"/>
        <w:left w:val="none" w:sz="0" w:space="0" w:color="auto"/>
        <w:bottom w:val="none" w:sz="0" w:space="0" w:color="auto"/>
        <w:right w:val="none" w:sz="0" w:space="0" w:color="auto"/>
      </w:divBdr>
    </w:div>
    <w:div w:id="2096702223">
      <w:bodyDiv w:val="1"/>
      <w:marLeft w:val="0"/>
      <w:marRight w:val="0"/>
      <w:marTop w:val="0"/>
      <w:marBottom w:val="0"/>
      <w:divBdr>
        <w:top w:val="none" w:sz="0" w:space="0" w:color="auto"/>
        <w:left w:val="none" w:sz="0" w:space="0" w:color="auto"/>
        <w:bottom w:val="none" w:sz="0" w:space="0" w:color="auto"/>
        <w:right w:val="none" w:sz="0" w:space="0" w:color="auto"/>
      </w:divBdr>
      <w:divsChild>
        <w:div w:id="996306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egreteria@pec-comunediriomaggiore.it" TargetMode="External"/><Relationship Id="rId18" Type="http://schemas.openxmlformats.org/officeDocument/2006/relationships/diagramQuickStyle" Target="diagrams/quickStyle1.xml"/><Relationship Id="rId26" Type="http://schemas.openxmlformats.org/officeDocument/2006/relationships/diagramLayout" Target="diagrams/layout2.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diagramLayout" Target="diagrams/layout1.xml"/><Relationship Id="rId25" Type="http://schemas.openxmlformats.org/officeDocument/2006/relationships/diagramData" Target="diagrams/data2.xml"/><Relationship Id="rId2" Type="http://schemas.openxmlformats.org/officeDocument/2006/relationships/numbering" Target="numbering.xml"/><Relationship Id="rId16" Type="http://schemas.openxmlformats.org/officeDocument/2006/relationships/diagramData" Target="diagrams/data1.xml"/><Relationship Id="rId20" Type="http://schemas.microsoft.com/office/2007/relationships/diagramDrawing" Target="diagrams/drawing1.xml"/><Relationship Id="rId29" Type="http://schemas.microsoft.com/office/2007/relationships/diagramDrawing" Target="diagrams/drawing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www.anticorruzione.it/-/del.497.2025" TargetMode="External"/><Relationship Id="rId5" Type="http://schemas.openxmlformats.org/officeDocument/2006/relationships/webSettings" Target="webSettings.xml"/><Relationship Id="rId15" Type="http://schemas.openxmlformats.org/officeDocument/2006/relationships/hyperlink" Target="https://www.regione.liguria.it/homepage-diritti-pari-opportunita/cosa-cerchi/sicurezza/osservatorio-su-sicurezza-e-criminalita.html" TargetMode="External"/><Relationship Id="rId23" Type="http://schemas.openxmlformats.org/officeDocument/2006/relationships/hyperlink" Target="https://www.suapsue.gov.it" TargetMode="External"/><Relationship Id="rId28" Type="http://schemas.openxmlformats.org/officeDocument/2006/relationships/diagramColors" Target="diagrams/colors2.xml"/><Relationship Id="rId10" Type="http://schemas.openxmlformats.org/officeDocument/2006/relationships/customXml" Target="ink/ink1.xml"/><Relationship Id="rId19" Type="http://schemas.openxmlformats.org/officeDocument/2006/relationships/diagramColors" Target="diagrams/colors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tel:+3901877%2060211" TargetMode="External"/><Relationship Id="rId22" Type="http://schemas.openxmlformats.org/officeDocument/2006/relationships/header" Target="header2.xml"/><Relationship Id="rId27" Type="http://schemas.openxmlformats.org/officeDocument/2006/relationships/diagramQuickStyle" Target="diagrams/quickStyle2.xml"/><Relationship Id="rId30"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1C817A5-174A-47E2-8282-CE20A10A797C}" type="doc">
      <dgm:prSet loTypeId="urn:microsoft.com/office/officeart/2005/8/layout/orgChart1" loCatId="hierarchy" qsTypeId="urn:microsoft.com/office/officeart/2005/8/quickstyle/simple1" qsCatId="simple" csTypeId="urn:microsoft.com/office/officeart/2005/8/colors/accent0_2" csCatId="mainScheme" phldr="1"/>
      <dgm:spPr/>
      <dgm:t>
        <a:bodyPr/>
        <a:lstStyle/>
        <a:p>
          <a:endParaRPr lang="it-IT"/>
        </a:p>
      </dgm:t>
    </dgm:pt>
    <dgm:pt modelId="{AC683E90-09EB-49C0-A197-BE8908F0D9B9}">
      <dgm:prSet phldrT="[Testo]" custT="1"/>
      <dgm:spPr>
        <a:xfrm>
          <a:off x="1516380" y="419101"/>
          <a:ext cx="4933948" cy="611171"/>
        </a:xfrm>
        <a:prstGeom prst="rect">
          <a:avLst/>
        </a:prstGeom>
        <a:solidFill>
          <a:srgbClr val="0070C0"/>
        </a:solidFill>
        <a:ln w="19050" cap="flat" cmpd="sng" algn="ctr">
          <a:solidFill>
            <a:srgbClr val="0E2841">
              <a:shade val="80000"/>
              <a:hueOff val="0"/>
              <a:satOff val="0"/>
              <a:lumOff val="0"/>
              <a:alphaOff val="0"/>
            </a:srgbClr>
          </a:solidFill>
          <a:prstDash val="solid"/>
          <a:miter lim="800000"/>
        </a:ln>
        <a:effectLst/>
      </dgm:spPr>
      <dgm:t>
        <a:bodyPr/>
        <a:lstStyle/>
        <a:p>
          <a:pPr>
            <a:buNone/>
          </a:pPr>
          <a:r>
            <a:rPr lang="it-IT" sz="1800" b="1">
              <a:solidFill>
                <a:sysClr val="window" lastClr="FFFFFF"/>
              </a:solidFill>
              <a:latin typeface="Aptos" panose="02110004020202020204"/>
              <a:ea typeface="+mn-ea"/>
              <a:cs typeface="+mn-cs"/>
            </a:rPr>
            <a:t>VALORE PUBBLICO</a:t>
          </a:r>
        </a:p>
      </dgm:t>
    </dgm:pt>
    <dgm:pt modelId="{5D459DA8-5F64-45B7-AE26-80C056A2230B}" type="parTrans" cxnId="{CE3F80FD-26AB-4092-AED9-A63A6EBAB5F3}">
      <dgm:prSet/>
      <dgm:spPr/>
      <dgm:t>
        <a:bodyPr/>
        <a:lstStyle/>
        <a:p>
          <a:endParaRPr lang="it-IT"/>
        </a:p>
      </dgm:t>
    </dgm:pt>
    <dgm:pt modelId="{B7D82FAF-89E1-4A3A-8F49-7556DC852C61}" type="sibTrans" cxnId="{CE3F80FD-26AB-4092-AED9-A63A6EBAB5F3}">
      <dgm:prSet/>
      <dgm:spPr/>
      <dgm:t>
        <a:bodyPr/>
        <a:lstStyle/>
        <a:p>
          <a:endParaRPr lang="it-IT"/>
        </a:p>
      </dgm:t>
    </dgm:pt>
    <dgm:pt modelId="{D0E62409-B332-4DCD-9624-10D64D173B35}">
      <dgm:prSet phldrT="[Testo]" custT="1"/>
      <dgm:spPr>
        <a:xfrm>
          <a:off x="6479150" y="1429854"/>
          <a:ext cx="1485167" cy="1152283"/>
        </a:xfrm>
        <a:prstGeom prst="rect">
          <a:avLst/>
        </a:prstGeom>
        <a:solidFill>
          <a:srgbClr val="D60093"/>
        </a:solidFill>
        <a:ln w="19050" cap="flat" cmpd="sng" algn="ctr">
          <a:solidFill>
            <a:srgbClr val="0E2841">
              <a:shade val="80000"/>
              <a:hueOff val="0"/>
              <a:satOff val="0"/>
              <a:lumOff val="0"/>
              <a:alphaOff val="0"/>
            </a:srgbClr>
          </a:solidFill>
          <a:prstDash val="solid"/>
          <a:miter lim="800000"/>
        </a:ln>
        <a:effectLst/>
      </dgm:spPr>
      <dgm:t>
        <a:bodyPr/>
        <a:lstStyle/>
        <a:p>
          <a:pPr>
            <a:buNone/>
          </a:pPr>
          <a:r>
            <a:rPr lang="it-IT" sz="1400" b="1">
              <a:solidFill>
                <a:sysClr val="window" lastClr="FFFFFF"/>
              </a:solidFill>
              <a:latin typeface="Aptos" panose="02110004020202020204"/>
              <a:ea typeface="+mn-ea"/>
              <a:cs typeface="+mn-cs"/>
            </a:rPr>
            <a:t>OBIETTIVI DI PERFORMANCE</a:t>
          </a:r>
        </a:p>
      </dgm:t>
    </dgm:pt>
    <dgm:pt modelId="{91596D5A-5CEB-429F-A82E-67CEFEB5AB4B}" type="parTrans" cxnId="{E47CA5B3-E0F0-4051-A6B0-1811B37011A5}">
      <dgm:prSet/>
      <dgm:spPr>
        <a:xfrm>
          <a:off x="3983355" y="1030272"/>
          <a:ext cx="3238378" cy="399581"/>
        </a:xfrm>
        <a:custGeom>
          <a:avLst/>
          <a:gdLst/>
          <a:ahLst/>
          <a:cxnLst/>
          <a:rect l="0" t="0" r="0" b="0"/>
          <a:pathLst>
            <a:path>
              <a:moveTo>
                <a:pt x="0" y="0"/>
              </a:moveTo>
              <a:lnTo>
                <a:pt x="0" y="332570"/>
              </a:lnTo>
              <a:lnTo>
                <a:pt x="3238378" y="332570"/>
              </a:lnTo>
              <a:lnTo>
                <a:pt x="3238378" y="399581"/>
              </a:lnTo>
            </a:path>
          </a:pathLst>
        </a:custGeom>
        <a:noFill/>
        <a:ln w="19050" cap="flat" cmpd="sng" algn="ctr">
          <a:solidFill>
            <a:scrgbClr r="0" g="0" b="0"/>
          </a:solidFill>
          <a:prstDash val="solid"/>
          <a:miter lim="800000"/>
        </a:ln>
        <a:effectLst/>
      </dgm:spPr>
      <dgm:t>
        <a:bodyPr/>
        <a:lstStyle/>
        <a:p>
          <a:endParaRPr lang="it-IT"/>
        </a:p>
      </dgm:t>
    </dgm:pt>
    <dgm:pt modelId="{90B63B75-7466-4687-B89D-0A68B3906E23}" type="sibTrans" cxnId="{E47CA5B3-E0F0-4051-A6B0-1811B37011A5}">
      <dgm:prSet/>
      <dgm:spPr/>
      <dgm:t>
        <a:bodyPr/>
        <a:lstStyle/>
        <a:p>
          <a:endParaRPr lang="it-IT"/>
        </a:p>
      </dgm:t>
    </dgm:pt>
    <dgm:pt modelId="{E37C296B-AC30-443D-B9E6-19BD16A950CF}">
      <dgm:prSet phldrT="[Testo]" custT="1"/>
      <dgm:spPr>
        <a:xfrm>
          <a:off x="1621581" y="1429854"/>
          <a:ext cx="1485167" cy="1152283"/>
        </a:xfrm>
        <a:prstGeom prst="rect">
          <a:avLst/>
        </a:prstGeom>
        <a:solidFill>
          <a:srgbClr val="33CCCC"/>
        </a:solidFill>
        <a:ln w="19050" cap="flat" cmpd="sng" algn="ctr">
          <a:solidFill>
            <a:srgbClr val="0E2841">
              <a:shade val="80000"/>
              <a:hueOff val="0"/>
              <a:satOff val="0"/>
              <a:lumOff val="0"/>
              <a:alphaOff val="0"/>
            </a:srgbClr>
          </a:solidFill>
          <a:prstDash val="solid"/>
          <a:miter lim="800000"/>
        </a:ln>
        <a:effectLst/>
      </dgm:spPr>
      <dgm:t>
        <a:bodyPr/>
        <a:lstStyle/>
        <a:p>
          <a:pPr>
            <a:buNone/>
          </a:pPr>
          <a:r>
            <a:rPr lang="it-IT" sz="1400" b="1">
              <a:solidFill>
                <a:sysClr val="window" lastClr="FFFFFF"/>
              </a:solidFill>
              <a:latin typeface="Aptos" panose="02110004020202020204"/>
              <a:ea typeface="+mn-ea"/>
              <a:cs typeface="+mn-cs"/>
            </a:rPr>
            <a:t>INDIRIZZI STRATEGICI</a:t>
          </a:r>
        </a:p>
      </dgm:t>
    </dgm:pt>
    <dgm:pt modelId="{F5BD19C8-35D2-4AC3-8A36-2A7C7D35E2F6}" type="parTrans" cxnId="{2938A75C-4DC7-4D1B-94E7-49F9E7D1E6A6}">
      <dgm:prSet/>
      <dgm:spPr>
        <a:xfrm>
          <a:off x="2364165" y="1030272"/>
          <a:ext cx="1619189" cy="399581"/>
        </a:xfrm>
        <a:custGeom>
          <a:avLst/>
          <a:gdLst/>
          <a:ahLst/>
          <a:cxnLst/>
          <a:rect l="0" t="0" r="0" b="0"/>
          <a:pathLst>
            <a:path>
              <a:moveTo>
                <a:pt x="1619189" y="0"/>
              </a:moveTo>
              <a:lnTo>
                <a:pt x="1619189" y="332570"/>
              </a:lnTo>
              <a:lnTo>
                <a:pt x="0" y="332570"/>
              </a:lnTo>
              <a:lnTo>
                <a:pt x="0" y="399581"/>
              </a:lnTo>
            </a:path>
          </a:pathLst>
        </a:custGeom>
        <a:noFill/>
        <a:ln w="19050" cap="flat" cmpd="sng" algn="ctr">
          <a:solidFill>
            <a:scrgbClr r="0" g="0" b="0"/>
          </a:solidFill>
          <a:prstDash val="solid"/>
          <a:miter lim="800000"/>
        </a:ln>
        <a:effectLst/>
      </dgm:spPr>
      <dgm:t>
        <a:bodyPr/>
        <a:lstStyle/>
        <a:p>
          <a:endParaRPr lang="it-IT"/>
        </a:p>
      </dgm:t>
    </dgm:pt>
    <dgm:pt modelId="{55AF05C6-9499-40A7-8498-BD7E0A2DBBE0}" type="sibTrans" cxnId="{2938A75C-4DC7-4D1B-94E7-49F9E7D1E6A6}">
      <dgm:prSet/>
      <dgm:spPr/>
      <dgm:t>
        <a:bodyPr/>
        <a:lstStyle/>
        <a:p>
          <a:endParaRPr lang="it-IT"/>
        </a:p>
      </dgm:t>
    </dgm:pt>
    <dgm:pt modelId="{A8ECAE43-2C57-46B9-805C-ADE389E3E84A}">
      <dgm:prSet phldrT="[Testo]" custT="1"/>
      <dgm:spPr>
        <a:xfrm>
          <a:off x="2392" y="1429854"/>
          <a:ext cx="1485167" cy="1152283"/>
        </a:xfrm>
        <a:prstGeom prst="rect">
          <a:avLst/>
        </a:prstGeom>
        <a:solidFill>
          <a:srgbClr val="0E2841">
            <a:lumMod val="90000"/>
            <a:lumOff val="10000"/>
          </a:srgbClr>
        </a:solidFill>
        <a:ln w="19050" cap="flat" cmpd="sng" algn="ctr">
          <a:solidFill>
            <a:srgbClr val="0E2841">
              <a:shade val="80000"/>
              <a:hueOff val="0"/>
              <a:satOff val="0"/>
              <a:lumOff val="0"/>
              <a:alphaOff val="0"/>
            </a:srgbClr>
          </a:solidFill>
          <a:prstDash val="solid"/>
          <a:miter lim="800000"/>
        </a:ln>
        <a:effectLst/>
      </dgm:spPr>
      <dgm:t>
        <a:bodyPr/>
        <a:lstStyle/>
        <a:p>
          <a:pPr>
            <a:buNone/>
          </a:pPr>
          <a:r>
            <a:rPr lang="it-IT" sz="1400" b="1">
              <a:solidFill>
                <a:sysClr val="window" lastClr="FFFFFF"/>
              </a:solidFill>
              <a:latin typeface="Aptos" panose="02110004020202020204"/>
              <a:ea typeface="+mn-ea"/>
              <a:cs typeface="+mn-cs"/>
            </a:rPr>
            <a:t>LINEE DI MANDATO</a:t>
          </a:r>
        </a:p>
      </dgm:t>
    </dgm:pt>
    <dgm:pt modelId="{B9483794-7E58-4105-BFF1-E9967EF0425B}" type="parTrans" cxnId="{350AFAE4-430E-4788-9E89-4C71A2744C13}">
      <dgm:prSet/>
      <dgm:spPr>
        <a:xfrm>
          <a:off x="744976" y="1030272"/>
          <a:ext cx="3238378" cy="399581"/>
        </a:xfrm>
        <a:custGeom>
          <a:avLst/>
          <a:gdLst/>
          <a:ahLst/>
          <a:cxnLst/>
          <a:rect l="0" t="0" r="0" b="0"/>
          <a:pathLst>
            <a:path>
              <a:moveTo>
                <a:pt x="3238378" y="0"/>
              </a:moveTo>
              <a:lnTo>
                <a:pt x="3238378" y="332570"/>
              </a:lnTo>
              <a:lnTo>
                <a:pt x="0" y="332570"/>
              </a:lnTo>
              <a:lnTo>
                <a:pt x="0" y="399581"/>
              </a:lnTo>
            </a:path>
          </a:pathLst>
        </a:custGeom>
        <a:noFill/>
        <a:ln w="19050" cap="flat" cmpd="sng" algn="ctr">
          <a:solidFill>
            <a:scrgbClr r="0" g="0" b="0"/>
          </a:solidFill>
          <a:prstDash val="solid"/>
          <a:miter lim="800000"/>
        </a:ln>
        <a:effectLst/>
      </dgm:spPr>
      <dgm:t>
        <a:bodyPr/>
        <a:lstStyle/>
        <a:p>
          <a:endParaRPr lang="it-IT"/>
        </a:p>
      </dgm:t>
    </dgm:pt>
    <dgm:pt modelId="{6DE953ED-FD05-4811-BDA2-C27BFCD6EB15}" type="sibTrans" cxnId="{350AFAE4-430E-4788-9E89-4C71A2744C13}">
      <dgm:prSet/>
      <dgm:spPr/>
      <dgm:t>
        <a:bodyPr/>
        <a:lstStyle/>
        <a:p>
          <a:endParaRPr lang="it-IT"/>
        </a:p>
      </dgm:t>
    </dgm:pt>
    <dgm:pt modelId="{CF77FF2F-FBED-4AFA-8F7A-3AACB746331C}">
      <dgm:prSet custT="1"/>
      <dgm:spPr>
        <a:xfrm>
          <a:off x="4859960" y="1429854"/>
          <a:ext cx="1485167" cy="1152283"/>
        </a:xfrm>
        <a:prstGeom prst="rect">
          <a:avLst/>
        </a:prstGeom>
        <a:solidFill>
          <a:srgbClr val="FFCC00"/>
        </a:solidFill>
        <a:ln w="19050" cap="flat" cmpd="sng" algn="ctr">
          <a:solidFill>
            <a:srgbClr val="0E2841">
              <a:shade val="80000"/>
              <a:hueOff val="0"/>
              <a:satOff val="0"/>
              <a:lumOff val="0"/>
              <a:alphaOff val="0"/>
            </a:srgbClr>
          </a:solidFill>
          <a:prstDash val="solid"/>
          <a:miter lim="800000"/>
        </a:ln>
        <a:effectLst/>
      </dgm:spPr>
      <dgm:t>
        <a:bodyPr/>
        <a:lstStyle/>
        <a:p>
          <a:pPr>
            <a:buNone/>
          </a:pPr>
          <a:r>
            <a:rPr lang="it-IT" sz="1400" b="1">
              <a:solidFill>
                <a:sysClr val="window" lastClr="FFFFFF"/>
              </a:solidFill>
              <a:latin typeface="Aptos" panose="02110004020202020204"/>
              <a:ea typeface="+mn-ea"/>
              <a:cs typeface="+mn-cs"/>
            </a:rPr>
            <a:t>OBIETTIVI OPERATIVI</a:t>
          </a:r>
        </a:p>
      </dgm:t>
    </dgm:pt>
    <dgm:pt modelId="{3F876EBB-1B9B-4D61-9415-BF8BF7BC248F}" type="parTrans" cxnId="{76E35248-A263-453E-B0EE-B6214ED3529F}">
      <dgm:prSet/>
      <dgm:spPr>
        <a:xfrm>
          <a:off x="3983355" y="1030272"/>
          <a:ext cx="1619189" cy="399581"/>
        </a:xfrm>
        <a:custGeom>
          <a:avLst/>
          <a:gdLst/>
          <a:ahLst/>
          <a:cxnLst/>
          <a:rect l="0" t="0" r="0" b="0"/>
          <a:pathLst>
            <a:path>
              <a:moveTo>
                <a:pt x="0" y="0"/>
              </a:moveTo>
              <a:lnTo>
                <a:pt x="0" y="332570"/>
              </a:lnTo>
              <a:lnTo>
                <a:pt x="1619189" y="332570"/>
              </a:lnTo>
              <a:lnTo>
                <a:pt x="1619189" y="399581"/>
              </a:lnTo>
            </a:path>
          </a:pathLst>
        </a:custGeom>
        <a:noFill/>
        <a:ln w="19050" cap="flat" cmpd="sng" algn="ctr">
          <a:solidFill>
            <a:srgbClr val="0E2841">
              <a:shade val="60000"/>
              <a:hueOff val="0"/>
              <a:satOff val="0"/>
              <a:lumOff val="0"/>
              <a:alphaOff val="0"/>
            </a:srgbClr>
          </a:solidFill>
          <a:prstDash val="solid"/>
          <a:miter lim="800000"/>
        </a:ln>
        <a:effectLst/>
      </dgm:spPr>
      <dgm:t>
        <a:bodyPr/>
        <a:lstStyle/>
        <a:p>
          <a:endParaRPr lang="it-IT"/>
        </a:p>
      </dgm:t>
    </dgm:pt>
    <dgm:pt modelId="{4A1D1C53-BBDC-4CBC-B98E-5CE7E534E00D}" type="sibTrans" cxnId="{76E35248-A263-453E-B0EE-B6214ED3529F}">
      <dgm:prSet/>
      <dgm:spPr/>
      <dgm:t>
        <a:bodyPr/>
        <a:lstStyle/>
        <a:p>
          <a:endParaRPr lang="it-IT"/>
        </a:p>
      </dgm:t>
    </dgm:pt>
    <dgm:pt modelId="{FD521334-D9B8-453A-AFC2-AE0602E7415C}">
      <dgm:prSet custT="1"/>
      <dgm:spPr>
        <a:xfrm>
          <a:off x="3240771" y="1429854"/>
          <a:ext cx="1485167" cy="1152283"/>
        </a:xfrm>
        <a:prstGeom prst="rect">
          <a:avLst/>
        </a:prstGeom>
        <a:solidFill>
          <a:srgbClr val="00CC66"/>
        </a:solidFill>
        <a:ln w="19050" cap="flat" cmpd="sng" algn="ctr">
          <a:solidFill>
            <a:srgbClr val="0E2841">
              <a:shade val="80000"/>
              <a:hueOff val="0"/>
              <a:satOff val="0"/>
              <a:lumOff val="0"/>
              <a:alphaOff val="0"/>
            </a:srgbClr>
          </a:solidFill>
          <a:prstDash val="solid"/>
          <a:miter lim="800000"/>
        </a:ln>
        <a:effectLst/>
      </dgm:spPr>
      <dgm:t>
        <a:bodyPr/>
        <a:lstStyle/>
        <a:p>
          <a:pPr>
            <a:buNone/>
          </a:pPr>
          <a:r>
            <a:rPr lang="it-IT" sz="1400" b="1">
              <a:solidFill>
                <a:sysClr val="window" lastClr="FFFFFF"/>
              </a:solidFill>
              <a:latin typeface="Aptos" panose="02110004020202020204"/>
              <a:ea typeface="+mn-ea"/>
              <a:cs typeface="+mn-cs"/>
            </a:rPr>
            <a:t>OBIETTIVI STRATEGICI</a:t>
          </a:r>
        </a:p>
      </dgm:t>
    </dgm:pt>
    <dgm:pt modelId="{8813829B-9A8A-4370-A358-D61EAEEF0009}" type="parTrans" cxnId="{3C449CD5-CDA2-4641-95E5-F6B337C4FB7D}">
      <dgm:prSet/>
      <dgm:spPr>
        <a:xfrm>
          <a:off x="3937635" y="1030272"/>
          <a:ext cx="91440" cy="399581"/>
        </a:xfrm>
        <a:custGeom>
          <a:avLst/>
          <a:gdLst/>
          <a:ahLst/>
          <a:cxnLst/>
          <a:rect l="0" t="0" r="0" b="0"/>
          <a:pathLst>
            <a:path>
              <a:moveTo>
                <a:pt x="45720" y="0"/>
              </a:moveTo>
              <a:lnTo>
                <a:pt x="45720" y="399581"/>
              </a:lnTo>
            </a:path>
          </a:pathLst>
        </a:custGeom>
        <a:noFill/>
        <a:ln w="19050" cap="flat" cmpd="sng" algn="ctr">
          <a:solidFill>
            <a:srgbClr val="0E2841">
              <a:shade val="60000"/>
              <a:hueOff val="0"/>
              <a:satOff val="0"/>
              <a:lumOff val="0"/>
              <a:alphaOff val="0"/>
            </a:srgbClr>
          </a:solidFill>
          <a:prstDash val="solid"/>
          <a:miter lim="800000"/>
        </a:ln>
        <a:effectLst/>
      </dgm:spPr>
      <dgm:t>
        <a:bodyPr/>
        <a:lstStyle/>
        <a:p>
          <a:endParaRPr lang="it-IT"/>
        </a:p>
      </dgm:t>
    </dgm:pt>
    <dgm:pt modelId="{3C145184-CA1B-4784-BFA1-AC2BC4D3DD89}" type="sibTrans" cxnId="{3C449CD5-CDA2-4641-95E5-F6B337C4FB7D}">
      <dgm:prSet/>
      <dgm:spPr/>
      <dgm:t>
        <a:bodyPr/>
        <a:lstStyle/>
        <a:p>
          <a:endParaRPr lang="it-IT"/>
        </a:p>
      </dgm:t>
    </dgm:pt>
    <dgm:pt modelId="{B1B2392F-A6FF-43D1-A433-C881231DCA7A}" type="pres">
      <dgm:prSet presAssocID="{F1C817A5-174A-47E2-8282-CE20A10A797C}" presName="hierChild1" presStyleCnt="0">
        <dgm:presLayoutVars>
          <dgm:orgChart val="1"/>
          <dgm:chPref val="1"/>
          <dgm:dir val="rev"/>
          <dgm:animOne val="branch"/>
          <dgm:animLvl val="lvl"/>
          <dgm:resizeHandles/>
        </dgm:presLayoutVars>
      </dgm:prSet>
      <dgm:spPr/>
    </dgm:pt>
    <dgm:pt modelId="{775AE30E-BF44-4BF8-A2CC-B82EFAB66ED5}" type="pres">
      <dgm:prSet presAssocID="{AC683E90-09EB-49C0-A197-BE8908F0D9B9}" presName="hierRoot1" presStyleCnt="0">
        <dgm:presLayoutVars>
          <dgm:hierBranch val="init"/>
        </dgm:presLayoutVars>
      </dgm:prSet>
      <dgm:spPr/>
    </dgm:pt>
    <dgm:pt modelId="{DC400F0B-4EC4-4732-943B-681618AED20E}" type="pres">
      <dgm:prSet presAssocID="{AC683E90-09EB-49C0-A197-BE8908F0D9B9}" presName="rootComposite1" presStyleCnt="0"/>
      <dgm:spPr/>
    </dgm:pt>
    <dgm:pt modelId="{F6F12244-ED39-4D12-82EA-7295F95CDEE1}" type="pres">
      <dgm:prSet presAssocID="{AC683E90-09EB-49C0-A197-BE8908F0D9B9}" presName="rootText1" presStyleLbl="node0" presStyleIdx="0" presStyleCnt="1" custScaleX="773101" custScaleY="191529" custLinFactNeighborY="-72817">
        <dgm:presLayoutVars>
          <dgm:chPref val="3"/>
        </dgm:presLayoutVars>
      </dgm:prSet>
      <dgm:spPr/>
    </dgm:pt>
    <dgm:pt modelId="{A0DE779A-B021-4A97-8A6C-FD8384A9EE40}" type="pres">
      <dgm:prSet presAssocID="{AC683E90-09EB-49C0-A197-BE8908F0D9B9}" presName="rootConnector1" presStyleLbl="node1" presStyleIdx="0" presStyleCnt="0"/>
      <dgm:spPr/>
    </dgm:pt>
    <dgm:pt modelId="{85691F45-238D-46B7-8731-D14E084BBF94}" type="pres">
      <dgm:prSet presAssocID="{AC683E90-09EB-49C0-A197-BE8908F0D9B9}" presName="hierChild2" presStyleCnt="0"/>
      <dgm:spPr/>
    </dgm:pt>
    <dgm:pt modelId="{455D4720-9CC5-4ACB-95FE-1AF6B6C17DCD}" type="pres">
      <dgm:prSet presAssocID="{91596D5A-5CEB-429F-A82E-67CEFEB5AB4B}" presName="Name37" presStyleLbl="parChTrans1D2" presStyleIdx="0" presStyleCnt="5"/>
      <dgm:spPr/>
    </dgm:pt>
    <dgm:pt modelId="{9926DBB6-C11A-445A-8B6E-D6BB5517F740}" type="pres">
      <dgm:prSet presAssocID="{D0E62409-B332-4DCD-9624-10D64D173B35}" presName="hierRoot2" presStyleCnt="0">
        <dgm:presLayoutVars>
          <dgm:hierBranch val="init"/>
        </dgm:presLayoutVars>
      </dgm:prSet>
      <dgm:spPr/>
    </dgm:pt>
    <dgm:pt modelId="{B26A6C74-FB30-412A-9A70-FE1D70C0FA2E}" type="pres">
      <dgm:prSet presAssocID="{D0E62409-B332-4DCD-9624-10D64D173B35}" presName="rootComposite" presStyleCnt="0"/>
      <dgm:spPr/>
    </dgm:pt>
    <dgm:pt modelId="{9E4214D6-E575-4321-9B40-C40954C38A88}" type="pres">
      <dgm:prSet presAssocID="{D0E62409-B332-4DCD-9624-10D64D173B35}" presName="rootText" presStyleLbl="node2" presStyleIdx="0" presStyleCnt="5" custScaleX="232711" custScaleY="361103" custLinFactNeighborY="10404">
        <dgm:presLayoutVars>
          <dgm:chPref val="3"/>
        </dgm:presLayoutVars>
      </dgm:prSet>
      <dgm:spPr/>
    </dgm:pt>
    <dgm:pt modelId="{8C8331D4-E699-45EE-8D70-64F39647B275}" type="pres">
      <dgm:prSet presAssocID="{D0E62409-B332-4DCD-9624-10D64D173B35}" presName="rootConnector" presStyleLbl="node2" presStyleIdx="0" presStyleCnt="5"/>
      <dgm:spPr/>
    </dgm:pt>
    <dgm:pt modelId="{18822F7A-E3A0-4D1F-892A-873264234DBA}" type="pres">
      <dgm:prSet presAssocID="{D0E62409-B332-4DCD-9624-10D64D173B35}" presName="hierChild4" presStyleCnt="0"/>
      <dgm:spPr/>
    </dgm:pt>
    <dgm:pt modelId="{2A106A9C-F5CC-42C9-9EDE-7D537889E6A4}" type="pres">
      <dgm:prSet presAssocID="{D0E62409-B332-4DCD-9624-10D64D173B35}" presName="hierChild5" presStyleCnt="0"/>
      <dgm:spPr/>
    </dgm:pt>
    <dgm:pt modelId="{26F905CF-1973-4AC4-A138-1369CEE944CE}" type="pres">
      <dgm:prSet presAssocID="{3F876EBB-1B9B-4D61-9415-BF8BF7BC248F}" presName="Name37" presStyleLbl="parChTrans1D2" presStyleIdx="1" presStyleCnt="5"/>
      <dgm:spPr/>
    </dgm:pt>
    <dgm:pt modelId="{9ED33666-A86A-4F22-A62B-7DB294B15DF8}" type="pres">
      <dgm:prSet presAssocID="{CF77FF2F-FBED-4AFA-8F7A-3AACB746331C}" presName="hierRoot2" presStyleCnt="0">
        <dgm:presLayoutVars>
          <dgm:hierBranch val="init"/>
        </dgm:presLayoutVars>
      </dgm:prSet>
      <dgm:spPr/>
    </dgm:pt>
    <dgm:pt modelId="{396450C1-2195-4A01-B978-6D0833AB7A93}" type="pres">
      <dgm:prSet presAssocID="{CF77FF2F-FBED-4AFA-8F7A-3AACB746331C}" presName="rootComposite" presStyleCnt="0"/>
      <dgm:spPr/>
    </dgm:pt>
    <dgm:pt modelId="{696ECA73-22F7-4E52-8A3B-5DE7E9C516B4}" type="pres">
      <dgm:prSet presAssocID="{CF77FF2F-FBED-4AFA-8F7A-3AACB746331C}" presName="rootText" presStyleLbl="node2" presStyleIdx="1" presStyleCnt="5" custScaleX="232711" custScaleY="361103" custLinFactNeighborY="10404">
        <dgm:presLayoutVars>
          <dgm:chPref val="3"/>
        </dgm:presLayoutVars>
      </dgm:prSet>
      <dgm:spPr/>
    </dgm:pt>
    <dgm:pt modelId="{76C023A5-2326-463A-904A-4B3297C96538}" type="pres">
      <dgm:prSet presAssocID="{CF77FF2F-FBED-4AFA-8F7A-3AACB746331C}" presName="rootConnector" presStyleLbl="node2" presStyleIdx="1" presStyleCnt="5"/>
      <dgm:spPr/>
    </dgm:pt>
    <dgm:pt modelId="{69335D83-A862-4871-B920-FC8BEC68853D}" type="pres">
      <dgm:prSet presAssocID="{CF77FF2F-FBED-4AFA-8F7A-3AACB746331C}" presName="hierChild4" presStyleCnt="0"/>
      <dgm:spPr/>
    </dgm:pt>
    <dgm:pt modelId="{85CD4E60-A0C0-4234-BE3A-509824714776}" type="pres">
      <dgm:prSet presAssocID="{CF77FF2F-FBED-4AFA-8F7A-3AACB746331C}" presName="hierChild5" presStyleCnt="0"/>
      <dgm:spPr/>
    </dgm:pt>
    <dgm:pt modelId="{A1FBC280-7980-4476-9E44-2AF412B2E808}" type="pres">
      <dgm:prSet presAssocID="{8813829B-9A8A-4370-A358-D61EAEEF0009}" presName="Name37" presStyleLbl="parChTrans1D2" presStyleIdx="2" presStyleCnt="5"/>
      <dgm:spPr/>
    </dgm:pt>
    <dgm:pt modelId="{967F6806-F462-4510-BC7F-A3FD00B9A5B0}" type="pres">
      <dgm:prSet presAssocID="{FD521334-D9B8-453A-AFC2-AE0602E7415C}" presName="hierRoot2" presStyleCnt="0">
        <dgm:presLayoutVars>
          <dgm:hierBranch val="init"/>
        </dgm:presLayoutVars>
      </dgm:prSet>
      <dgm:spPr/>
    </dgm:pt>
    <dgm:pt modelId="{42909AFD-F105-4D1C-9791-6F6A85C9A61D}" type="pres">
      <dgm:prSet presAssocID="{FD521334-D9B8-453A-AFC2-AE0602E7415C}" presName="rootComposite" presStyleCnt="0"/>
      <dgm:spPr/>
    </dgm:pt>
    <dgm:pt modelId="{BD4DEE6A-6EBA-4530-8E33-407DE82F0DF6}" type="pres">
      <dgm:prSet presAssocID="{FD521334-D9B8-453A-AFC2-AE0602E7415C}" presName="rootText" presStyleLbl="node2" presStyleIdx="2" presStyleCnt="5" custScaleX="232711" custScaleY="361103" custLinFactNeighborY="10404">
        <dgm:presLayoutVars>
          <dgm:chPref val="3"/>
        </dgm:presLayoutVars>
      </dgm:prSet>
      <dgm:spPr/>
    </dgm:pt>
    <dgm:pt modelId="{839231EA-6F9B-4F6B-965E-2343B6AE248C}" type="pres">
      <dgm:prSet presAssocID="{FD521334-D9B8-453A-AFC2-AE0602E7415C}" presName="rootConnector" presStyleLbl="node2" presStyleIdx="2" presStyleCnt="5"/>
      <dgm:spPr/>
    </dgm:pt>
    <dgm:pt modelId="{D94957C1-ADB3-49B5-A60F-ECD3896E7AF6}" type="pres">
      <dgm:prSet presAssocID="{FD521334-D9B8-453A-AFC2-AE0602E7415C}" presName="hierChild4" presStyleCnt="0"/>
      <dgm:spPr/>
    </dgm:pt>
    <dgm:pt modelId="{A751B386-93C5-4E63-8B0E-32BA25D5B102}" type="pres">
      <dgm:prSet presAssocID="{FD521334-D9B8-453A-AFC2-AE0602E7415C}" presName="hierChild5" presStyleCnt="0"/>
      <dgm:spPr/>
    </dgm:pt>
    <dgm:pt modelId="{8CF037DF-A4AF-4C1C-A421-A30F8A4548B9}" type="pres">
      <dgm:prSet presAssocID="{F5BD19C8-35D2-4AC3-8A36-2A7C7D35E2F6}" presName="Name37" presStyleLbl="parChTrans1D2" presStyleIdx="3" presStyleCnt="5"/>
      <dgm:spPr/>
    </dgm:pt>
    <dgm:pt modelId="{E3977151-D55D-4D4D-B3B5-E928336D958B}" type="pres">
      <dgm:prSet presAssocID="{E37C296B-AC30-443D-B9E6-19BD16A950CF}" presName="hierRoot2" presStyleCnt="0">
        <dgm:presLayoutVars>
          <dgm:hierBranch val="init"/>
        </dgm:presLayoutVars>
      </dgm:prSet>
      <dgm:spPr/>
    </dgm:pt>
    <dgm:pt modelId="{23D9F694-7724-4B55-A6CA-7EDB9E03789F}" type="pres">
      <dgm:prSet presAssocID="{E37C296B-AC30-443D-B9E6-19BD16A950CF}" presName="rootComposite" presStyleCnt="0"/>
      <dgm:spPr/>
    </dgm:pt>
    <dgm:pt modelId="{198AEA78-087A-44CC-BAAE-211B14D2A6D9}" type="pres">
      <dgm:prSet presAssocID="{E37C296B-AC30-443D-B9E6-19BD16A950CF}" presName="rootText" presStyleLbl="node2" presStyleIdx="3" presStyleCnt="5" custScaleX="232711" custScaleY="361103" custLinFactNeighborY="10404">
        <dgm:presLayoutVars>
          <dgm:chPref val="3"/>
        </dgm:presLayoutVars>
      </dgm:prSet>
      <dgm:spPr/>
    </dgm:pt>
    <dgm:pt modelId="{7F56BC53-8E8A-4C68-B9D1-8713E2F69BCC}" type="pres">
      <dgm:prSet presAssocID="{E37C296B-AC30-443D-B9E6-19BD16A950CF}" presName="rootConnector" presStyleLbl="node2" presStyleIdx="3" presStyleCnt="5"/>
      <dgm:spPr/>
    </dgm:pt>
    <dgm:pt modelId="{3A2F487C-DC75-4767-8201-7A60BF158F9C}" type="pres">
      <dgm:prSet presAssocID="{E37C296B-AC30-443D-B9E6-19BD16A950CF}" presName="hierChild4" presStyleCnt="0"/>
      <dgm:spPr/>
    </dgm:pt>
    <dgm:pt modelId="{C6DE70D4-767A-47EE-9FEE-DDCB90414B37}" type="pres">
      <dgm:prSet presAssocID="{E37C296B-AC30-443D-B9E6-19BD16A950CF}" presName="hierChild5" presStyleCnt="0"/>
      <dgm:spPr/>
    </dgm:pt>
    <dgm:pt modelId="{621E3B23-2B45-4186-8B23-A79D93E17040}" type="pres">
      <dgm:prSet presAssocID="{B9483794-7E58-4105-BFF1-E9967EF0425B}" presName="Name37" presStyleLbl="parChTrans1D2" presStyleIdx="4" presStyleCnt="5"/>
      <dgm:spPr/>
    </dgm:pt>
    <dgm:pt modelId="{221F6BD5-A921-41CE-9066-82D661493170}" type="pres">
      <dgm:prSet presAssocID="{A8ECAE43-2C57-46B9-805C-ADE389E3E84A}" presName="hierRoot2" presStyleCnt="0">
        <dgm:presLayoutVars>
          <dgm:hierBranch val="init"/>
        </dgm:presLayoutVars>
      </dgm:prSet>
      <dgm:spPr/>
    </dgm:pt>
    <dgm:pt modelId="{5E78520B-3CBC-4CE3-99BF-37DA586BF162}" type="pres">
      <dgm:prSet presAssocID="{A8ECAE43-2C57-46B9-805C-ADE389E3E84A}" presName="rootComposite" presStyleCnt="0"/>
      <dgm:spPr/>
    </dgm:pt>
    <dgm:pt modelId="{CAEA8588-7B23-429D-9FAB-AA2721AAEBD1}" type="pres">
      <dgm:prSet presAssocID="{A8ECAE43-2C57-46B9-805C-ADE389E3E84A}" presName="rootText" presStyleLbl="node2" presStyleIdx="4" presStyleCnt="5" custScaleX="232711" custScaleY="361103" custLinFactNeighborY="10404">
        <dgm:presLayoutVars>
          <dgm:chPref val="3"/>
        </dgm:presLayoutVars>
      </dgm:prSet>
      <dgm:spPr/>
    </dgm:pt>
    <dgm:pt modelId="{83C9AD12-7B97-4189-BA5E-A58B30CE7BD0}" type="pres">
      <dgm:prSet presAssocID="{A8ECAE43-2C57-46B9-805C-ADE389E3E84A}" presName="rootConnector" presStyleLbl="node2" presStyleIdx="4" presStyleCnt="5"/>
      <dgm:spPr/>
    </dgm:pt>
    <dgm:pt modelId="{CDCD0B29-18B7-4270-8A59-69F9E622F61F}" type="pres">
      <dgm:prSet presAssocID="{A8ECAE43-2C57-46B9-805C-ADE389E3E84A}" presName="hierChild4" presStyleCnt="0"/>
      <dgm:spPr/>
    </dgm:pt>
    <dgm:pt modelId="{3EF1D3D1-7D3D-4067-A0D0-476315D86723}" type="pres">
      <dgm:prSet presAssocID="{A8ECAE43-2C57-46B9-805C-ADE389E3E84A}" presName="hierChild5" presStyleCnt="0"/>
      <dgm:spPr/>
    </dgm:pt>
    <dgm:pt modelId="{9D828E77-AC7C-47F6-A2FB-6F24369AAC97}" type="pres">
      <dgm:prSet presAssocID="{AC683E90-09EB-49C0-A197-BE8908F0D9B9}" presName="hierChild3" presStyleCnt="0"/>
      <dgm:spPr/>
    </dgm:pt>
  </dgm:ptLst>
  <dgm:cxnLst>
    <dgm:cxn modelId="{50049E09-81AB-4884-8D94-8BEBEBC9B8EE}" type="presOf" srcId="{D0E62409-B332-4DCD-9624-10D64D173B35}" destId="{9E4214D6-E575-4321-9B40-C40954C38A88}" srcOrd="0" destOrd="0" presId="urn:microsoft.com/office/officeart/2005/8/layout/orgChart1"/>
    <dgm:cxn modelId="{3913C516-F13E-4E84-B346-6E5AC14A30DA}" type="presOf" srcId="{F1C817A5-174A-47E2-8282-CE20A10A797C}" destId="{B1B2392F-A6FF-43D1-A433-C881231DCA7A}" srcOrd="0" destOrd="0" presId="urn:microsoft.com/office/officeart/2005/8/layout/orgChart1"/>
    <dgm:cxn modelId="{EBC0802A-9522-4D5F-AD9F-E9266B5C58CF}" type="presOf" srcId="{A8ECAE43-2C57-46B9-805C-ADE389E3E84A}" destId="{CAEA8588-7B23-429D-9FAB-AA2721AAEBD1}" srcOrd="0" destOrd="0" presId="urn:microsoft.com/office/officeart/2005/8/layout/orgChart1"/>
    <dgm:cxn modelId="{0AFF5940-E1CA-42C5-8125-8A057D7BEC29}" type="presOf" srcId="{CF77FF2F-FBED-4AFA-8F7A-3AACB746331C}" destId="{696ECA73-22F7-4E52-8A3B-5DE7E9C516B4}" srcOrd="0" destOrd="0" presId="urn:microsoft.com/office/officeart/2005/8/layout/orgChart1"/>
    <dgm:cxn modelId="{2938A75C-4DC7-4D1B-94E7-49F9E7D1E6A6}" srcId="{AC683E90-09EB-49C0-A197-BE8908F0D9B9}" destId="{E37C296B-AC30-443D-B9E6-19BD16A950CF}" srcOrd="3" destOrd="0" parTransId="{F5BD19C8-35D2-4AC3-8A36-2A7C7D35E2F6}" sibTransId="{55AF05C6-9499-40A7-8498-BD7E0A2DBBE0}"/>
    <dgm:cxn modelId="{76E35248-A263-453E-B0EE-B6214ED3529F}" srcId="{AC683E90-09EB-49C0-A197-BE8908F0D9B9}" destId="{CF77FF2F-FBED-4AFA-8F7A-3AACB746331C}" srcOrd="1" destOrd="0" parTransId="{3F876EBB-1B9B-4D61-9415-BF8BF7BC248F}" sibTransId="{4A1D1C53-BBDC-4CBC-B98E-5CE7E534E00D}"/>
    <dgm:cxn modelId="{6EE5A56C-4DDC-47EE-B4DB-1AAB7ECB3EDE}" type="presOf" srcId="{CF77FF2F-FBED-4AFA-8F7A-3AACB746331C}" destId="{76C023A5-2326-463A-904A-4B3297C96538}" srcOrd="1" destOrd="0" presId="urn:microsoft.com/office/officeart/2005/8/layout/orgChart1"/>
    <dgm:cxn modelId="{EF714C7B-A58E-4FEC-8378-E1114668954F}" type="presOf" srcId="{FD521334-D9B8-453A-AFC2-AE0602E7415C}" destId="{839231EA-6F9B-4F6B-965E-2343B6AE248C}" srcOrd="1" destOrd="0" presId="urn:microsoft.com/office/officeart/2005/8/layout/orgChart1"/>
    <dgm:cxn modelId="{ED6EE17C-A236-4BFB-8FF5-BEB05DC3B792}" type="presOf" srcId="{8813829B-9A8A-4370-A358-D61EAEEF0009}" destId="{A1FBC280-7980-4476-9E44-2AF412B2E808}" srcOrd="0" destOrd="0" presId="urn:microsoft.com/office/officeart/2005/8/layout/orgChart1"/>
    <dgm:cxn modelId="{6FA04A86-6556-4BB1-9A6F-800E78548336}" type="presOf" srcId="{A8ECAE43-2C57-46B9-805C-ADE389E3E84A}" destId="{83C9AD12-7B97-4189-BA5E-A58B30CE7BD0}" srcOrd="1" destOrd="0" presId="urn:microsoft.com/office/officeart/2005/8/layout/orgChart1"/>
    <dgm:cxn modelId="{41D4338F-F868-4AE3-8CD5-41A710C9CECA}" type="presOf" srcId="{FD521334-D9B8-453A-AFC2-AE0602E7415C}" destId="{BD4DEE6A-6EBA-4530-8E33-407DE82F0DF6}" srcOrd="0" destOrd="0" presId="urn:microsoft.com/office/officeart/2005/8/layout/orgChart1"/>
    <dgm:cxn modelId="{E47CA5B3-E0F0-4051-A6B0-1811B37011A5}" srcId="{AC683E90-09EB-49C0-A197-BE8908F0D9B9}" destId="{D0E62409-B332-4DCD-9624-10D64D173B35}" srcOrd="0" destOrd="0" parTransId="{91596D5A-5CEB-429F-A82E-67CEFEB5AB4B}" sibTransId="{90B63B75-7466-4687-B89D-0A68B3906E23}"/>
    <dgm:cxn modelId="{C0D766B5-CDD0-4AC0-9FF3-77D4EE6606BE}" type="presOf" srcId="{E37C296B-AC30-443D-B9E6-19BD16A950CF}" destId="{7F56BC53-8E8A-4C68-B9D1-8713E2F69BCC}" srcOrd="1" destOrd="0" presId="urn:microsoft.com/office/officeart/2005/8/layout/orgChart1"/>
    <dgm:cxn modelId="{00EBF6BD-DBB9-461A-94D5-FC96AFB8833F}" type="presOf" srcId="{B9483794-7E58-4105-BFF1-E9967EF0425B}" destId="{621E3B23-2B45-4186-8B23-A79D93E17040}" srcOrd="0" destOrd="0" presId="urn:microsoft.com/office/officeart/2005/8/layout/orgChart1"/>
    <dgm:cxn modelId="{A13684C6-D3E6-4B4E-B515-F0B84D74CBD3}" type="presOf" srcId="{AC683E90-09EB-49C0-A197-BE8908F0D9B9}" destId="{A0DE779A-B021-4A97-8A6C-FD8384A9EE40}" srcOrd="1" destOrd="0" presId="urn:microsoft.com/office/officeart/2005/8/layout/orgChart1"/>
    <dgm:cxn modelId="{3C449CD5-CDA2-4641-95E5-F6B337C4FB7D}" srcId="{AC683E90-09EB-49C0-A197-BE8908F0D9B9}" destId="{FD521334-D9B8-453A-AFC2-AE0602E7415C}" srcOrd="2" destOrd="0" parTransId="{8813829B-9A8A-4370-A358-D61EAEEF0009}" sibTransId="{3C145184-CA1B-4784-BFA1-AC2BC4D3DD89}"/>
    <dgm:cxn modelId="{7BBCF9DC-65A1-4475-8D6C-978AE54557B8}" type="presOf" srcId="{F5BD19C8-35D2-4AC3-8A36-2A7C7D35E2F6}" destId="{8CF037DF-A4AF-4C1C-A421-A30F8A4548B9}" srcOrd="0" destOrd="0" presId="urn:microsoft.com/office/officeart/2005/8/layout/orgChart1"/>
    <dgm:cxn modelId="{350AFAE4-430E-4788-9E89-4C71A2744C13}" srcId="{AC683E90-09EB-49C0-A197-BE8908F0D9B9}" destId="{A8ECAE43-2C57-46B9-805C-ADE389E3E84A}" srcOrd="4" destOrd="0" parTransId="{B9483794-7E58-4105-BFF1-E9967EF0425B}" sibTransId="{6DE953ED-FD05-4811-BDA2-C27BFCD6EB15}"/>
    <dgm:cxn modelId="{E59D55E8-5E4E-4E3B-9746-0C3D91E15283}" type="presOf" srcId="{D0E62409-B332-4DCD-9624-10D64D173B35}" destId="{8C8331D4-E699-45EE-8D70-64F39647B275}" srcOrd="1" destOrd="0" presId="urn:microsoft.com/office/officeart/2005/8/layout/orgChart1"/>
    <dgm:cxn modelId="{8B70E9E9-10EE-47C2-B372-94A7E31075DE}" type="presOf" srcId="{91596D5A-5CEB-429F-A82E-67CEFEB5AB4B}" destId="{455D4720-9CC5-4ACB-95FE-1AF6B6C17DCD}" srcOrd="0" destOrd="0" presId="urn:microsoft.com/office/officeart/2005/8/layout/orgChart1"/>
    <dgm:cxn modelId="{433EC8EC-7EE9-4702-8AA9-CDA13296C951}" type="presOf" srcId="{E37C296B-AC30-443D-B9E6-19BD16A950CF}" destId="{198AEA78-087A-44CC-BAAE-211B14D2A6D9}" srcOrd="0" destOrd="0" presId="urn:microsoft.com/office/officeart/2005/8/layout/orgChart1"/>
    <dgm:cxn modelId="{52FFDEF4-893E-4878-B113-84F2C4560F60}" type="presOf" srcId="{3F876EBB-1B9B-4D61-9415-BF8BF7BC248F}" destId="{26F905CF-1973-4AC4-A138-1369CEE944CE}" srcOrd="0" destOrd="0" presId="urn:microsoft.com/office/officeart/2005/8/layout/orgChart1"/>
    <dgm:cxn modelId="{C1AE03F7-C8BF-4551-A586-4312BF36B1F4}" type="presOf" srcId="{AC683E90-09EB-49C0-A197-BE8908F0D9B9}" destId="{F6F12244-ED39-4D12-82EA-7295F95CDEE1}" srcOrd="0" destOrd="0" presId="urn:microsoft.com/office/officeart/2005/8/layout/orgChart1"/>
    <dgm:cxn modelId="{CE3F80FD-26AB-4092-AED9-A63A6EBAB5F3}" srcId="{F1C817A5-174A-47E2-8282-CE20A10A797C}" destId="{AC683E90-09EB-49C0-A197-BE8908F0D9B9}" srcOrd="0" destOrd="0" parTransId="{5D459DA8-5F64-45B7-AE26-80C056A2230B}" sibTransId="{B7D82FAF-89E1-4A3A-8F49-7556DC852C61}"/>
    <dgm:cxn modelId="{C46282F4-05F1-4BCA-A252-96F52A2D01F9}" type="presParOf" srcId="{B1B2392F-A6FF-43D1-A433-C881231DCA7A}" destId="{775AE30E-BF44-4BF8-A2CC-B82EFAB66ED5}" srcOrd="0" destOrd="0" presId="urn:microsoft.com/office/officeart/2005/8/layout/orgChart1"/>
    <dgm:cxn modelId="{741CBD8C-4F28-45A8-9A67-6E055C321487}" type="presParOf" srcId="{775AE30E-BF44-4BF8-A2CC-B82EFAB66ED5}" destId="{DC400F0B-4EC4-4732-943B-681618AED20E}" srcOrd="0" destOrd="0" presId="urn:microsoft.com/office/officeart/2005/8/layout/orgChart1"/>
    <dgm:cxn modelId="{A6A59093-1E74-4EC9-9419-D838B66D78C3}" type="presParOf" srcId="{DC400F0B-4EC4-4732-943B-681618AED20E}" destId="{F6F12244-ED39-4D12-82EA-7295F95CDEE1}" srcOrd="0" destOrd="0" presId="urn:microsoft.com/office/officeart/2005/8/layout/orgChart1"/>
    <dgm:cxn modelId="{08FBC307-7F75-48A3-BD61-AD681B79D552}" type="presParOf" srcId="{DC400F0B-4EC4-4732-943B-681618AED20E}" destId="{A0DE779A-B021-4A97-8A6C-FD8384A9EE40}" srcOrd="1" destOrd="0" presId="urn:microsoft.com/office/officeart/2005/8/layout/orgChart1"/>
    <dgm:cxn modelId="{E665616E-370C-4AF2-8AEB-BFB3FFC6BDCE}" type="presParOf" srcId="{775AE30E-BF44-4BF8-A2CC-B82EFAB66ED5}" destId="{85691F45-238D-46B7-8731-D14E084BBF94}" srcOrd="1" destOrd="0" presId="urn:microsoft.com/office/officeart/2005/8/layout/orgChart1"/>
    <dgm:cxn modelId="{DBF091B8-07FE-401B-B67F-22F5E0323C1D}" type="presParOf" srcId="{85691F45-238D-46B7-8731-D14E084BBF94}" destId="{455D4720-9CC5-4ACB-95FE-1AF6B6C17DCD}" srcOrd="0" destOrd="0" presId="urn:microsoft.com/office/officeart/2005/8/layout/orgChart1"/>
    <dgm:cxn modelId="{8FEEF571-290B-454F-AF08-DAB45568C266}" type="presParOf" srcId="{85691F45-238D-46B7-8731-D14E084BBF94}" destId="{9926DBB6-C11A-445A-8B6E-D6BB5517F740}" srcOrd="1" destOrd="0" presId="urn:microsoft.com/office/officeart/2005/8/layout/orgChart1"/>
    <dgm:cxn modelId="{6C000280-FFB0-42C5-8221-354E21173F33}" type="presParOf" srcId="{9926DBB6-C11A-445A-8B6E-D6BB5517F740}" destId="{B26A6C74-FB30-412A-9A70-FE1D70C0FA2E}" srcOrd="0" destOrd="0" presId="urn:microsoft.com/office/officeart/2005/8/layout/orgChart1"/>
    <dgm:cxn modelId="{5445BA54-380F-41D3-9555-4A96FAA8EAD5}" type="presParOf" srcId="{B26A6C74-FB30-412A-9A70-FE1D70C0FA2E}" destId="{9E4214D6-E575-4321-9B40-C40954C38A88}" srcOrd="0" destOrd="0" presId="urn:microsoft.com/office/officeart/2005/8/layout/orgChart1"/>
    <dgm:cxn modelId="{F7ED740F-0414-4556-BFBE-EFFC0078907F}" type="presParOf" srcId="{B26A6C74-FB30-412A-9A70-FE1D70C0FA2E}" destId="{8C8331D4-E699-45EE-8D70-64F39647B275}" srcOrd="1" destOrd="0" presId="urn:microsoft.com/office/officeart/2005/8/layout/orgChart1"/>
    <dgm:cxn modelId="{98F7FC3B-C7A7-4A95-A1CB-CF17CDFF67AC}" type="presParOf" srcId="{9926DBB6-C11A-445A-8B6E-D6BB5517F740}" destId="{18822F7A-E3A0-4D1F-892A-873264234DBA}" srcOrd="1" destOrd="0" presId="urn:microsoft.com/office/officeart/2005/8/layout/orgChart1"/>
    <dgm:cxn modelId="{BCC9ADEB-9C82-4C29-9DE6-63409888FD45}" type="presParOf" srcId="{9926DBB6-C11A-445A-8B6E-D6BB5517F740}" destId="{2A106A9C-F5CC-42C9-9EDE-7D537889E6A4}" srcOrd="2" destOrd="0" presId="urn:microsoft.com/office/officeart/2005/8/layout/orgChart1"/>
    <dgm:cxn modelId="{79C9EB79-A596-450E-AB83-46387EC523B2}" type="presParOf" srcId="{85691F45-238D-46B7-8731-D14E084BBF94}" destId="{26F905CF-1973-4AC4-A138-1369CEE944CE}" srcOrd="2" destOrd="0" presId="urn:microsoft.com/office/officeart/2005/8/layout/orgChart1"/>
    <dgm:cxn modelId="{56FF4A51-6404-477E-9F0A-6BCD7BF3F43C}" type="presParOf" srcId="{85691F45-238D-46B7-8731-D14E084BBF94}" destId="{9ED33666-A86A-4F22-A62B-7DB294B15DF8}" srcOrd="3" destOrd="0" presId="urn:microsoft.com/office/officeart/2005/8/layout/orgChart1"/>
    <dgm:cxn modelId="{04644B41-982B-4FC4-B6C5-B0A0F28F26D9}" type="presParOf" srcId="{9ED33666-A86A-4F22-A62B-7DB294B15DF8}" destId="{396450C1-2195-4A01-B978-6D0833AB7A93}" srcOrd="0" destOrd="0" presId="urn:microsoft.com/office/officeart/2005/8/layout/orgChart1"/>
    <dgm:cxn modelId="{6E90DEBC-2ED9-4E97-8DC5-AEA76C50082C}" type="presParOf" srcId="{396450C1-2195-4A01-B978-6D0833AB7A93}" destId="{696ECA73-22F7-4E52-8A3B-5DE7E9C516B4}" srcOrd="0" destOrd="0" presId="urn:microsoft.com/office/officeart/2005/8/layout/orgChart1"/>
    <dgm:cxn modelId="{12B5923D-CF93-4014-9B72-247E6D404CBC}" type="presParOf" srcId="{396450C1-2195-4A01-B978-6D0833AB7A93}" destId="{76C023A5-2326-463A-904A-4B3297C96538}" srcOrd="1" destOrd="0" presId="urn:microsoft.com/office/officeart/2005/8/layout/orgChart1"/>
    <dgm:cxn modelId="{CB7725C1-55A6-4DA9-91F5-86E078D85877}" type="presParOf" srcId="{9ED33666-A86A-4F22-A62B-7DB294B15DF8}" destId="{69335D83-A862-4871-B920-FC8BEC68853D}" srcOrd="1" destOrd="0" presId="urn:microsoft.com/office/officeart/2005/8/layout/orgChart1"/>
    <dgm:cxn modelId="{32886F67-F79A-4D39-8587-914D63337EC1}" type="presParOf" srcId="{9ED33666-A86A-4F22-A62B-7DB294B15DF8}" destId="{85CD4E60-A0C0-4234-BE3A-509824714776}" srcOrd="2" destOrd="0" presId="urn:microsoft.com/office/officeart/2005/8/layout/orgChart1"/>
    <dgm:cxn modelId="{954519AF-62C1-4C3F-AC3D-0192A1FB74D0}" type="presParOf" srcId="{85691F45-238D-46B7-8731-D14E084BBF94}" destId="{A1FBC280-7980-4476-9E44-2AF412B2E808}" srcOrd="4" destOrd="0" presId="urn:microsoft.com/office/officeart/2005/8/layout/orgChart1"/>
    <dgm:cxn modelId="{2982A5C3-3918-4DF0-A068-53340981837A}" type="presParOf" srcId="{85691F45-238D-46B7-8731-D14E084BBF94}" destId="{967F6806-F462-4510-BC7F-A3FD00B9A5B0}" srcOrd="5" destOrd="0" presId="urn:microsoft.com/office/officeart/2005/8/layout/orgChart1"/>
    <dgm:cxn modelId="{4D5DADF2-4964-4760-9699-CBA0BA126D27}" type="presParOf" srcId="{967F6806-F462-4510-BC7F-A3FD00B9A5B0}" destId="{42909AFD-F105-4D1C-9791-6F6A85C9A61D}" srcOrd="0" destOrd="0" presId="urn:microsoft.com/office/officeart/2005/8/layout/orgChart1"/>
    <dgm:cxn modelId="{7621F729-A4E9-42E4-B8B1-70F86F641CC1}" type="presParOf" srcId="{42909AFD-F105-4D1C-9791-6F6A85C9A61D}" destId="{BD4DEE6A-6EBA-4530-8E33-407DE82F0DF6}" srcOrd="0" destOrd="0" presId="urn:microsoft.com/office/officeart/2005/8/layout/orgChart1"/>
    <dgm:cxn modelId="{309541F2-7146-42D4-8967-13F93432E09C}" type="presParOf" srcId="{42909AFD-F105-4D1C-9791-6F6A85C9A61D}" destId="{839231EA-6F9B-4F6B-965E-2343B6AE248C}" srcOrd="1" destOrd="0" presId="urn:microsoft.com/office/officeart/2005/8/layout/orgChart1"/>
    <dgm:cxn modelId="{23B29F41-A3FD-47ED-A40D-FDF3A73C94C9}" type="presParOf" srcId="{967F6806-F462-4510-BC7F-A3FD00B9A5B0}" destId="{D94957C1-ADB3-49B5-A60F-ECD3896E7AF6}" srcOrd="1" destOrd="0" presId="urn:microsoft.com/office/officeart/2005/8/layout/orgChart1"/>
    <dgm:cxn modelId="{A3DA4D5C-253C-410B-AB73-1D183088FC9F}" type="presParOf" srcId="{967F6806-F462-4510-BC7F-A3FD00B9A5B0}" destId="{A751B386-93C5-4E63-8B0E-32BA25D5B102}" srcOrd="2" destOrd="0" presId="urn:microsoft.com/office/officeart/2005/8/layout/orgChart1"/>
    <dgm:cxn modelId="{F149D106-FD14-4956-B483-F030F59090A6}" type="presParOf" srcId="{85691F45-238D-46B7-8731-D14E084BBF94}" destId="{8CF037DF-A4AF-4C1C-A421-A30F8A4548B9}" srcOrd="6" destOrd="0" presId="urn:microsoft.com/office/officeart/2005/8/layout/orgChart1"/>
    <dgm:cxn modelId="{52184C30-F06D-4DB3-99CD-53F7AA58D914}" type="presParOf" srcId="{85691F45-238D-46B7-8731-D14E084BBF94}" destId="{E3977151-D55D-4D4D-B3B5-E928336D958B}" srcOrd="7" destOrd="0" presId="urn:microsoft.com/office/officeart/2005/8/layout/orgChart1"/>
    <dgm:cxn modelId="{D119D2F1-6F3D-4FEC-A5F5-243018A308E1}" type="presParOf" srcId="{E3977151-D55D-4D4D-B3B5-E928336D958B}" destId="{23D9F694-7724-4B55-A6CA-7EDB9E03789F}" srcOrd="0" destOrd="0" presId="urn:microsoft.com/office/officeart/2005/8/layout/orgChart1"/>
    <dgm:cxn modelId="{C5E1FC1B-7148-41CB-8BDB-ED5FAC345EC6}" type="presParOf" srcId="{23D9F694-7724-4B55-A6CA-7EDB9E03789F}" destId="{198AEA78-087A-44CC-BAAE-211B14D2A6D9}" srcOrd="0" destOrd="0" presId="urn:microsoft.com/office/officeart/2005/8/layout/orgChart1"/>
    <dgm:cxn modelId="{FE28A1C0-49EA-4AC6-A5D8-08849AF7DBE7}" type="presParOf" srcId="{23D9F694-7724-4B55-A6CA-7EDB9E03789F}" destId="{7F56BC53-8E8A-4C68-B9D1-8713E2F69BCC}" srcOrd="1" destOrd="0" presId="urn:microsoft.com/office/officeart/2005/8/layout/orgChart1"/>
    <dgm:cxn modelId="{D8AF5580-EB75-4D59-AD7F-96FBDFE2F9A6}" type="presParOf" srcId="{E3977151-D55D-4D4D-B3B5-E928336D958B}" destId="{3A2F487C-DC75-4767-8201-7A60BF158F9C}" srcOrd="1" destOrd="0" presId="urn:microsoft.com/office/officeart/2005/8/layout/orgChart1"/>
    <dgm:cxn modelId="{9F7A1D6B-105B-41A4-8270-0EDD0FE016AD}" type="presParOf" srcId="{E3977151-D55D-4D4D-B3B5-E928336D958B}" destId="{C6DE70D4-767A-47EE-9FEE-DDCB90414B37}" srcOrd="2" destOrd="0" presId="urn:microsoft.com/office/officeart/2005/8/layout/orgChart1"/>
    <dgm:cxn modelId="{538D160E-56A0-46AC-A3A4-A92D608F559B}" type="presParOf" srcId="{85691F45-238D-46B7-8731-D14E084BBF94}" destId="{621E3B23-2B45-4186-8B23-A79D93E17040}" srcOrd="8" destOrd="0" presId="urn:microsoft.com/office/officeart/2005/8/layout/orgChart1"/>
    <dgm:cxn modelId="{7D2E23AF-5518-4CC3-B8ED-56585C22B05E}" type="presParOf" srcId="{85691F45-238D-46B7-8731-D14E084BBF94}" destId="{221F6BD5-A921-41CE-9066-82D661493170}" srcOrd="9" destOrd="0" presId="urn:microsoft.com/office/officeart/2005/8/layout/orgChart1"/>
    <dgm:cxn modelId="{6F328586-74AD-4AFB-9C9B-DA2CC6573CFA}" type="presParOf" srcId="{221F6BD5-A921-41CE-9066-82D661493170}" destId="{5E78520B-3CBC-4CE3-99BF-37DA586BF162}" srcOrd="0" destOrd="0" presId="urn:microsoft.com/office/officeart/2005/8/layout/orgChart1"/>
    <dgm:cxn modelId="{4789B2A4-A23D-41AA-B048-76368F2725B7}" type="presParOf" srcId="{5E78520B-3CBC-4CE3-99BF-37DA586BF162}" destId="{CAEA8588-7B23-429D-9FAB-AA2721AAEBD1}" srcOrd="0" destOrd="0" presId="urn:microsoft.com/office/officeart/2005/8/layout/orgChart1"/>
    <dgm:cxn modelId="{366268C1-4A40-4BC8-A7DB-FC1590719C58}" type="presParOf" srcId="{5E78520B-3CBC-4CE3-99BF-37DA586BF162}" destId="{83C9AD12-7B97-4189-BA5E-A58B30CE7BD0}" srcOrd="1" destOrd="0" presId="urn:microsoft.com/office/officeart/2005/8/layout/orgChart1"/>
    <dgm:cxn modelId="{FD9398B4-6EAC-48B8-B6F7-C22C47E11ED6}" type="presParOf" srcId="{221F6BD5-A921-41CE-9066-82D661493170}" destId="{CDCD0B29-18B7-4270-8A59-69F9E622F61F}" srcOrd="1" destOrd="0" presId="urn:microsoft.com/office/officeart/2005/8/layout/orgChart1"/>
    <dgm:cxn modelId="{BD20827D-1CA1-44F8-80C8-0EA0812154D3}" type="presParOf" srcId="{221F6BD5-A921-41CE-9066-82D661493170}" destId="{3EF1D3D1-7D3D-4067-A0D0-476315D86723}" srcOrd="2" destOrd="0" presId="urn:microsoft.com/office/officeart/2005/8/layout/orgChart1"/>
    <dgm:cxn modelId="{8A5F0C74-0079-4FC7-88F4-AB7A46DF4985}" type="presParOf" srcId="{775AE30E-BF44-4BF8-A2CC-B82EFAB66ED5}" destId="{9D828E77-AC7C-47F6-A2FB-6F24369AAC97}" srcOrd="2" destOrd="0" presId="urn:microsoft.com/office/officeart/2005/8/layout/orgChart1"/>
  </dgm:cxnLst>
  <dgm:bg/>
  <dgm:whole/>
  <dgm:extLst>
    <a:ext uri="http://schemas.microsoft.com/office/drawing/2008/diagram">
      <dsp:dataModelExt xmlns:dsp="http://schemas.microsoft.com/office/drawing/2008/diagram" relId="rId20"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38938BF-9C54-4B6C-9CC2-4B63E38554FA}"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it-IT"/>
        </a:p>
      </dgm:t>
    </dgm:pt>
    <dgm:pt modelId="{B1FDCCC7-C3F3-4656-9FF6-CFC5FA11C0C3}">
      <dgm:prSet phldrT="[Testo]" custT="1"/>
      <dgm:spPr>
        <a:xfrm>
          <a:off x="3409043" y="674978"/>
          <a:ext cx="1596095" cy="825624"/>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it-IT" sz="1100" b="1">
              <a:solidFill>
                <a:sysClr val="windowText" lastClr="000000">
                  <a:hueOff val="0"/>
                  <a:satOff val="0"/>
                  <a:lumOff val="0"/>
                  <a:alphaOff val="0"/>
                </a:sysClr>
              </a:solidFill>
              <a:latin typeface="Calibri" panose="020F0502020204030204"/>
              <a:ea typeface="+mn-ea"/>
              <a:cs typeface="+mn-cs"/>
            </a:rPr>
            <a:t>SINDACO</a:t>
          </a:r>
        </a:p>
        <a:p>
          <a:pPr algn="ctr"/>
          <a:r>
            <a:rPr lang="it-IT" sz="1000" b="1">
              <a:solidFill>
                <a:sysClr val="windowText" lastClr="000000">
                  <a:hueOff val="0"/>
                  <a:satOff val="0"/>
                  <a:lumOff val="0"/>
                  <a:alphaOff val="0"/>
                </a:sysClr>
              </a:solidFill>
              <a:latin typeface="Calibri" panose="020F0502020204030204"/>
              <a:ea typeface="+mn-ea"/>
              <a:cs typeface="+mn-cs"/>
            </a:rPr>
            <a:t>Dott.ssa Fabrizia Pecunia </a:t>
          </a:r>
        </a:p>
        <a:p>
          <a:pPr algn="ctr"/>
          <a:r>
            <a:rPr lang="it-IT" sz="1100" b="1">
              <a:solidFill>
                <a:sysClr val="windowText" lastClr="000000">
                  <a:hueOff val="0"/>
                  <a:satOff val="0"/>
                  <a:lumOff val="0"/>
                  <a:alphaOff val="0"/>
                </a:sysClr>
              </a:solidFill>
              <a:latin typeface="Calibri" panose="020F0502020204030204"/>
              <a:ea typeface="+mn-ea"/>
              <a:cs typeface="+mn-cs"/>
            </a:rPr>
            <a:t>GIUNTA</a:t>
          </a:r>
        </a:p>
      </dgm:t>
    </dgm:pt>
    <dgm:pt modelId="{A4BE5AAB-B0E0-4608-9270-36057CD821CB}" type="parTrans" cxnId="{22AB20B2-0B1B-4734-9A8A-3D5282B80598}">
      <dgm:prSet/>
      <dgm:spPr/>
      <dgm:t>
        <a:bodyPr/>
        <a:lstStyle/>
        <a:p>
          <a:endParaRPr lang="it-IT"/>
        </a:p>
      </dgm:t>
    </dgm:pt>
    <dgm:pt modelId="{4B60B41C-4DC1-4321-82B6-DE23C8A3FD69}" type="sibTrans" cxnId="{22AB20B2-0B1B-4734-9A8A-3D5282B80598}">
      <dgm:prSet/>
      <dgm:spPr/>
      <dgm:t>
        <a:bodyPr/>
        <a:lstStyle/>
        <a:p>
          <a:endParaRPr lang="it-IT"/>
        </a:p>
      </dgm:t>
    </dgm:pt>
    <dgm:pt modelId="{9FCFBC4E-7109-4BF2-B488-47D22C208FBC}">
      <dgm:prSet phldrT="[Testo]" custT="1"/>
      <dgm:spPr>
        <a:xfrm>
          <a:off x="736127" y="2399145"/>
          <a:ext cx="1441034" cy="517653"/>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900" b="1">
              <a:solidFill>
                <a:sysClr val="windowText" lastClr="000000">
                  <a:hueOff val="0"/>
                  <a:satOff val="0"/>
                  <a:lumOff val="0"/>
                  <a:alphaOff val="0"/>
                </a:sysClr>
              </a:solidFill>
              <a:latin typeface="Calibri" panose="020F0502020204030204"/>
              <a:ea typeface="+mn-ea"/>
              <a:cs typeface="+mn-cs"/>
            </a:rPr>
            <a:t>SETTORE AMMINISTRATIVO</a:t>
          </a:r>
        </a:p>
        <a:p>
          <a:r>
            <a:rPr lang="it-IT" sz="900" b="1">
              <a:solidFill>
                <a:sysClr val="windowText" lastClr="000000">
                  <a:hueOff val="0"/>
                  <a:satOff val="0"/>
                  <a:lumOff val="0"/>
                  <a:alphaOff val="0"/>
                </a:sysClr>
              </a:solidFill>
              <a:latin typeface="Calibri" panose="020F0502020204030204"/>
              <a:ea typeface="+mn-ea"/>
              <a:cs typeface="+mn-cs"/>
            </a:rPr>
            <a:t>Dott. Bongiovanni Giuseppe</a:t>
          </a:r>
          <a:r>
            <a:rPr lang="it-IT" sz="900">
              <a:solidFill>
                <a:sysClr val="windowText" lastClr="000000">
                  <a:hueOff val="0"/>
                  <a:satOff val="0"/>
                  <a:lumOff val="0"/>
                  <a:alphaOff val="0"/>
                </a:sysClr>
              </a:solidFill>
              <a:latin typeface="Calibri" panose="020F0502020204030204"/>
              <a:ea typeface="+mn-ea"/>
              <a:cs typeface="+mn-cs"/>
            </a:rPr>
            <a:t> </a:t>
          </a:r>
        </a:p>
      </dgm:t>
    </dgm:pt>
    <dgm:pt modelId="{4326AFD4-45DB-4A45-93CD-27C5FCFA4005}" type="parTrans" cxnId="{686CFB14-8296-497D-9D43-2519BD5947F3}">
      <dgm:prSet/>
      <dgm:spPr>
        <a:xfrm>
          <a:off x="1402837" y="1449486"/>
          <a:ext cx="2750447" cy="898542"/>
        </a:xfrm>
        <a:custGeom>
          <a:avLst/>
          <a:gdLst/>
          <a:ahLst/>
          <a:cxnLst/>
          <a:rect l="0" t="0" r="0" b="0"/>
          <a:pathLst>
            <a:path>
              <a:moveTo>
                <a:pt x="2750447" y="0"/>
              </a:moveTo>
              <a:lnTo>
                <a:pt x="2750447" y="853680"/>
              </a:lnTo>
              <a:lnTo>
                <a:pt x="0" y="853680"/>
              </a:lnTo>
              <a:lnTo>
                <a:pt x="0" y="898542"/>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it-IT"/>
        </a:p>
      </dgm:t>
    </dgm:pt>
    <dgm:pt modelId="{10AD923E-E146-4C61-9AC7-AE48394363B6}" type="sibTrans" cxnId="{686CFB14-8296-497D-9D43-2519BD5947F3}">
      <dgm:prSet/>
      <dgm:spPr/>
      <dgm:t>
        <a:bodyPr/>
        <a:lstStyle/>
        <a:p>
          <a:endParaRPr lang="it-IT"/>
        </a:p>
      </dgm:t>
    </dgm:pt>
    <dgm:pt modelId="{9FEF8D7E-3BCD-4EDD-B047-2E01DD7D9744}">
      <dgm:prSet phldrT="[Testo]" custT="1"/>
      <dgm:spPr>
        <a:xfrm>
          <a:off x="497315" y="3123196"/>
          <a:ext cx="484262" cy="3075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URP </a:t>
          </a:r>
        </a:p>
      </dgm:t>
    </dgm:pt>
    <dgm:pt modelId="{7F0A0C19-F21F-48A9-BD12-A2987900231C}" type="parTrans" cxnId="{B666A093-D259-49F7-8DD6-6EFE6DB17B63}">
      <dgm:prSet/>
      <dgm:spPr>
        <a:xfrm>
          <a:off x="685639" y="2865682"/>
          <a:ext cx="717197" cy="206397"/>
        </a:xfrm>
        <a:custGeom>
          <a:avLst/>
          <a:gdLst/>
          <a:ahLst/>
          <a:cxnLst/>
          <a:rect l="0" t="0" r="0" b="0"/>
          <a:pathLst>
            <a:path>
              <a:moveTo>
                <a:pt x="717197" y="0"/>
              </a:moveTo>
              <a:lnTo>
                <a:pt x="717197" y="161535"/>
              </a:lnTo>
              <a:lnTo>
                <a:pt x="0" y="161535"/>
              </a:lnTo>
              <a:lnTo>
                <a:pt x="0" y="206397"/>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A697C5F5-D138-4D32-A567-3DFB6879021F}" type="sibTrans" cxnId="{B666A093-D259-49F7-8DD6-6EFE6DB17B63}">
      <dgm:prSet/>
      <dgm:spPr/>
      <dgm:t>
        <a:bodyPr/>
        <a:lstStyle/>
        <a:p>
          <a:endParaRPr lang="it-IT"/>
        </a:p>
      </dgm:t>
    </dgm:pt>
    <dgm:pt modelId="{4F84A80F-9EB8-44FA-82B3-9ADCD2DB91C9}">
      <dgm:prSet phldrT="[Testo]" custT="1"/>
      <dgm:spPr>
        <a:xfrm>
          <a:off x="3172778" y="2337437"/>
          <a:ext cx="1287833" cy="477222"/>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900" b="1">
              <a:solidFill>
                <a:sysClr val="windowText" lastClr="000000">
                  <a:hueOff val="0"/>
                  <a:satOff val="0"/>
                  <a:lumOff val="0"/>
                  <a:alphaOff val="0"/>
                </a:sysClr>
              </a:solidFill>
              <a:latin typeface="Calibri" panose="020F0502020204030204"/>
              <a:ea typeface="+mn-ea"/>
              <a:cs typeface="+mn-cs"/>
            </a:rPr>
            <a:t>SETTORE TECNICO</a:t>
          </a:r>
        </a:p>
        <a:p>
          <a:r>
            <a:rPr lang="it-IT" sz="900" b="1">
              <a:solidFill>
                <a:sysClr val="windowText" lastClr="000000">
                  <a:hueOff val="0"/>
                  <a:satOff val="0"/>
                  <a:lumOff val="0"/>
                  <a:alphaOff val="0"/>
                </a:sysClr>
              </a:solidFill>
              <a:latin typeface="Calibri" panose="020F0502020204030204"/>
              <a:ea typeface="+mn-ea"/>
              <a:cs typeface="+mn-cs"/>
            </a:rPr>
            <a:t>Arch. Euro Procaccini</a:t>
          </a:r>
        </a:p>
      </dgm:t>
    </dgm:pt>
    <dgm:pt modelId="{42A60BDF-1CED-4891-8005-309225859DB5}" type="parTrans" cxnId="{F537276F-EFDB-46C6-B86D-CCDE1381E7E1}">
      <dgm:prSet/>
      <dgm:spPr>
        <a:xfrm>
          <a:off x="3762887" y="1449486"/>
          <a:ext cx="390396" cy="836834"/>
        </a:xfrm>
        <a:custGeom>
          <a:avLst/>
          <a:gdLst/>
          <a:ahLst/>
          <a:cxnLst/>
          <a:rect l="0" t="0" r="0" b="0"/>
          <a:pathLst>
            <a:path>
              <a:moveTo>
                <a:pt x="390396" y="0"/>
              </a:moveTo>
              <a:lnTo>
                <a:pt x="390396" y="791973"/>
              </a:lnTo>
              <a:lnTo>
                <a:pt x="0" y="791973"/>
              </a:lnTo>
              <a:lnTo>
                <a:pt x="0" y="836834"/>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it-IT"/>
        </a:p>
      </dgm:t>
    </dgm:pt>
    <dgm:pt modelId="{40B17164-C9C3-43B1-9EC2-7486A57D59F2}" type="sibTrans" cxnId="{F537276F-EFDB-46C6-B86D-CCDE1381E7E1}">
      <dgm:prSet/>
      <dgm:spPr/>
      <dgm:t>
        <a:bodyPr/>
        <a:lstStyle/>
        <a:p>
          <a:endParaRPr lang="it-IT"/>
        </a:p>
      </dgm:t>
    </dgm:pt>
    <dgm:pt modelId="{39CFD2A1-AD37-4212-930C-B2153F825713}">
      <dgm:prSet phldrT="[Testo]" custT="1"/>
      <dgm:spPr>
        <a:xfrm>
          <a:off x="6062557" y="3466078"/>
          <a:ext cx="992157" cy="39525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900">
              <a:solidFill>
                <a:sysClr val="windowText" lastClr="000000">
                  <a:hueOff val="0"/>
                  <a:satOff val="0"/>
                  <a:lumOff val="0"/>
                  <a:alphaOff val="0"/>
                </a:sysClr>
              </a:solidFill>
              <a:latin typeface="Calibri" panose="020F0502020204030204"/>
              <a:ea typeface="+mn-ea"/>
              <a:cs typeface="+mn-cs"/>
            </a:rPr>
            <a:t>PROTEZIONE CIVILE </a:t>
          </a:r>
        </a:p>
      </dgm:t>
    </dgm:pt>
    <dgm:pt modelId="{07964264-1633-452B-9D63-85A43096D51E}" type="parTrans" cxnId="{F725C145-26C3-4206-A6BE-089F4B46FA4B}">
      <dgm:prSet/>
      <dgm:spPr>
        <a:xfrm>
          <a:off x="6374539" y="2863419"/>
          <a:ext cx="91440" cy="551542"/>
        </a:xfrm>
        <a:custGeom>
          <a:avLst/>
          <a:gdLst/>
          <a:ahLst/>
          <a:cxnLst/>
          <a:rect l="0" t="0" r="0" b="0"/>
          <a:pathLst>
            <a:path>
              <a:moveTo>
                <a:pt x="45720" y="0"/>
              </a:moveTo>
              <a:lnTo>
                <a:pt x="45720" y="506681"/>
              </a:lnTo>
              <a:lnTo>
                <a:pt x="130289" y="506681"/>
              </a:lnTo>
              <a:lnTo>
                <a:pt x="130289" y="551542"/>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4B2F0E53-A797-415F-A78D-3E5B3DE7B8F6}" type="sibTrans" cxnId="{F725C145-26C3-4206-A6BE-089F4B46FA4B}">
      <dgm:prSet/>
      <dgm:spPr/>
      <dgm:t>
        <a:bodyPr/>
        <a:lstStyle/>
        <a:p>
          <a:endParaRPr lang="it-IT"/>
        </a:p>
      </dgm:t>
    </dgm:pt>
    <dgm:pt modelId="{98C4D717-D93A-4293-86C9-2E282A5E498A}">
      <dgm:prSet phldrT="[Testo]" custT="1"/>
      <dgm:spPr>
        <a:xfrm>
          <a:off x="310021" y="3772690"/>
          <a:ext cx="484262" cy="216660"/>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SUAP</a:t>
          </a:r>
        </a:p>
      </dgm:t>
    </dgm:pt>
    <dgm:pt modelId="{3864AA7B-8B0E-4314-8061-363D764FF946}" type="parTrans" cxnId="{F798E97B-5723-47DB-B828-ADB47782EC1E}">
      <dgm:prSet/>
      <dgm:spPr>
        <a:xfrm>
          <a:off x="498346" y="2865682"/>
          <a:ext cx="904491" cy="855891"/>
        </a:xfrm>
        <a:custGeom>
          <a:avLst/>
          <a:gdLst/>
          <a:ahLst/>
          <a:cxnLst/>
          <a:rect l="0" t="0" r="0" b="0"/>
          <a:pathLst>
            <a:path>
              <a:moveTo>
                <a:pt x="904491" y="0"/>
              </a:moveTo>
              <a:lnTo>
                <a:pt x="904491" y="811029"/>
              </a:lnTo>
              <a:lnTo>
                <a:pt x="0" y="811029"/>
              </a:lnTo>
              <a:lnTo>
                <a:pt x="0" y="855891"/>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3EF43192-15E1-42CE-ACAD-72C5D1E0E241}" type="sibTrans" cxnId="{F798E97B-5723-47DB-B828-ADB47782EC1E}">
      <dgm:prSet/>
      <dgm:spPr/>
      <dgm:t>
        <a:bodyPr/>
        <a:lstStyle/>
        <a:p>
          <a:endParaRPr lang="it-IT"/>
        </a:p>
      </dgm:t>
    </dgm:pt>
    <dgm:pt modelId="{52BF2A2A-6E05-4380-8875-0982DB5C435D}">
      <dgm:prSet phldrT="[Testo]" custT="1"/>
      <dgm:spPr>
        <a:xfrm>
          <a:off x="1376422" y="3536005"/>
          <a:ext cx="899977" cy="3075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UFFICIO DEMOGRAFICI</a:t>
          </a:r>
        </a:p>
      </dgm:t>
    </dgm:pt>
    <dgm:pt modelId="{DA22FB1E-36BC-4AC4-86F4-B739E9E5EACE}" type="parTrans" cxnId="{AF662478-C4E0-4177-96BD-FD0428272FB0}">
      <dgm:prSet/>
      <dgm:spPr>
        <a:xfrm>
          <a:off x="1402837" y="2865682"/>
          <a:ext cx="369767" cy="619206"/>
        </a:xfrm>
        <a:custGeom>
          <a:avLst/>
          <a:gdLst/>
          <a:ahLst/>
          <a:cxnLst/>
          <a:rect l="0" t="0" r="0" b="0"/>
          <a:pathLst>
            <a:path>
              <a:moveTo>
                <a:pt x="0" y="0"/>
              </a:moveTo>
              <a:lnTo>
                <a:pt x="0" y="574344"/>
              </a:lnTo>
              <a:lnTo>
                <a:pt x="369767" y="574344"/>
              </a:lnTo>
              <a:lnTo>
                <a:pt x="369767" y="619206"/>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3D7BE06D-18B3-4693-81A0-8AA601A18DC1}" type="sibTrans" cxnId="{AF662478-C4E0-4177-96BD-FD0428272FB0}">
      <dgm:prSet/>
      <dgm:spPr/>
      <dgm:t>
        <a:bodyPr/>
        <a:lstStyle/>
        <a:p>
          <a:endParaRPr lang="it-IT"/>
        </a:p>
      </dgm:t>
    </dgm:pt>
    <dgm:pt modelId="{EABEB237-AEFB-42A8-BB06-73CC1B37B955}">
      <dgm:prSet phldrT="[Testo]" custT="1"/>
      <dgm:spPr>
        <a:xfrm>
          <a:off x="1541034" y="3106778"/>
          <a:ext cx="780568" cy="3075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UFFICIO FINANZIARIO</a:t>
          </a:r>
        </a:p>
      </dgm:t>
    </dgm:pt>
    <dgm:pt modelId="{AAB220A3-D33F-46EF-9F24-0D1AEFE0FD53}" type="parTrans" cxnId="{BD874EE8-E950-4737-B162-F6158DA1E310}">
      <dgm:prSet/>
      <dgm:spPr>
        <a:xfrm>
          <a:off x="1402837" y="2865682"/>
          <a:ext cx="474674" cy="189979"/>
        </a:xfrm>
        <a:custGeom>
          <a:avLst/>
          <a:gdLst/>
          <a:ahLst/>
          <a:cxnLst/>
          <a:rect l="0" t="0" r="0" b="0"/>
          <a:pathLst>
            <a:path>
              <a:moveTo>
                <a:pt x="0" y="0"/>
              </a:moveTo>
              <a:lnTo>
                <a:pt x="0" y="145117"/>
              </a:lnTo>
              <a:lnTo>
                <a:pt x="474674" y="145117"/>
              </a:lnTo>
              <a:lnTo>
                <a:pt x="474674" y="189979"/>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4BA441FD-23E7-4F3A-A32A-057CCC8CE65F}" type="sibTrans" cxnId="{BD874EE8-E950-4737-B162-F6158DA1E310}">
      <dgm:prSet/>
      <dgm:spPr/>
      <dgm:t>
        <a:bodyPr/>
        <a:lstStyle/>
        <a:p>
          <a:endParaRPr lang="it-IT"/>
        </a:p>
      </dgm:t>
    </dgm:pt>
    <dgm:pt modelId="{811D9269-38B5-4BB7-9FD1-CAF3EAEFFEDC}">
      <dgm:prSet custT="1"/>
      <dgm:spPr>
        <a:xfrm>
          <a:off x="1480933" y="4061156"/>
          <a:ext cx="591550" cy="78748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UFFICIO SCUOLA     E SERVIZI SOCIALI </a:t>
          </a:r>
        </a:p>
      </dgm:t>
    </dgm:pt>
    <dgm:pt modelId="{6C479707-976F-48FA-9341-8EDAEDAC6B59}" type="parTrans" cxnId="{09FA5E75-DA66-4127-B8FD-DB77C6DCA4D8}">
      <dgm:prSet/>
      <dgm:spPr>
        <a:xfrm>
          <a:off x="1402837" y="2865682"/>
          <a:ext cx="320064" cy="1144357"/>
        </a:xfrm>
        <a:custGeom>
          <a:avLst/>
          <a:gdLst/>
          <a:ahLst/>
          <a:cxnLst/>
          <a:rect l="0" t="0" r="0" b="0"/>
          <a:pathLst>
            <a:path>
              <a:moveTo>
                <a:pt x="0" y="0"/>
              </a:moveTo>
              <a:lnTo>
                <a:pt x="0" y="1099495"/>
              </a:lnTo>
              <a:lnTo>
                <a:pt x="320064" y="1099495"/>
              </a:lnTo>
              <a:lnTo>
                <a:pt x="320064" y="1144357"/>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49AE91DB-7807-4A11-8528-6DCB39858ACF}" type="sibTrans" cxnId="{09FA5E75-DA66-4127-B8FD-DB77C6DCA4D8}">
      <dgm:prSet/>
      <dgm:spPr/>
      <dgm:t>
        <a:bodyPr/>
        <a:lstStyle/>
        <a:p>
          <a:endParaRPr lang="it-IT"/>
        </a:p>
      </dgm:t>
    </dgm:pt>
    <dgm:pt modelId="{4731684D-B133-4906-94CF-0F206FE132FD}">
      <dgm:prSet phldrT="[Testo]" custT="1"/>
      <dgm:spPr>
        <a:xfrm>
          <a:off x="5897447" y="2370664"/>
          <a:ext cx="1153237" cy="54387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900" b="1">
              <a:solidFill>
                <a:sysClr val="windowText" lastClr="000000">
                  <a:hueOff val="0"/>
                  <a:satOff val="0"/>
                  <a:lumOff val="0"/>
                  <a:alphaOff val="0"/>
                </a:sysClr>
              </a:solidFill>
              <a:latin typeface="Calibri" panose="020F0502020204030204"/>
              <a:ea typeface="+mn-ea"/>
              <a:cs typeface="+mn-cs"/>
            </a:rPr>
            <a:t>POLIZIA LOCALE </a:t>
          </a:r>
        </a:p>
        <a:p>
          <a:r>
            <a:rPr lang="it-IT" sz="900">
              <a:solidFill>
                <a:sysClr val="windowText" lastClr="000000">
                  <a:hueOff val="0"/>
                  <a:satOff val="0"/>
                  <a:lumOff val="0"/>
                  <a:alphaOff val="0"/>
                </a:sysClr>
              </a:solidFill>
              <a:latin typeface="Calibri" panose="020F0502020204030204"/>
              <a:ea typeface="+mn-ea"/>
              <a:cs typeface="+mn-cs"/>
            </a:rPr>
            <a:t> Dott. Ruvo Alberto</a:t>
          </a:r>
        </a:p>
      </dgm:t>
    </dgm:pt>
    <dgm:pt modelId="{9948AB2D-9B0B-42C8-911B-E1E07AA329D2}" type="parTrans" cxnId="{63CC7321-03BD-44BD-8B95-A9B392518BC1}">
      <dgm:prSet/>
      <dgm:spPr>
        <a:xfrm>
          <a:off x="4153284" y="1449486"/>
          <a:ext cx="2266974" cy="870061"/>
        </a:xfrm>
        <a:custGeom>
          <a:avLst/>
          <a:gdLst/>
          <a:ahLst/>
          <a:cxnLst/>
          <a:rect l="0" t="0" r="0" b="0"/>
          <a:pathLst>
            <a:path>
              <a:moveTo>
                <a:pt x="0" y="0"/>
              </a:moveTo>
              <a:lnTo>
                <a:pt x="0" y="825199"/>
              </a:lnTo>
              <a:lnTo>
                <a:pt x="2266974" y="825199"/>
              </a:lnTo>
              <a:lnTo>
                <a:pt x="2266974" y="870061"/>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it-IT"/>
        </a:p>
      </dgm:t>
    </dgm:pt>
    <dgm:pt modelId="{DB66FA77-8EBE-4840-BECF-F8C9AD6F90FA}" type="sibTrans" cxnId="{63CC7321-03BD-44BD-8B95-A9B392518BC1}">
      <dgm:prSet/>
      <dgm:spPr/>
      <dgm:t>
        <a:bodyPr/>
        <a:lstStyle/>
        <a:p>
          <a:endParaRPr lang="it-IT"/>
        </a:p>
      </dgm:t>
    </dgm:pt>
    <dgm:pt modelId="{6B48BED3-C3EE-423D-9A22-82F7857A3235}">
      <dgm:prSet phldrT="[Testo]" custT="1"/>
      <dgm:spPr>
        <a:xfrm>
          <a:off x="3433312" y="2907689"/>
          <a:ext cx="674698" cy="3075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900">
              <a:solidFill>
                <a:sysClr val="windowText" lastClr="000000">
                  <a:hueOff val="0"/>
                  <a:satOff val="0"/>
                  <a:lumOff val="0"/>
                  <a:alphaOff val="0"/>
                </a:sysClr>
              </a:solidFill>
              <a:latin typeface="Calibri" panose="020F0502020204030204"/>
              <a:ea typeface="+mn-ea"/>
              <a:cs typeface="+mn-cs"/>
            </a:rPr>
            <a:t>EDILIZIA PUBBLICA </a:t>
          </a:r>
        </a:p>
      </dgm:t>
    </dgm:pt>
    <dgm:pt modelId="{3C251BB1-6613-4F73-9291-85A72471D6F4}" type="parTrans" cxnId="{805D5CEE-6249-4AFD-BF4E-BF9CA11BBF51}">
      <dgm:prSet/>
      <dgm:spPr>
        <a:xfrm>
          <a:off x="3671135" y="2763544"/>
          <a:ext cx="91440" cy="93028"/>
        </a:xfrm>
        <a:custGeom>
          <a:avLst/>
          <a:gdLst/>
          <a:ahLst/>
          <a:cxnLst/>
          <a:rect l="0" t="0" r="0" b="0"/>
          <a:pathLst>
            <a:path>
              <a:moveTo>
                <a:pt x="91752" y="0"/>
              </a:moveTo>
              <a:lnTo>
                <a:pt x="91752" y="48167"/>
              </a:lnTo>
              <a:lnTo>
                <a:pt x="45720" y="48167"/>
              </a:lnTo>
              <a:lnTo>
                <a:pt x="45720" y="93028"/>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062ACCE1-99C6-4F82-8F64-21FE9008BD9D}" type="sibTrans" cxnId="{805D5CEE-6249-4AFD-BF4E-BF9CA11BBF51}">
      <dgm:prSet/>
      <dgm:spPr/>
      <dgm:t>
        <a:bodyPr/>
        <a:lstStyle/>
        <a:p>
          <a:endParaRPr lang="it-IT"/>
        </a:p>
      </dgm:t>
    </dgm:pt>
    <dgm:pt modelId="{E6D428FA-CC86-4304-8FD4-ABC92E1A1FEB}">
      <dgm:prSet phldrT="[Testo]" custT="1"/>
      <dgm:spPr>
        <a:xfrm>
          <a:off x="3403488" y="3347995"/>
          <a:ext cx="845532" cy="528238"/>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100">
              <a:solidFill>
                <a:sysClr val="windowText" lastClr="000000">
                  <a:hueOff val="0"/>
                  <a:satOff val="0"/>
                  <a:lumOff val="0"/>
                  <a:alphaOff val="0"/>
                </a:sysClr>
              </a:solidFill>
              <a:latin typeface="Calibri" panose="020F0502020204030204"/>
              <a:ea typeface="+mn-ea"/>
              <a:cs typeface="+mn-cs"/>
            </a:rPr>
            <a:t>EDILIZIA PRIVATA</a:t>
          </a:r>
        </a:p>
      </dgm:t>
    </dgm:pt>
    <dgm:pt modelId="{E7B03F80-C3C2-4BA6-A306-3CD8E9B9ED38}" type="parTrans" cxnId="{DE0FD7F5-2C4E-46A0-822E-2CBF9C232ED9}">
      <dgm:prSet/>
      <dgm:spPr>
        <a:xfrm>
          <a:off x="3717167" y="2763544"/>
          <a:ext cx="91440" cy="533335"/>
        </a:xfrm>
        <a:custGeom>
          <a:avLst/>
          <a:gdLst/>
          <a:ahLst/>
          <a:cxnLst/>
          <a:rect l="0" t="0" r="0" b="0"/>
          <a:pathLst>
            <a:path>
              <a:moveTo>
                <a:pt x="45720" y="0"/>
              </a:moveTo>
              <a:lnTo>
                <a:pt x="45720" y="488473"/>
              </a:lnTo>
              <a:lnTo>
                <a:pt x="55279" y="488473"/>
              </a:lnTo>
              <a:lnTo>
                <a:pt x="55279" y="533335"/>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7B9F56E2-4CDE-411B-BC93-391B25819B1F}" type="sibTrans" cxnId="{DE0FD7F5-2C4E-46A0-822E-2CBF9C232ED9}">
      <dgm:prSet/>
      <dgm:spPr/>
      <dgm:t>
        <a:bodyPr/>
        <a:lstStyle/>
        <a:p>
          <a:endParaRPr lang="it-IT"/>
        </a:p>
      </dgm:t>
    </dgm:pt>
    <dgm:pt modelId="{1B9F262F-C6C9-4A35-BC8C-13CCF2934709}">
      <dgm:prSet phldrT="[Testo]" custT="1"/>
      <dgm:spPr>
        <a:xfrm>
          <a:off x="3304990" y="4065473"/>
          <a:ext cx="1006195" cy="3075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MANUTENZIONI</a:t>
          </a:r>
        </a:p>
      </dgm:t>
    </dgm:pt>
    <dgm:pt modelId="{E2AD470D-DC6E-4D8C-9E3C-FB38AA23E7D6}" type="parTrans" cxnId="{5DF6E8D6-3342-462D-B185-42DD84034473}">
      <dgm:prSet/>
      <dgm:spPr>
        <a:xfrm>
          <a:off x="3708561" y="2763544"/>
          <a:ext cx="91440" cy="1250812"/>
        </a:xfrm>
        <a:custGeom>
          <a:avLst/>
          <a:gdLst/>
          <a:ahLst/>
          <a:cxnLst/>
          <a:rect l="0" t="0" r="0" b="0"/>
          <a:pathLst>
            <a:path>
              <a:moveTo>
                <a:pt x="54326" y="0"/>
              </a:moveTo>
              <a:lnTo>
                <a:pt x="54326" y="1205951"/>
              </a:lnTo>
              <a:lnTo>
                <a:pt x="45720" y="1205951"/>
              </a:lnTo>
              <a:lnTo>
                <a:pt x="45720" y="1250812"/>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C17A3E26-2C4B-425A-B40B-BC64DD95EBC1}" type="sibTrans" cxnId="{5DF6E8D6-3342-462D-B185-42DD84034473}">
      <dgm:prSet/>
      <dgm:spPr/>
      <dgm:t>
        <a:bodyPr/>
        <a:lstStyle/>
        <a:p>
          <a:endParaRPr lang="it-IT"/>
        </a:p>
      </dgm:t>
    </dgm:pt>
    <dgm:pt modelId="{F9EB2CE4-6F36-4B4A-87B7-6FAC2EECD99A}">
      <dgm:prSet phldrT="[Testo]" custT="1"/>
      <dgm:spPr>
        <a:xfrm>
          <a:off x="3556921" y="1632488"/>
          <a:ext cx="1475838" cy="51625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pPr algn="ctr"/>
          <a:r>
            <a:rPr lang="it-IT" sz="1000" b="1">
              <a:solidFill>
                <a:sysClr val="windowText" lastClr="000000">
                  <a:hueOff val="0"/>
                  <a:satOff val="0"/>
                  <a:lumOff val="0"/>
                  <a:alphaOff val="0"/>
                </a:sysClr>
              </a:solidFill>
              <a:latin typeface="Calibri" panose="020F0502020204030204"/>
              <a:ea typeface="+mn-ea"/>
              <a:cs typeface="+mn-cs"/>
            </a:rPr>
            <a:t>SEGRETARIO COMUNALE  </a:t>
          </a:r>
        </a:p>
        <a:p>
          <a:pPr algn="ctr"/>
          <a:r>
            <a:rPr lang="it-IT" sz="1000" b="1">
              <a:solidFill>
                <a:sysClr val="windowText" lastClr="000000">
                  <a:hueOff val="0"/>
                  <a:satOff val="0"/>
                  <a:lumOff val="0"/>
                  <a:alphaOff val="0"/>
                </a:sysClr>
              </a:solidFill>
              <a:latin typeface="Calibri" panose="020F0502020204030204"/>
              <a:ea typeface="+mn-ea"/>
              <a:cs typeface="+mn-cs"/>
            </a:rPr>
            <a:t>Dott. Bongiovanni Giuseppe</a:t>
          </a:r>
        </a:p>
      </dgm:t>
    </dgm:pt>
    <dgm:pt modelId="{55596F2D-1F67-41C1-8EEA-0BF56C7D38F8}" type="parTrans" cxnId="{362C2107-44DD-457E-B76F-39B1F1632ED4}">
      <dgm:prSet/>
      <dgm:spPr>
        <a:xfrm>
          <a:off x="4107564" y="1449486"/>
          <a:ext cx="91440" cy="131885"/>
        </a:xfrm>
        <a:custGeom>
          <a:avLst/>
          <a:gdLst/>
          <a:ahLst/>
          <a:cxnLst/>
          <a:rect l="0" t="0" r="0" b="0"/>
          <a:pathLst>
            <a:path>
              <a:moveTo>
                <a:pt x="45720" y="0"/>
              </a:moveTo>
              <a:lnTo>
                <a:pt x="45720" y="87023"/>
              </a:lnTo>
              <a:lnTo>
                <a:pt x="133469" y="87023"/>
              </a:lnTo>
              <a:lnTo>
                <a:pt x="133469" y="131885"/>
              </a:lnTo>
            </a:path>
          </a:pathLst>
        </a:custGeom>
        <a:noFill/>
        <a:ln w="12700" cap="flat" cmpd="sng" algn="ctr">
          <a:solidFill>
            <a:srgbClr val="5B9BD5">
              <a:shade val="60000"/>
              <a:hueOff val="0"/>
              <a:satOff val="0"/>
              <a:lumOff val="0"/>
              <a:alphaOff val="0"/>
            </a:srgbClr>
          </a:solidFill>
          <a:prstDash val="solid"/>
          <a:miter lim="800000"/>
        </a:ln>
        <a:effectLst/>
      </dgm:spPr>
      <dgm:t>
        <a:bodyPr/>
        <a:lstStyle/>
        <a:p>
          <a:endParaRPr lang="it-IT"/>
        </a:p>
      </dgm:t>
    </dgm:pt>
    <dgm:pt modelId="{5985E504-FD24-4A18-9EA8-E50CEEE8B312}" type="sibTrans" cxnId="{362C2107-44DD-457E-B76F-39B1F1632ED4}">
      <dgm:prSet/>
      <dgm:spPr/>
      <dgm:t>
        <a:bodyPr/>
        <a:lstStyle/>
        <a:p>
          <a:endParaRPr lang="it-IT"/>
        </a:p>
      </dgm:t>
    </dgm:pt>
    <dgm:pt modelId="{0611B705-67C5-49AF-BC56-AD23EA327E17}">
      <dgm:prSet phldrT="[Testo]" custT="1"/>
      <dgm:spPr>
        <a:xfrm>
          <a:off x="5959088" y="3010504"/>
          <a:ext cx="1189111" cy="307506"/>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gm:spPr>
      <dgm:t>
        <a:bodyPr/>
        <a:lstStyle/>
        <a:p>
          <a:r>
            <a:rPr lang="it-IT" sz="1000">
              <a:solidFill>
                <a:sysClr val="windowText" lastClr="000000">
                  <a:hueOff val="0"/>
                  <a:satOff val="0"/>
                  <a:lumOff val="0"/>
                  <a:alphaOff val="0"/>
                </a:sysClr>
              </a:solidFill>
              <a:latin typeface="Calibri" panose="020F0502020204030204"/>
              <a:ea typeface="+mn-ea"/>
              <a:cs typeface="+mn-cs"/>
            </a:rPr>
            <a:t>POLIZIA LOCALE</a:t>
          </a:r>
        </a:p>
      </dgm:t>
    </dgm:pt>
    <dgm:pt modelId="{93CEFFE6-C228-4C74-9824-2E66AFD7746C}" type="sibTrans" cxnId="{67F36706-A883-4CA2-9B28-FE9A04F5BDE8}">
      <dgm:prSet/>
      <dgm:spPr/>
      <dgm:t>
        <a:bodyPr/>
        <a:lstStyle/>
        <a:p>
          <a:endParaRPr lang="it-IT"/>
        </a:p>
      </dgm:t>
    </dgm:pt>
    <dgm:pt modelId="{6C97A0DF-0432-4310-8A2B-31EA835C9A1B}" type="parTrans" cxnId="{67F36706-A883-4CA2-9B28-FE9A04F5BDE8}">
      <dgm:prSet/>
      <dgm:spPr>
        <a:xfrm>
          <a:off x="6374539" y="2863419"/>
          <a:ext cx="91440" cy="95968"/>
        </a:xfrm>
        <a:custGeom>
          <a:avLst/>
          <a:gdLst/>
          <a:ahLst/>
          <a:cxnLst/>
          <a:rect l="0" t="0" r="0" b="0"/>
          <a:pathLst>
            <a:path>
              <a:moveTo>
                <a:pt x="45720" y="0"/>
              </a:moveTo>
              <a:lnTo>
                <a:pt x="45720" y="51106"/>
              </a:lnTo>
              <a:lnTo>
                <a:pt x="125298" y="51106"/>
              </a:lnTo>
              <a:lnTo>
                <a:pt x="125298" y="95968"/>
              </a:lnTo>
            </a:path>
          </a:pathLst>
        </a:custGeom>
        <a:noFill/>
        <a:ln w="12700" cap="flat" cmpd="sng" algn="ctr">
          <a:solidFill>
            <a:srgbClr val="5B9BD5">
              <a:shade val="80000"/>
              <a:hueOff val="0"/>
              <a:satOff val="0"/>
              <a:lumOff val="0"/>
              <a:alphaOff val="0"/>
            </a:srgbClr>
          </a:solidFill>
          <a:prstDash val="solid"/>
          <a:miter lim="800000"/>
        </a:ln>
        <a:effectLst/>
      </dgm:spPr>
      <dgm:t>
        <a:bodyPr/>
        <a:lstStyle/>
        <a:p>
          <a:endParaRPr lang="it-IT"/>
        </a:p>
      </dgm:t>
    </dgm:pt>
    <dgm:pt modelId="{D1AF80A7-4ACA-46A6-A32E-28DEC17C08A6}" type="pres">
      <dgm:prSet presAssocID="{038938BF-9C54-4B6C-9CC2-4B63E38554FA}" presName="hierChild1" presStyleCnt="0">
        <dgm:presLayoutVars>
          <dgm:chPref val="1"/>
          <dgm:dir/>
          <dgm:animOne val="branch"/>
          <dgm:animLvl val="lvl"/>
          <dgm:resizeHandles/>
        </dgm:presLayoutVars>
      </dgm:prSet>
      <dgm:spPr/>
    </dgm:pt>
    <dgm:pt modelId="{E7EF4E7D-991D-48C8-B1D9-A7E660BEBBE1}" type="pres">
      <dgm:prSet presAssocID="{B1FDCCC7-C3F3-4656-9FF6-CFC5FA11C0C3}" presName="hierRoot1" presStyleCnt="0"/>
      <dgm:spPr/>
    </dgm:pt>
    <dgm:pt modelId="{3ECDC95E-1F62-44AF-A7CF-F2F97BBF6BF4}" type="pres">
      <dgm:prSet presAssocID="{B1FDCCC7-C3F3-4656-9FF6-CFC5FA11C0C3}" presName="composite" presStyleCnt="0"/>
      <dgm:spPr/>
    </dgm:pt>
    <dgm:pt modelId="{BF367614-539B-4A1E-8BAC-CB37FBF32B95}" type="pres">
      <dgm:prSet presAssocID="{B1FDCCC7-C3F3-4656-9FF6-CFC5FA11C0C3}" presName="background" presStyleLbl="node0" presStyleIdx="0" presStyleCnt="1"/>
      <dgm:spPr>
        <a:xfrm>
          <a:off x="3355236" y="623861"/>
          <a:ext cx="1596095" cy="825624"/>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186B475-BA0E-4F98-A22F-8771148DC26C}" type="pres">
      <dgm:prSet presAssocID="{B1FDCCC7-C3F3-4656-9FF6-CFC5FA11C0C3}" presName="text" presStyleLbl="fgAcc0" presStyleIdx="0" presStyleCnt="1" custScaleX="329593" custScaleY="268490" custLinFactY="-100000" custLinFactNeighborX="-53752" custLinFactNeighborY="-171595">
        <dgm:presLayoutVars>
          <dgm:chPref val="3"/>
        </dgm:presLayoutVars>
      </dgm:prSet>
      <dgm:spPr/>
    </dgm:pt>
    <dgm:pt modelId="{D0E1BDFF-0BE9-4580-93A9-A633CF88FCB4}" type="pres">
      <dgm:prSet presAssocID="{B1FDCCC7-C3F3-4656-9FF6-CFC5FA11C0C3}" presName="hierChild2" presStyleCnt="0"/>
      <dgm:spPr/>
    </dgm:pt>
    <dgm:pt modelId="{8FA0EBE4-938A-4C3E-AAA1-900DB32390E6}" type="pres">
      <dgm:prSet presAssocID="{55596F2D-1F67-41C1-8EEA-0BF56C7D38F8}" presName="Name10" presStyleLbl="parChTrans1D2" presStyleIdx="0" presStyleCnt="4"/>
      <dgm:spPr/>
    </dgm:pt>
    <dgm:pt modelId="{3B75E100-59F7-4066-B622-CFB77C1D652E}" type="pres">
      <dgm:prSet presAssocID="{F9EB2CE4-6F36-4B4A-87B7-6FAC2EECD99A}" presName="hierRoot2" presStyleCnt="0"/>
      <dgm:spPr/>
    </dgm:pt>
    <dgm:pt modelId="{516F8BF4-994D-43DD-B952-F4E397692A65}" type="pres">
      <dgm:prSet presAssocID="{F9EB2CE4-6F36-4B4A-87B7-6FAC2EECD99A}" presName="composite2" presStyleCnt="0"/>
      <dgm:spPr/>
    </dgm:pt>
    <dgm:pt modelId="{B2F3DD75-851F-48DA-90E9-4FDAA20AF813}" type="pres">
      <dgm:prSet presAssocID="{F9EB2CE4-6F36-4B4A-87B7-6FAC2EECD99A}" presName="background2" presStyleLbl="node2" presStyleIdx="0" presStyleCnt="4"/>
      <dgm:spPr>
        <a:xfrm>
          <a:off x="3503114" y="1581371"/>
          <a:ext cx="1475838" cy="51625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FE2948A-9AB6-4953-9B74-09AB4C1EA248}" type="pres">
      <dgm:prSet presAssocID="{F9EB2CE4-6F36-4B4A-87B7-6FAC2EECD99A}" presName="text2" presStyleLbl="fgAcc2" presStyleIdx="0" presStyleCnt="4" custScaleX="304760" custScaleY="167885" custLinFactX="322388" custLinFactY="-100000" custLinFactNeighborX="400000" custLinFactNeighborY="-174507">
        <dgm:presLayoutVars>
          <dgm:chPref val="3"/>
        </dgm:presLayoutVars>
      </dgm:prSet>
      <dgm:spPr/>
    </dgm:pt>
    <dgm:pt modelId="{5BBD455C-7273-419D-84C4-833E7BF7ECEA}" type="pres">
      <dgm:prSet presAssocID="{F9EB2CE4-6F36-4B4A-87B7-6FAC2EECD99A}" presName="hierChild3" presStyleCnt="0"/>
      <dgm:spPr/>
    </dgm:pt>
    <dgm:pt modelId="{0C39476C-EDDB-4CA8-83CB-E6EA1887F0E0}" type="pres">
      <dgm:prSet presAssocID="{4326AFD4-45DB-4A45-93CD-27C5FCFA4005}" presName="Name10" presStyleLbl="parChTrans1D2" presStyleIdx="1" presStyleCnt="4"/>
      <dgm:spPr/>
    </dgm:pt>
    <dgm:pt modelId="{94BE496A-3A12-4C58-B5D3-2C7C69D7CF2A}" type="pres">
      <dgm:prSet presAssocID="{9FCFBC4E-7109-4BF2-B488-47D22C208FBC}" presName="hierRoot2" presStyleCnt="0"/>
      <dgm:spPr/>
    </dgm:pt>
    <dgm:pt modelId="{7B9D7290-E133-4BFA-B370-E9619BBC1D60}" type="pres">
      <dgm:prSet presAssocID="{9FCFBC4E-7109-4BF2-B488-47D22C208FBC}" presName="composite2" presStyleCnt="0"/>
      <dgm:spPr/>
    </dgm:pt>
    <dgm:pt modelId="{F436A9C0-6535-4FC3-AE23-A844B729B8A2}" type="pres">
      <dgm:prSet presAssocID="{9FCFBC4E-7109-4BF2-B488-47D22C208FBC}" presName="background2" presStyleLbl="node2" presStyleIdx="1" presStyleCnt="4"/>
      <dgm:spPr>
        <a:xfrm>
          <a:off x="682320" y="2348028"/>
          <a:ext cx="1441034" cy="517653"/>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43BD146F-6BDB-4A16-A528-10B147346008}" type="pres">
      <dgm:prSet presAssocID="{9FCFBC4E-7109-4BF2-B488-47D22C208FBC}" presName="text2" presStyleLbl="fgAcc2" presStyleIdx="1" presStyleCnt="4" custScaleX="297573" custScaleY="168339" custLinFactX="-87087" custLinFactNeighborX="-100000" custLinFactNeighborY="-25193">
        <dgm:presLayoutVars>
          <dgm:chPref val="3"/>
        </dgm:presLayoutVars>
      </dgm:prSet>
      <dgm:spPr/>
    </dgm:pt>
    <dgm:pt modelId="{B696DC19-D1DE-436A-8D2A-E731E786BFC5}" type="pres">
      <dgm:prSet presAssocID="{9FCFBC4E-7109-4BF2-B488-47D22C208FBC}" presName="hierChild3" presStyleCnt="0"/>
      <dgm:spPr/>
    </dgm:pt>
    <dgm:pt modelId="{609871B5-095A-4789-8CA1-88F36AD82940}" type="pres">
      <dgm:prSet presAssocID="{7F0A0C19-F21F-48A9-BD12-A2987900231C}" presName="Name17" presStyleLbl="parChTrans1D3" presStyleIdx="0" presStyleCnt="10"/>
      <dgm:spPr/>
    </dgm:pt>
    <dgm:pt modelId="{19E5DAB3-1A7A-42B2-A815-7C59D8E44022}" type="pres">
      <dgm:prSet presAssocID="{9FEF8D7E-3BCD-4EDD-B047-2E01DD7D9744}" presName="hierRoot3" presStyleCnt="0"/>
      <dgm:spPr/>
    </dgm:pt>
    <dgm:pt modelId="{4E133FBA-FF90-4AA4-A7E2-65A1CCB73EF5}" type="pres">
      <dgm:prSet presAssocID="{9FEF8D7E-3BCD-4EDD-B047-2E01DD7D9744}" presName="composite3" presStyleCnt="0"/>
      <dgm:spPr/>
    </dgm:pt>
    <dgm:pt modelId="{083A3125-5990-4809-A547-C76FD9E55733}" type="pres">
      <dgm:prSet presAssocID="{9FEF8D7E-3BCD-4EDD-B047-2E01DD7D9744}" presName="background3" presStyleLbl="node3" presStyleIdx="0" presStyleCnt="10"/>
      <dgm:spPr>
        <a:xfrm>
          <a:off x="443508" y="3072079"/>
          <a:ext cx="484262" cy="3075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1CDB9F2-2B16-4D6C-B2EC-05EFE7235F30}" type="pres">
      <dgm:prSet presAssocID="{9FEF8D7E-3BCD-4EDD-B047-2E01DD7D9744}" presName="text3" presStyleLbl="fgAcc3" presStyleIdx="0" presStyleCnt="10" custLinFactNeighborX="-6150" custLinFactNeighborY="-3874">
        <dgm:presLayoutVars>
          <dgm:chPref val="3"/>
        </dgm:presLayoutVars>
      </dgm:prSet>
      <dgm:spPr/>
    </dgm:pt>
    <dgm:pt modelId="{89CA5EF4-4F78-4476-A503-470F31B54DA6}" type="pres">
      <dgm:prSet presAssocID="{9FEF8D7E-3BCD-4EDD-B047-2E01DD7D9744}" presName="hierChild4" presStyleCnt="0"/>
      <dgm:spPr/>
    </dgm:pt>
    <dgm:pt modelId="{8C88BDC2-D60D-4D8B-BA2E-6A876C6741DF}" type="pres">
      <dgm:prSet presAssocID="{DA22FB1E-36BC-4AC4-86F4-B739E9E5EACE}" presName="Name17" presStyleLbl="parChTrans1D3" presStyleIdx="1" presStyleCnt="10"/>
      <dgm:spPr/>
    </dgm:pt>
    <dgm:pt modelId="{A6DC75C4-5AA3-4F76-AF69-380D43B5D080}" type="pres">
      <dgm:prSet presAssocID="{52BF2A2A-6E05-4380-8875-0982DB5C435D}" presName="hierRoot3" presStyleCnt="0"/>
      <dgm:spPr/>
    </dgm:pt>
    <dgm:pt modelId="{89D0B177-A6C6-4054-BEAE-4038B69DFCD6}" type="pres">
      <dgm:prSet presAssocID="{52BF2A2A-6E05-4380-8875-0982DB5C435D}" presName="composite3" presStyleCnt="0"/>
      <dgm:spPr/>
    </dgm:pt>
    <dgm:pt modelId="{6AE8AACF-26BF-42C3-8149-C0BABA707454}" type="pres">
      <dgm:prSet presAssocID="{52BF2A2A-6E05-4380-8875-0982DB5C435D}" presName="background3" presStyleLbl="node3" presStyleIdx="1" presStyleCnt="10"/>
      <dgm:spPr>
        <a:xfrm>
          <a:off x="1322615" y="3484888"/>
          <a:ext cx="899977" cy="3075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C2EFF8E3-BAA0-41DB-8C51-1C562F7C6956}" type="pres">
      <dgm:prSet presAssocID="{52BF2A2A-6E05-4380-8875-0982DB5C435D}" presName="text3" presStyleLbl="fgAcc3" presStyleIdx="1" presStyleCnt="10" custScaleX="185845" custLinFactY="30370" custLinFactNeighborX="53163" custLinFactNeighborY="100000">
        <dgm:presLayoutVars>
          <dgm:chPref val="3"/>
        </dgm:presLayoutVars>
      </dgm:prSet>
      <dgm:spPr/>
    </dgm:pt>
    <dgm:pt modelId="{AEAC035F-C304-4BC4-BAAD-65E53FF62B2B}" type="pres">
      <dgm:prSet presAssocID="{52BF2A2A-6E05-4380-8875-0982DB5C435D}" presName="hierChild4" presStyleCnt="0"/>
      <dgm:spPr/>
    </dgm:pt>
    <dgm:pt modelId="{4F488FA8-28C6-4AE6-B152-168204B774B6}" type="pres">
      <dgm:prSet presAssocID="{AAB220A3-D33F-46EF-9F24-0D1AEFE0FD53}" presName="Name17" presStyleLbl="parChTrans1D3" presStyleIdx="2" presStyleCnt="10"/>
      <dgm:spPr/>
    </dgm:pt>
    <dgm:pt modelId="{09481F46-0A83-40B1-86C4-EA8D6A707584}" type="pres">
      <dgm:prSet presAssocID="{EABEB237-AEFB-42A8-BB06-73CC1B37B955}" presName="hierRoot3" presStyleCnt="0"/>
      <dgm:spPr/>
    </dgm:pt>
    <dgm:pt modelId="{B6F17741-1513-4A7E-999D-17842CB444CE}" type="pres">
      <dgm:prSet presAssocID="{EABEB237-AEFB-42A8-BB06-73CC1B37B955}" presName="composite3" presStyleCnt="0"/>
      <dgm:spPr/>
    </dgm:pt>
    <dgm:pt modelId="{12E047F2-72E4-4F40-9F7C-A97CAF3ACC83}" type="pres">
      <dgm:prSet presAssocID="{EABEB237-AEFB-42A8-BB06-73CC1B37B955}" presName="background3" presStyleLbl="node3" presStyleIdx="2" presStyleCnt="10"/>
      <dgm:spPr>
        <a:xfrm>
          <a:off x="1487227" y="3055661"/>
          <a:ext cx="780568" cy="3075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B0853A72-A692-483D-93E8-7ADAACC2FF5C}" type="pres">
      <dgm:prSet presAssocID="{EABEB237-AEFB-42A8-BB06-73CC1B37B955}" presName="text3" presStyleLbl="fgAcc3" presStyleIdx="2" presStyleCnt="10" custScaleX="161187" custLinFactX="-20912" custLinFactNeighborX="-100000" custLinFactNeighborY="-9213">
        <dgm:presLayoutVars>
          <dgm:chPref val="3"/>
        </dgm:presLayoutVars>
      </dgm:prSet>
      <dgm:spPr/>
    </dgm:pt>
    <dgm:pt modelId="{E1BF5F1C-D593-4E32-8490-BD916249706F}" type="pres">
      <dgm:prSet presAssocID="{EABEB237-AEFB-42A8-BB06-73CC1B37B955}" presName="hierChild4" presStyleCnt="0"/>
      <dgm:spPr/>
    </dgm:pt>
    <dgm:pt modelId="{371D94D6-8A44-481E-A3D2-0B27DF715E11}" type="pres">
      <dgm:prSet presAssocID="{6C479707-976F-48FA-9341-8EDAEDAC6B59}" presName="Name17" presStyleLbl="parChTrans1D3" presStyleIdx="3" presStyleCnt="10"/>
      <dgm:spPr/>
    </dgm:pt>
    <dgm:pt modelId="{F6D2885F-2242-4451-AA6A-2CED6577562C}" type="pres">
      <dgm:prSet presAssocID="{811D9269-38B5-4BB7-9FD1-CAF3EAEFFEDC}" presName="hierRoot3" presStyleCnt="0"/>
      <dgm:spPr/>
    </dgm:pt>
    <dgm:pt modelId="{94539CB9-799A-45BD-A0E4-B1A652E0A67C}" type="pres">
      <dgm:prSet presAssocID="{811D9269-38B5-4BB7-9FD1-CAF3EAEFFEDC}" presName="composite3" presStyleCnt="0"/>
      <dgm:spPr/>
    </dgm:pt>
    <dgm:pt modelId="{AB550CE8-7209-40FC-8FE6-5216C601E907}" type="pres">
      <dgm:prSet presAssocID="{811D9269-38B5-4BB7-9FD1-CAF3EAEFFEDC}" presName="background3" presStyleLbl="node3" presStyleIdx="3" presStyleCnt="10"/>
      <dgm:spPr>
        <a:xfrm>
          <a:off x="1427126" y="4010039"/>
          <a:ext cx="591550" cy="78748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C2D49194-C15A-473E-8570-AC4A6A17D88F}" type="pres">
      <dgm:prSet presAssocID="{811D9269-38B5-4BB7-9FD1-CAF3EAEFFEDC}" presName="text3" presStyleLbl="fgAcc3" presStyleIdx="3" presStyleCnt="10" custScaleX="122155" custScaleY="256086" custLinFactX="-116732" custLinFactY="101147" custLinFactNeighborX="-200000" custLinFactNeighborY="200000">
        <dgm:presLayoutVars>
          <dgm:chPref val="3"/>
        </dgm:presLayoutVars>
      </dgm:prSet>
      <dgm:spPr/>
    </dgm:pt>
    <dgm:pt modelId="{1822F91A-C0EE-41C3-9344-476AA93538FF}" type="pres">
      <dgm:prSet presAssocID="{811D9269-38B5-4BB7-9FD1-CAF3EAEFFEDC}" presName="hierChild4" presStyleCnt="0"/>
      <dgm:spPr/>
    </dgm:pt>
    <dgm:pt modelId="{0DD30C45-0B6E-472C-A940-A9797CD7EFCA}" type="pres">
      <dgm:prSet presAssocID="{3864AA7B-8B0E-4314-8061-363D764FF946}" presName="Name17" presStyleLbl="parChTrans1D3" presStyleIdx="4" presStyleCnt="10"/>
      <dgm:spPr/>
    </dgm:pt>
    <dgm:pt modelId="{69CF2A95-D3F7-4F7B-A28C-289271F781B1}" type="pres">
      <dgm:prSet presAssocID="{98C4D717-D93A-4293-86C9-2E282A5E498A}" presName="hierRoot3" presStyleCnt="0"/>
      <dgm:spPr/>
    </dgm:pt>
    <dgm:pt modelId="{067A1D48-B309-402B-99BD-5B3EDB68B515}" type="pres">
      <dgm:prSet presAssocID="{98C4D717-D93A-4293-86C9-2E282A5E498A}" presName="composite3" presStyleCnt="0"/>
      <dgm:spPr/>
    </dgm:pt>
    <dgm:pt modelId="{B3287E39-5222-4626-981B-061A02037456}" type="pres">
      <dgm:prSet presAssocID="{98C4D717-D93A-4293-86C9-2E282A5E498A}" presName="background3" presStyleLbl="node3" presStyleIdx="4" presStyleCnt="10"/>
      <dgm:spPr>
        <a:xfrm>
          <a:off x="256214" y="3721573"/>
          <a:ext cx="484262" cy="216660"/>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6726E0D7-7069-499D-B9E2-98780A3F9BA8}" type="pres">
      <dgm:prSet presAssocID="{98C4D717-D93A-4293-86C9-2E282A5E498A}" presName="text3" presStyleLbl="fgAcc3" presStyleIdx="4" presStyleCnt="10" custScaleY="70457" custLinFactX="-302902" custLinFactY="100000" custLinFactNeighborX="-400000" custLinFactNeighborY="107339">
        <dgm:presLayoutVars>
          <dgm:chPref val="3"/>
        </dgm:presLayoutVars>
      </dgm:prSet>
      <dgm:spPr/>
    </dgm:pt>
    <dgm:pt modelId="{65DBDB8B-165E-4178-9724-AECB73192279}" type="pres">
      <dgm:prSet presAssocID="{98C4D717-D93A-4293-86C9-2E282A5E498A}" presName="hierChild4" presStyleCnt="0"/>
      <dgm:spPr/>
    </dgm:pt>
    <dgm:pt modelId="{BB1D7C38-F51C-434A-BE5A-ABAB8404E6BB}" type="pres">
      <dgm:prSet presAssocID="{42A60BDF-1CED-4891-8005-309225859DB5}" presName="Name10" presStyleLbl="parChTrans1D2" presStyleIdx="2" presStyleCnt="4"/>
      <dgm:spPr/>
    </dgm:pt>
    <dgm:pt modelId="{A67EFCA5-8C6D-495B-8158-67DD2CB2D38C}" type="pres">
      <dgm:prSet presAssocID="{4F84A80F-9EB8-44FA-82B3-9ADCD2DB91C9}" presName="hierRoot2" presStyleCnt="0"/>
      <dgm:spPr/>
    </dgm:pt>
    <dgm:pt modelId="{CC516AD8-1620-47B6-B9FA-B9087EB3E16D}" type="pres">
      <dgm:prSet presAssocID="{4F84A80F-9EB8-44FA-82B3-9ADCD2DB91C9}" presName="composite2" presStyleCnt="0"/>
      <dgm:spPr/>
    </dgm:pt>
    <dgm:pt modelId="{5CD95575-E751-4C65-8408-B2D7F8815B66}" type="pres">
      <dgm:prSet presAssocID="{4F84A80F-9EB8-44FA-82B3-9ADCD2DB91C9}" presName="background2" presStyleLbl="node2" presStyleIdx="2" presStyleCnt="4"/>
      <dgm:spPr>
        <a:xfrm>
          <a:off x="3118971" y="2286321"/>
          <a:ext cx="1287833" cy="47722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F2C2A64E-6E4D-49B1-9553-3546A63A6370}" type="pres">
      <dgm:prSet presAssocID="{4F84A80F-9EB8-44FA-82B3-9ADCD2DB91C9}" presName="text2" presStyleLbl="fgAcc2" presStyleIdx="2" presStyleCnt="4" custScaleX="265937" custScaleY="155191" custLinFactX="-184073" custLinFactNeighborX="-200000" custLinFactNeighborY="-45260">
        <dgm:presLayoutVars>
          <dgm:chPref val="3"/>
        </dgm:presLayoutVars>
      </dgm:prSet>
      <dgm:spPr/>
    </dgm:pt>
    <dgm:pt modelId="{A4543C52-DCF1-4D13-9ED4-5EAE7E0B70AF}" type="pres">
      <dgm:prSet presAssocID="{4F84A80F-9EB8-44FA-82B3-9ADCD2DB91C9}" presName="hierChild3" presStyleCnt="0"/>
      <dgm:spPr/>
    </dgm:pt>
    <dgm:pt modelId="{9985DBD1-48A5-46B1-9F4E-77BECA57BE1F}" type="pres">
      <dgm:prSet presAssocID="{3C251BB1-6613-4F73-9291-85A72471D6F4}" presName="Name17" presStyleLbl="parChTrans1D3" presStyleIdx="5" presStyleCnt="10"/>
      <dgm:spPr/>
    </dgm:pt>
    <dgm:pt modelId="{6AF7B210-B31A-48E1-86AD-9D6209EFC6AD}" type="pres">
      <dgm:prSet presAssocID="{6B48BED3-C3EE-423D-9A22-82F7857A3235}" presName="hierRoot3" presStyleCnt="0"/>
      <dgm:spPr/>
    </dgm:pt>
    <dgm:pt modelId="{81C62E47-94A5-47CB-B667-3C70374AFDF9}" type="pres">
      <dgm:prSet presAssocID="{6B48BED3-C3EE-423D-9A22-82F7857A3235}" presName="composite3" presStyleCnt="0"/>
      <dgm:spPr/>
    </dgm:pt>
    <dgm:pt modelId="{D37C6202-5073-4146-9669-F9CAC5913366}" type="pres">
      <dgm:prSet presAssocID="{6B48BED3-C3EE-423D-9A22-82F7857A3235}" presName="background3" presStyleLbl="node3" presStyleIdx="5" presStyleCnt="10"/>
      <dgm:spPr>
        <a:xfrm>
          <a:off x="3379505" y="2856572"/>
          <a:ext cx="674698" cy="3075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2DF1228F-9422-491B-9EDC-A0DE9036C3D3}" type="pres">
      <dgm:prSet presAssocID="{6B48BED3-C3EE-423D-9A22-82F7857A3235}" presName="text3" presStyleLbl="fgAcc3" presStyleIdx="5" presStyleCnt="10" custScaleX="139325" custLinFactX="-80166" custLinFactNeighborX="-100000" custLinFactNeighborY="-60808">
        <dgm:presLayoutVars>
          <dgm:chPref val="3"/>
        </dgm:presLayoutVars>
      </dgm:prSet>
      <dgm:spPr/>
    </dgm:pt>
    <dgm:pt modelId="{8E76D8DC-A032-4BE9-8026-32F0585C3119}" type="pres">
      <dgm:prSet presAssocID="{6B48BED3-C3EE-423D-9A22-82F7857A3235}" presName="hierChild4" presStyleCnt="0"/>
      <dgm:spPr/>
    </dgm:pt>
    <dgm:pt modelId="{C839A9F0-0989-4FAC-B8FB-AC9F3908D60D}" type="pres">
      <dgm:prSet presAssocID="{E7B03F80-C3C2-4BA6-A306-3CD8E9B9ED38}" presName="Name17" presStyleLbl="parChTrans1D3" presStyleIdx="6" presStyleCnt="10"/>
      <dgm:spPr/>
    </dgm:pt>
    <dgm:pt modelId="{252FD1C0-C7B3-4FF5-9F08-1F158BD5A4FB}" type="pres">
      <dgm:prSet presAssocID="{E6D428FA-CC86-4304-8FD4-ABC92E1A1FEB}" presName="hierRoot3" presStyleCnt="0"/>
      <dgm:spPr/>
    </dgm:pt>
    <dgm:pt modelId="{2BDCE168-F643-4308-82AB-8003074E72B0}" type="pres">
      <dgm:prSet presAssocID="{E6D428FA-CC86-4304-8FD4-ABC92E1A1FEB}" presName="composite3" presStyleCnt="0"/>
      <dgm:spPr/>
    </dgm:pt>
    <dgm:pt modelId="{FD2DDD99-DB84-4BF7-8345-DD9E28A5F76F}" type="pres">
      <dgm:prSet presAssocID="{E6D428FA-CC86-4304-8FD4-ABC92E1A1FEB}" presName="background3" presStyleLbl="node3" presStyleIdx="6" presStyleCnt="10"/>
      <dgm:spPr>
        <a:xfrm>
          <a:off x="3349681" y="3296879"/>
          <a:ext cx="845532" cy="52823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C22FFF98-2AE4-4AAB-97DE-B63D0CDB822B}" type="pres">
      <dgm:prSet presAssocID="{E6D428FA-CC86-4304-8FD4-ABC92E1A1FEB}" presName="text3" presStyleLbl="fgAcc3" presStyleIdx="6" presStyleCnt="10" custScaleX="174602" custScaleY="171781" custLinFactX="-147872" custLinFactNeighborX="-200000" custLinFactNeighborY="82378">
        <dgm:presLayoutVars>
          <dgm:chPref val="3"/>
        </dgm:presLayoutVars>
      </dgm:prSet>
      <dgm:spPr/>
    </dgm:pt>
    <dgm:pt modelId="{7DC35CC8-B34B-46C1-9F11-B7279883DCC1}" type="pres">
      <dgm:prSet presAssocID="{E6D428FA-CC86-4304-8FD4-ABC92E1A1FEB}" presName="hierChild4" presStyleCnt="0"/>
      <dgm:spPr/>
    </dgm:pt>
    <dgm:pt modelId="{D239A072-68DF-475C-BF16-0B846FBA0A2D}" type="pres">
      <dgm:prSet presAssocID="{E2AD470D-DC6E-4D8C-9E3C-FB38AA23E7D6}" presName="Name17" presStyleLbl="parChTrans1D3" presStyleIdx="7" presStyleCnt="10"/>
      <dgm:spPr/>
    </dgm:pt>
    <dgm:pt modelId="{BCE88670-FB78-47B2-A255-DAD314A225C0}" type="pres">
      <dgm:prSet presAssocID="{1B9F262F-C6C9-4A35-BC8C-13CCF2934709}" presName="hierRoot3" presStyleCnt="0"/>
      <dgm:spPr/>
    </dgm:pt>
    <dgm:pt modelId="{F33122E0-A12E-4ACC-B462-4BA0FAC58AF6}" type="pres">
      <dgm:prSet presAssocID="{1B9F262F-C6C9-4A35-BC8C-13CCF2934709}" presName="composite3" presStyleCnt="0"/>
      <dgm:spPr/>
    </dgm:pt>
    <dgm:pt modelId="{FA19D363-511A-41AE-A4D2-34CC31001F6A}" type="pres">
      <dgm:prSet presAssocID="{1B9F262F-C6C9-4A35-BC8C-13CCF2934709}" presName="background3" presStyleLbl="node3" presStyleIdx="7" presStyleCnt="10"/>
      <dgm:spPr>
        <a:xfrm>
          <a:off x="3251183" y="4014356"/>
          <a:ext cx="1006195" cy="3075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0A4E2876-6F15-49CD-8A76-771B63450FAC}" type="pres">
      <dgm:prSet presAssocID="{1B9F262F-C6C9-4A35-BC8C-13CCF2934709}" presName="text3" presStyleLbl="fgAcc3" presStyleIdx="7" presStyleCnt="10" custScaleX="207779" custLinFactX="-265036" custLinFactY="115699" custLinFactNeighborX="-300000" custLinFactNeighborY="200000">
        <dgm:presLayoutVars>
          <dgm:chPref val="3"/>
        </dgm:presLayoutVars>
      </dgm:prSet>
      <dgm:spPr/>
    </dgm:pt>
    <dgm:pt modelId="{EDB46843-B2DF-463E-831D-3C2186F65D2D}" type="pres">
      <dgm:prSet presAssocID="{1B9F262F-C6C9-4A35-BC8C-13CCF2934709}" presName="hierChild4" presStyleCnt="0"/>
      <dgm:spPr/>
    </dgm:pt>
    <dgm:pt modelId="{961EC538-355D-45CA-B55F-D49B54D1ABDD}" type="pres">
      <dgm:prSet presAssocID="{9948AB2D-9B0B-42C8-911B-E1E07AA329D2}" presName="Name10" presStyleLbl="parChTrans1D2" presStyleIdx="3" presStyleCnt="4"/>
      <dgm:spPr/>
    </dgm:pt>
    <dgm:pt modelId="{E6EFAC94-707A-4AF8-A4E1-ECBCCFAD6D10}" type="pres">
      <dgm:prSet presAssocID="{4731684D-B133-4906-94CF-0F206FE132FD}" presName="hierRoot2" presStyleCnt="0"/>
      <dgm:spPr/>
    </dgm:pt>
    <dgm:pt modelId="{B59009FE-5950-4D96-9AE5-62A646EF8B30}" type="pres">
      <dgm:prSet presAssocID="{4731684D-B133-4906-94CF-0F206FE132FD}" presName="composite2" presStyleCnt="0"/>
      <dgm:spPr/>
    </dgm:pt>
    <dgm:pt modelId="{E943DC1F-C6C7-44B9-8BD2-6F9D14BE1F92}" type="pres">
      <dgm:prSet presAssocID="{4731684D-B133-4906-94CF-0F206FE132FD}" presName="background2" presStyleLbl="node2" presStyleIdx="3" presStyleCnt="4"/>
      <dgm:spPr>
        <a:xfrm>
          <a:off x="5843640" y="2319547"/>
          <a:ext cx="1153237" cy="54387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7CB413B9-102A-4FE7-B6F7-55FFA4CB33D6}" type="pres">
      <dgm:prSet presAssocID="{4731684D-B133-4906-94CF-0F206FE132FD}" presName="text2" presStyleLbl="fgAcc2" presStyleIdx="3" presStyleCnt="4" custScaleX="238143" custScaleY="176865" custLinFactX="-176951" custLinFactNeighborX="-200000" custLinFactNeighborY="-34455">
        <dgm:presLayoutVars>
          <dgm:chPref val="3"/>
        </dgm:presLayoutVars>
      </dgm:prSet>
      <dgm:spPr/>
    </dgm:pt>
    <dgm:pt modelId="{CB167FBA-2FBF-44F6-BA1A-AE4B69170B29}" type="pres">
      <dgm:prSet presAssocID="{4731684D-B133-4906-94CF-0F206FE132FD}" presName="hierChild3" presStyleCnt="0"/>
      <dgm:spPr/>
    </dgm:pt>
    <dgm:pt modelId="{47445A7F-AD7D-40AA-B309-AD69C96C5880}" type="pres">
      <dgm:prSet presAssocID="{6C97A0DF-0432-4310-8A2B-31EA835C9A1B}" presName="Name17" presStyleLbl="parChTrans1D3" presStyleIdx="8" presStyleCnt="10"/>
      <dgm:spPr/>
    </dgm:pt>
    <dgm:pt modelId="{A4463F22-70D4-41BB-A5CC-A36C895E923B}" type="pres">
      <dgm:prSet presAssocID="{0611B705-67C5-49AF-BC56-AD23EA327E17}" presName="hierRoot3" presStyleCnt="0"/>
      <dgm:spPr/>
    </dgm:pt>
    <dgm:pt modelId="{D7C65EAD-4DCE-408C-9EE1-85A9A1D053F6}" type="pres">
      <dgm:prSet presAssocID="{0611B705-67C5-49AF-BC56-AD23EA327E17}" presName="composite3" presStyleCnt="0"/>
      <dgm:spPr/>
    </dgm:pt>
    <dgm:pt modelId="{5A5A5602-6F2C-499A-9F00-6D7381A1CB11}" type="pres">
      <dgm:prSet presAssocID="{0611B705-67C5-49AF-BC56-AD23EA327E17}" presName="background3" presStyleLbl="node3" presStyleIdx="8" presStyleCnt="10"/>
      <dgm:spPr>
        <a:xfrm>
          <a:off x="5905281" y="2959387"/>
          <a:ext cx="1189111" cy="30750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39CA6058-1124-4A43-971D-BF7B15678737}" type="pres">
      <dgm:prSet presAssocID="{0611B705-67C5-49AF-BC56-AD23EA327E17}" presName="text3" presStyleLbl="fgAcc3" presStyleIdx="8" presStyleCnt="10" custScaleX="245551" custLinFactX="-100000" custLinFactNeighborX="-146967" custLinFactNeighborY="-49047">
        <dgm:presLayoutVars>
          <dgm:chPref val="3"/>
        </dgm:presLayoutVars>
      </dgm:prSet>
      <dgm:spPr/>
    </dgm:pt>
    <dgm:pt modelId="{BD6E928D-E86D-44B3-AAA7-23E59087E370}" type="pres">
      <dgm:prSet presAssocID="{0611B705-67C5-49AF-BC56-AD23EA327E17}" presName="hierChild4" presStyleCnt="0"/>
      <dgm:spPr/>
    </dgm:pt>
    <dgm:pt modelId="{D252C83E-3F45-4DF2-8827-D291A8DB1077}" type="pres">
      <dgm:prSet presAssocID="{07964264-1633-452B-9D63-85A43096D51E}" presName="Name17" presStyleLbl="parChTrans1D3" presStyleIdx="9" presStyleCnt="10"/>
      <dgm:spPr/>
    </dgm:pt>
    <dgm:pt modelId="{8C219013-3C45-4DE9-8FAF-385BC87ECD8E}" type="pres">
      <dgm:prSet presAssocID="{39CFD2A1-AD37-4212-930C-B2153F825713}" presName="hierRoot3" presStyleCnt="0"/>
      <dgm:spPr/>
    </dgm:pt>
    <dgm:pt modelId="{9DA904EC-6F8B-4752-B8CF-C025FE2ED3B6}" type="pres">
      <dgm:prSet presAssocID="{39CFD2A1-AD37-4212-930C-B2153F825713}" presName="composite3" presStyleCnt="0"/>
      <dgm:spPr/>
    </dgm:pt>
    <dgm:pt modelId="{157E1700-400E-47B8-B37C-2277DF5734B0}" type="pres">
      <dgm:prSet presAssocID="{39CFD2A1-AD37-4212-930C-B2153F825713}" presName="background3" presStyleLbl="node3" presStyleIdx="9" presStyleCnt="10"/>
      <dgm:spPr>
        <a:xfrm>
          <a:off x="6008750" y="3414961"/>
          <a:ext cx="992157" cy="395256"/>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gm:spPr>
    </dgm:pt>
    <dgm:pt modelId="{8314ADF5-15E0-44A4-BA2C-A285486F5962}" type="pres">
      <dgm:prSet presAssocID="{39CFD2A1-AD37-4212-930C-B2153F825713}" presName="text3" presStyleLbl="fgAcc3" presStyleIdx="9" presStyleCnt="10" custAng="0" custFlipVert="0" custScaleX="204880" custScaleY="128536" custLinFactX="-200000" custLinFactNeighborX="-293374" custLinFactNeighborY="99104">
        <dgm:presLayoutVars>
          <dgm:chPref val="3"/>
        </dgm:presLayoutVars>
      </dgm:prSet>
      <dgm:spPr/>
    </dgm:pt>
    <dgm:pt modelId="{B7509E4A-9740-475D-8C61-1BEB85AE5116}" type="pres">
      <dgm:prSet presAssocID="{39CFD2A1-AD37-4212-930C-B2153F825713}" presName="hierChild4" presStyleCnt="0"/>
      <dgm:spPr/>
    </dgm:pt>
  </dgm:ptLst>
  <dgm:cxnLst>
    <dgm:cxn modelId="{67F36706-A883-4CA2-9B28-FE9A04F5BDE8}" srcId="{4731684D-B133-4906-94CF-0F206FE132FD}" destId="{0611B705-67C5-49AF-BC56-AD23EA327E17}" srcOrd="0" destOrd="0" parTransId="{6C97A0DF-0432-4310-8A2B-31EA835C9A1B}" sibTransId="{93CEFFE6-C228-4C74-9824-2E66AFD7746C}"/>
    <dgm:cxn modelId="{362C2107-44DD-457E-B76F-39B1F1632ED4}" srcId="{B1FDCCC7-C3F3-4656-9FF6-CFC5FA11C0C3}" destId="{F9EB2CE4-6F36-4B4A-87B7-6FAC2EECD99A}" srcOrd="0" destOrd="0" parTransId="{55596F2D-1F67-41C1-8EEA-0BF56C7D38F8}" sibTransId="{5985E504-FD24-4A18-9EA8-E50CEEE8B312}"/>
    <dgm:cxn modelId="{2B5C420A-1BDF-41BD-9915-5253CB6BDE97}" type="presOf" srcId="{4731684D-B133-4906-94CF-0F206FE132FD}" destId="{7CB413B9-102A-4FE7-B6F7-55FFA4CB33D6}" srcOrd="0" destOrd="0" presId="urn:microsoft.com/office/officeart/2005/8/layout/hierarchy1"/>
    <dgm:cxn modelId="{686CFB14-8296-497D-9D43-2519BD5947F3}" srcId="{B1FDCCC7-C3F3-4656-9FF6-CFC5FA11C0C3}" destId="{9FCFBC4E-7109-4BF2-B488-47D22C208FBC}" srcOrd="1" destOrd="0" parTransId="{4326AFD4-45DB-4A45-93CD-27C5FCFA4005}" sibTransId="{10AD923E-E146-4C61-9AC7-AE48394363B6}"/>
    <dgm:cxn modelId="{63CC7321-03BD-44BD-8B95-A9B392518BC1}" srcId="{B1FDCCC7-C3F3-4656-9FF6-CFC5FA11C0C3}" destId="{4731684D-B133-4906-94CF-0F206FE132FD}" srcOrd="3" destOrd="0" parTransId="{9948AB2D-9B0B-42C8-911B-E1E07AA329D2}" sibTransId="{DB66FA77-8EBE-4840-BECF-F8C9AD6F90FA}"/>
    <dgm:cxn modelId="{DDD7D721-F226-4FB8-AF26-2ADF51A056B2}" type="presOf" srcId="{3C251BB1-6613-4F73-9291-85A72471D6F4}" destId="{9985DBD1-48A5-46B1-9F4E-77BECA57BE1F}" srcOrd="0" destOrd="0" presId="urn:microsoft.com/office/officeart/2005/8/layout/hierarchy1"/>
    <dgm:cxn modelId="{0C63FC28-8491-45A8-91DF-7A1D5662EC77}" type="presOf" srcId="{42A60BDF-1CED-4891-8005-309225859DB5}" destId="{BB1D7C38-F51C-434A-BE5A-ABAB8404E6BB}" srcOrd="0" destOrd="0" presId="urn:microsoft.com/office/officeart/2005/8/layout/hierarchy1"/>
    <dgm:cxn modelId="{AB520530-C438-4728-A8AF-2E868013606C}" type="presOf" srcId="{6B48BED3-C3EE-423D-9A22-82F7857A3235}" destId="{2DF1228F-9422-491B-9EDC-A0DE9036C3D3}" srcOrd="0" destOrd="0" presId="urn:microsoft.com/office/officeart/2005/8/layout/hierarchy1"/>
    <dgm:cxn modelId="{58B3843C-8646-414F-AADA-2E2130B247D1}" type="presOf" srcId="{6C97A0DF-0432-4310-8A2B-31EA835C9A1B}" destId="{47445A7F-AD7D-40AA-B309-AD69C96C5880}" srcOrd="0" destOrd="0" presId="urn:microsoft.com/office/officeart/2005/8/layout/hierarchy1"/>
    <dgm:cxn modelId="{F725C145-26C3-4206-A6BE-089F4B46FA4B}" srcId="{4731684D-B133-4906-94CF-0F206FE132FD}" destId="{39CFD2A1-AD37-4212-930C-B2153F825713}" srcOrd="1" destOrd="0" parTransId="{07964264-1633-452B-9D63-85A43096D51E}" sibTransId="{4B2F0E53-A797-415F-A78D-3E5B3DE7B8F6}"/>
    <dgm:cxn modelId="{D6E71766-0C61-4713-B442-2C7D6B08A53E}" type="presOf" srcId="{98C4D717-D93A-4293-86C9-2E282A5E498A}" destId="{6726E0D7-7069-499D-B9E2-98780A3F9BA8}" srcOrd="0" destOrd="0" presId="urn:microsoft.com/office/officeart/2005/8/layout/hierarchy1"/>
    <dgm:cxn modelId="{C0E6DF4E-7A9C-400C-843B-1D9750BE7CA4}" type="presOf" srcId="{7F0A0C19-F21F-48A9-BD12-A2987900231C}" destId="{609871B5-095A-4789-8CA1-88F36AD82940}" srcOrd="0" destOrd="0" presId="urn:microsoft.com/office/officeart/2005/8/layout/hierarchy1"/>
    <dgm:cxn modelId="{F537276F-EFDB-46C6-B86D-CCDE1381E7E1}" srcId="{B1FDCCC7-C3F3-4656-9FF6-CFC5FA11C0C3}" destId="{4F84A80F-9EB8-44FA-82B3-9ADCD2DB91C9}" srcOrd="2" destOrd="0" parTransId="{42A60BDF-1CED-4891-8005-309225859DB5}" sibTransId="{40B17164-C9C3-43B1-9EC2-7486A57D59F2}"/>
    <dgm:cxn modelId="{C5DDFD51-2D78-4959-9BAA-2AA5DA8D9D57}" type="presOf" srcId="{6C479707-976F-48FA-9341-8EDAEDAC6B59}" destId="{371D94D6-8A44-481E-A3D2-0B27DF715E11}" srcOrd="0" destOrd="0" presId="urn:microsoft.com/office/officeart/2005/8/layout/hierarchy1"/>
    <dgm:cxn modelId="{28723672-CA13-478C-A7A7-C894EB3316AB}" type="presOf" srcId="{9FCFBC4E-7109-4BF2-B488-47D22C208FBC}" destId="{43BD146F-6BDB-4A16-A528-10B147346008}" srcOrd="0" destOrd="0" presId="urn:microsoft.com/office/officeart/2005/8/layout/hierarchy1"/>
    <dgm:cxn modelId="{09FA5E75-DA66-4127-B8FD-DB77C6DCA4D8}" srcId="{9FCFBC4E-7109-4BF2-B488-47D22C208FBC}" destId="{811D9269-38B5-4BB7-9FD1-CAF3EAEFFEDC}" srcOrd="3" destOrd="0" parTransId="{6C479707-976F-48FA-9341-8EDAEDAC6B59}" sibTransId="{49AE91DB-7807-4A11-8528-6DCB39858ACF}"/>
    <dgm:cxn modelId="{716CDB56-0211-4316-9E19-BFF3C06CC21D}" type="presOf" srcId="{AAB220A3-D33F-46EF-9F24-0D1AEFE0FD53}" destId="{4F488FA8-28C6-4AE6-B152-168204B774B6}" srcOrd="0" destOrd="0" presId="urn:microsoft.com/office/officeart/2005/8/layout/hierarchy1"/>
    <dgm:cxn modelId="{38186177-EE9A-4CBF-9DF4-7CAF5FBC3809}" type="presOf" srcId="{9FEF8D7E-3BCD-4EDD-B047-2E01DD7D9744}" destId="{01CDB9F2-2B16-4D6C-B2EC-05EFE7235F30}" srcOrd="0" destOrd="0" presId="urn:microsoft.com/office/officeart/2005/8/layout/hierarchy1"/>
    <dgm:cxn modelId="{AF662478-C4E0-4177-96BD-FD0428272FB0}" srcId="{9FCFBC4E-7109-4BF2-B488-47D22C208FBC}" destId="{52BF2A2A-6E05-4380-8875-0982DB5C435D}" srcOrd="1" destOrd="0" parTransId="{DA22FB1E-36BC-4AC4-86F4-B739E9E5EACE}" sibTransId="{3D7BE06D-18B3-4693-81A0-8AA601A18DC1}"/>
    <dgm:cxn modelId="{F798E97B-5723-47DB-B828-ADB47782EC1E}" srcId="{9FCFBC4E-7109-4BF2-B488-47D22C208FBC}" destId="{98C4D717-D93A-4293-86C9-2E282A5E498A}" srcOrd="4" destOrd="0" parTransId="{3864AA7B-8B0E-4314-8061-363D764FF946}" sibTransId="{3EF43192-15E1-42CE-ACAD-72C5D1E0E241}"/>
    <dgm:cxn modelId="{B666A093-D259-49F7-8DD6-6EFE6DB17B63}" srcId="{9FCFBC4E-7109-4BF2-B488-47D22C208FBC}" destId="{9FEF8D7E-3BCD-4EDD-B047-2E01DD7D9744}" srcOrd="0" destOrd="0" parTransId="{7F0A0C19-F21F-48A9-BD12-A2987900231C}" sibTransId="{A697C5F5-D138-4D32-A567-3DFB6879021F}"/>
    <dgm:cxn modelId="{10D41D94-946E-448E-9567-A8AB8E9DDFDB}" type="presOf" srcId="{55596F2D-1F67-41C1-8EEA-0BF56C7D38F8}" destId="{8FA0EBE4-938A-4C3E-AAA1-900DB32390E6}" srcOrd="0" destOrd="0" presId="urn:microsoft.com/office/officeart/2005/8/layout/hierarchy1"/>
    <dgm:cxn modelId="{3AC7B394-5396-4B9E-8655-EFA7AFF070F3}" type="presOf" srcId="{39CFD2A1-AD37-4212-930C-B2153F825713}" destId="{8314ADF5-15E0-44A4-BA2C-A285486F5962}" srcOrd="0" destOrd="0" presId="urn:microsoft.com/office/officeart/2005/8/layout/hierarchy1"/>
    <dgm:cxn modelId="{51120A95-76F7-4E0C-84A4-DAEE5B5F5592}" type="presOf" srcId="{EABEB237-AEFB-42A8-BB06-73CC1B37B955}" destId="{B0853A72-A692-483D-93E8-7ADAACC2FF5C}" srcOrd="0" destOrd="0" presId="urn:microsoft.com/office/officeart/2005/8/layout/hierarchy1"/>
    <dgm:cxn modelId="{E2CB1595-3E9D-4390-B4E9-173DF2F9BF95}" type="presOf" srcId="{4326AFD4-45DB-4A45-93CD-27C5FCFA4005}" destId="{0C39476C-EDDB-4CA8-83CB-E6EA1887F0E0}" srcOrd="0" destOrd="0" presId="urn:microsoft.com/office/officeart/2005/8/layout/hierarchy1"/>
    <dgm:cxn modelId="{23CDD697-2451-4210-966D-C0C7D5B378F6}" type="presOf" srcId="{DA22FB1E-36BC-4AC4-86F4-B739E9E5EACE}" destId="{8C88BDC2-D60D-4D8B-BA2E-6A876C6741DF}" srcOrd="0" destOrd="0" presId="urn:microsoft.com/office/officeart/2005/8/layout/hierarchy1"/>
    <dgm:cxn modelId="{D6DB7399-7982-452E-B474-41C0E505AD60}" type="presOf" srcId="{811D9269-38B5-4BB7-9FD1-CAF3EAEFFEDC}" destId="{C2D49194-C15A-473E-8570-AC4A6A17D88F}" srcOrd="0" destOrd="0" presId="urn:microsoft.com/office/officeart/2005/8/layout/hierarchy1"/>
    <dgm:cxn modelId="{EA54AE9E-FD4F-4444-A100-9C9B177FBF68}" type="presOf" srcId="{1B9F262F-C6C9-4A35-BC8C-13CCF2934709}" destId="{0A4E2876-6F15-49CD-8A76-771B63450FAC}" srcOrd="0" destOrd="0" presId="urn:microsoft.com/office/officeart/2005/8/layout/hierarchy1"/>
    <dgm:cxn modelId="{B56339A0-A498-4E05-B335-13822520E56F}" type="presOf" srcId="{B1FDCCC7-C3F3-4656-9FF6-CFC5FA11C0C3}" destId="{6186B475-BA0E-4F98-A22F-8771148DC26C}" srcOrd="0" destOrd="0" presId="urn:microsoft.com/office/officeart/2005/8/layout/hierarchy1"/>
    <dgm:cxn modelId="{D87304A5-8E2C-4BFC-9C87-B273A55E791C}" type="presOf" srcId="{52BF2A2A-6E05-4380-8875-0982DB5C435D}" destId="{C2EFF8E3-BAA0-41DB-8C51-1C562F7C6956}" srcOrd="0" destOrd="0" presId="urn:microsoft.com/office/officeart/2005/8/layout/hierarchy1"/>
    <dgm:cxn modelId="{FDD521A7-A422-43DC-A232-7395D7E883B1}" type="presOf" srcId="{E2AD470D-DC6E-4D8C-9E3C-FB38AA23E7D6}" destId="{D239A072-68DF-475C-BF16-0B846FBA0A2D}" srcOrd="0" destOrd="0" presId="urn:microsoft.com/office/officeart/2005/8/layout/hierarchy1"/>
    <dgm:cxn modelId="{D9D135AE-9D93-4001-89B3-C8AD7B8071CF}" type="presOf" srcId="{9948AB2D-9B0B-42C8-911B-E1E07AA329D2}" destId="{961EC538-355D-45CA-B55F-D49B54D1ABDD}" srcOrd="0" destOrd="0" presId="urn:microsoft.com/office/officeart/2005/8/layout/hierarchy1"/>
    <dgm:cxn modelId="{22AB20B2-0B1B-4734-9A8A-3D5282B80598}" srcId="{038938BF-9C54-4B6C-9CC2-4B63E38554FA}" destId="{B1FDCCC7-C3F3-4656-9FF6-CFC5FA11C0C3}" srcOrd="0" destOrd="0" parTransId="{A4BE5AAB-B0E0-4608-9270-36057CD821CB}" sibTransId="{4B60B41C-4DC1-4321-82B6-DE23C8A3FD69}"/>
    <dgm:cxn modelId="{89DB3EBD-FBED-4E3A-80F2-C52BC6460E43}" type="presOf" srcId="{4F84A80F-9EB8-44FA-82B3-9ADCD2DB91C9}" destId="{F2C2A64E-6E4D-49B1-9553-3546A63A6370}" srcOrd="0" destOrd="0" presId="urn:microsoft.com/office/officeart/2005/8/layout/hierarchy1"/>
    <dgm:cxn modelId="{1861AEC1-4B54-4132-999D-E767247F53DE}" type="presOf" srcId="{E6D428FA-CC86-4304-8FD4-ABC92E1A1FEB}" destId="{C22FFF98-2AE4-4AAB-97DE-B63D0CDB822B}" srcOrd="0" destOrd="0" presId="urn:microsoft.com/office/officeart/2005/8/layout/hierarchy1"/>
    <dgm:cxn modelId="{F61F3FC6-07C8-42D8-84E7-1C93F3129BCF}" type="presOf" srcId="{0611B705-67C5-49AF-BC56-AD23EA327E17}" destId="{39CA6058-1124-4A43-971D-BF7B15678737}" srcOrd="0" destOrd="0" presId="urn:microsoft.com/office/officeart/2005/8/layout/hierarchy1"/>
    <dgm:cxn modelId="{EE72BDCB-E8BE-4636-893C-0FBF7B4E297F}" type="presOf" srcId="{F9EB2CE4-6F36-4B4A-87B7-6FAC2EECD99A}" destId="{FFE2948A-9AB6-4953-9B74-09AB4C1EA248}" srcOrd="0" destOrd="0" presId="urn:microsoft.com/office/officeart/2005/8/layout/hierarchy1"/>
    <dgm:cxn modelId="{9D0B06CD-9EC3-4105-9EBA-6D9E5D48D022}" type="presOf" srcId="{E7B03F80-C3C2-4BA6-A306-3CD8E9B9ED38}" destId="{C839A9F0-0989-4FAC-B8FB-AC9F3908D60D}" srcOrd="0" destOrd="0" presId="urn:microsoft.com/office/officeart/2005/8/layout/hierarchy1"/>
    <dgm:cxn modelId="{5DF6E8D6-3342-462D-B185-42DD84034473}" srcId="{4F84A80F-9EB8-44FA-82B3-9ADCD2DB91C9}" destId="{1B9F262F-C6C9-4A35-BC8C-13CCF2934709}" srcOrd="2" destOrd="0" parTransId="{E2AD470D-DC6E-4D8C-9E3C-FB38AA23E7D6}" sibTransId="{C17A3E26-2C4B-425A-B40B-BC64DD95EBC1}"/>
    <dgm:cxn modelId="{F3DAE0E2-EA6D-4FB6-81FB-373E3E889DD0}" type="presOf" srcId="{07964264-1633-452B-9D63-85A43096D51E}" destId="{D252C83E-3F45-4DF2-8827-D291A8DB1077}" srcOrd="0" destOrd="0" presId="urn:microsoft.com/office/officeart/2005/8/layout/hierarchy1"/>
    <dgm:cxn modelId="{C9A8B3E6-683F-4B03-89A6-300B36AFE356}" type="presOf" srcId="{038938BF-9C54-4B6C-9CC2-4B63E38554FA}" destId="{D1AF80A7-4ACA-46A6-A32E-28DEC17C08A6}" srcOrd="0" destOrd="0" presId="urn:microsoft.com/office/officeart/2005/8/layout/hierarchy1"/>
    <dgm:cxn modelId="{BD874EE8-E950-4737-B162-F6158DA1E310}" srcId="{9FCFBC4E-7109-4BF2-B488-47D22C208FBC}" destId="{EABEB237-AEFB-42A8-BB06-73CC1B37B955}" srcOrd="2" destOrd="0" parTransId="{AAB220A3-D33F-46EF-9F24-0D1AEFE0FD53}" sibTransId="{4BA441FD-23E7-4F3A-A32A-057CCC8CE65F}"/>
    <dgm:cxn modelId="{805D5CEE-6249-4AFD-BF4E-BF9CA11BBF51}" srcId="{4F84A80F-9EB8-44FA-82B3-9ADCD2DB91C9}" destId="{6B48BED3-C3EE-423D-9A22-82F7857A3235}" srcOrd="0" destOrd="0" parTransId="{3C251BB1-6613-4F73-9291-85A72471D6F4}" sibTransId="{062ACCE1-99C6-4F82-8F64-21FE9008BD9D}"/>
    <dgm:cxn modelId="{DE0FD7F5-2C4E-46A0-822E-2CBF9C232ED9}" srcId="{4F84A80F-9EB8-44FA-82B3-9ADCD2DB91C9}" destId="{E6D428FA-CC86-4304-8FD4-ABC92E1A1FEB}" srcOrd="1" destOrd="0" parTransId="{E7B03F80-C3C2-4BA6-A306-3CD8E9B9ED38}" sibTransId="{7B9F56E2-4CDE-411B-BC93-391B25819B1F}"/>
    <dgm:cxn modelId="{EFEB4EFA-8293-4CC7-8A51-D47F3FA122C0}" type="presOf" srcId="{3864AA7B-8B0E-4314-8061-363D764FF946}" destId="{0DD30C45-0B6E-472C-A940-A9797CD7EFCA}" srcOrd="0" destOrd="0" presId="urn:microsoft.com/office/officeart/2005/8/layout/hierarchy1"/>
    <dgm:cxn modelId="{5212DBFA-0DF0-4F27-B8C8-4A1F80FA8981}" type="presParOf" srcId="{D1AF80A7-4ACA-46A6-A32E-28DEC17C08A6}" destId="{E7EF4E7D-991D-48C8-B1D9-A7E660BEBBE1}" srcOrd="0" destOrd="0" presId="urn:microsoft.com/office/officeart/2005/8/layout/hierarchy1"/>
    <dgm:cxn modelId="{893BCB95-C01A-4C74-8914-6FB17E3BEA7A}" type="presParOf" srcId="{E7EF4E7D-991D-48C8-B1D9-A7E660BEBBE1}" destId="{3ECDC95E-1F62-44AF-A7CF-F2F97BBF6BF4}" srcOrd="0" destOrd="0" presId="urn:microsoft.com/office/officeart/2005/8/layout/hierarchy1"/>
    <dgm:cxn modelId="{9A28DAB8-EF4B-47A3-99D7-F95E8E4A1F25}" type="presParOf" srcId="{3ECDC95E-1F62-44AF-A7CF-F2F97BBF6BF4}" destId="{BF367614-539B-4A1E-8BAC-CB37FBF32B95}" srcOrd="0" destOrd="0" presId="urn:microsoft.com/office/officeart/2005/8/layout/hierarchy1"/>
    <dgm:cxn modelId="{5B3348B5-AE3A-4C4D-AE1F-4196926F10BF}" type="presParOf" srcId="{3ECDC95E-1F62-44AF-A7CF-F2F97BBF6BF4}" destId="{6186B475-BA0E-4F98-A22F-8771148DC26C}" srcOrd="1" destOrd="0" presId="urn:microsoft.com/office/officeart/2005/8/layout/hierarchy1"/>
    <dgm:cxn modelId="{D8DC428D-D3D0-4B88-9782-CABCDE9BFE3B}" type="presParOf" srcId="{E7EF4E7D-991D-48C8-B1D9-A7E660BEBBE1}" destId="{D0E1BDFF-0BE9-4580-93A9-A633CF88FCB4}" srcOrd="1" destOrd="0" presId="urn:microsoft.com/office/officeart/2005/8/layout/hierarchy1"/>
    <dgm:cxn modelId="{54F9A4DB-1B7B-4194-9359-3BF0FBD40ECA}" type="presParOf" srcId="{D0E1BDFF-0BE9-4580-93A9-A633CF88FCB4}" destId="{8FA0EBE4-938A-4C3E-AAA1-900DB32390E6}" srcOrd="0" destOrd="0" presId="urn:microsoft.com/office/officeart/2005/8/layout/hierarchy1"/>
    <dgm:cxn modelId="{04950F40-1F26-4AF7-BC5F-F77774835643}" type="presParOf" srcId="{D0E1BDFF-0BE9-4580-93A9-A633CF88FCB4}" destId="{3B75E100-59F7-4066-B622-CFB77C1D652E}" srcOrd="1" destOrd="0" presId="urn:microsoft.com/office/officeart/2005/8/layout/hierarchy1"/>
    <dgm:cxn modelId="{896B98EF-545B-4FAB-AE57-8379DF9128EA}" type="presParOf" srcId="{3B75E100-59F7-4066-B622-CFB77C1D652E}" destId="{516F8BF4-994D-43DD-B952-F4E397692A65}" srcOrd="0" destOrd="0" presId="urn:microsoft.com/office/officeart/2005/8/layout/hierarchy1"/>
    <dgm:cxn modelId="{78F9B041-6BE9-4365-8D00-8749D1104B0C}" type="presParOf" srcId="{516F8BF4-994D-43DD-B952-F4E397692A65}" destId="{B2F3DD75-851F-48DA-90E9-4FDAA20AF813}" srcOrd="0" destOrd="0" presId="urn:microsoft.com/office/officeart/2005/8/layout/hierarchy1"/>
    <dgm:cxn modelId="{39A0FD77-49BD-4785-8826-ABB0EAAE9789}" type="presParOf" srcId="{516F8BF4-994D-43DD-B952-F4E397692A65}" destId="{FFE2948A-9AB6-4953-9B74-09AB4C1EA248}" srcOrd="1" destOrd="0" presId="urn:microsoft.com/office/officeart/2005/8/layout/hierarchy1"/>
    <dgm:cxn modelId="{EF92003B-26A9-4DE9-B19F-C07E21ABB2F7}" type="presParOf" srcId="{3B75E100-59F7-4066-B622-CFB77C1D652E}" destId="{5BBD455C-7273-419D-84C4-833E7BF7ECEA}" srcOrd="1" destOrd="0" presId="urn:microsoft.com/office/officeart/2005/8/layout/hierarchy1"/>
    <dgm:cxn modelId="{8F41B054-C59C-4103-9FE9-168F83EA4D21}" type="presParOf" srcId="{D0E1BDFF-0BE9-4580-93A9-A633CF88FCB4}" destId="{0C39476C-EDDB-4CA8-83CB-E6EA1887F0E0}" srcOrd="2" destOrd="0" presId="urn:microsoft.com/office/officeart/2005/8/layout/hierarchy1"/>
    <dgm:cxn modelId="{ACB166E0-FDC0-4D74-B0B2-9F5D9B688C0A}" type="presParOf" srcId="{D0E1BDFF-0BE9-4580-93A9-A633CF88FCB4}" destId="{94BE496A-3A12-4C58-B5D3-2C7C69D7CF2A}" srcOrd="3" destOrd="0" presId="urn:microsoft.com/office/officeart/2005/8/layout/hierarchy1"/>
    <dgm:cxn modelId="{7EC0826E-EEED-4BFE-933D-286C1CFC0D28}" type="presParOf" srcId="{94BE496A-3A12-4C58-B5D3-2C7C69D7CF2A}" destId="{7B9D7290-E133-4BFA-B370-E9619BBC1D60}" srcOrd="0" destOrd="0" presId="urn:microsoft.com/office/officeart/2005/8/layout/hierarchy1"/>
    <dgm:cxn modelId="{06D210A5-39D4-4224-B290-C3B0B719AE4B}" type="presParOf" srcId="{7B9D7290-E133-4BFA-B370-E9619BBC1D60}" destId="{F436A9C0-6535-4FC3-AE23-A844B729B8A2}" srcOrd="0" destOrd="0" presId="urn:microsoft.com/office/officeart/2005/8/layout/hierarchy1"/>
    <dgm:cxn modelId="{708EB5FB-141B-4A96-8E9D-0A2296254C62}" type="presParOf" srcId="{7B9D7290-E133-4BFA-B370-E9619BBC1D60}" destId="{43BD146F-6BDB-4A16-A528-10B147346008}" srcOrd="1" destOrd="0" presId="urn:microsoft.com/office/officeart/2005/8/layout/hierarchy1"/>
    <dgm:cxn modelId="{479CFA7A-D463-45A9-9116-F4F510CAFA83}" type="presParOf" srcId="{94BE496A-3A12-4C58-B5D3-2C7C69D7CF2A}" destId="{B696DC19-D1DE-436A-8D2A-E731E786BFC5}" srcOrd="1" destOrd="0" presId="urn:microsoft.com/office/officeart/2005/8/layout/hierarchy1"/>
    <dgm:cxn modelId="{2855CB33-85CC-401C-8C44-E435D2F4624A}" type="presParOf" srcId="{B696DC19-D1DE-436A-8D2A-E731E786BFC5}" destId="{609871B5-095A-4789-8CA1-88F36AD82940}" srcOrd="0" destOrd="0" presId="urn:microsoft.com/office/officeart/2005/8/layout/hierarchy1"/>
    <dgm:cxn modelId="{7FD1EE99-F133-47F8-AA01-F777EAB5C069}" type="presParOf" srcId="{B696DC19-D1DE-436A-8D2A-E731E786BFC5}" destId="{19E5DAB3-1A7A-42B2-A815-7C59D8E44022}" srcOrd="1" destOrd="0" presId="urn:microsoft.com/office/officeart/2005/8/layout/hierarchy1"/>
    <dgm:cxn modelId="{C5C5453F-C086-4B72-8BF2-E4C6D89E92D4}" type="presParOf" srcId="{19E5DAB3-1A7A-42B2-A815-7C59D8E44022}" destId="{4E133FBA-FF90-4AA4-A7E2-65A1CCB73EF5}" srcOrd="0" destOrd="0" presId="urn:microsoft.com/office/officeart/2005/8/layout/hierarchy1"/>
    <dgm:cxn modelId="{3180202B-C916-4382-A832-BE1B6E4710F1}" type="presParOf" srcId="{4E133FBA-FF90-4AA4-A7E2-65A1CCB73EF5}" destId="{083A3125-5990-4809-A547-C76FD9E55733}" srcOrd="0" destOrd="0" presId="urn:microsoft.com/office/officeart/2005/8/layout/hierarchy1"/>
    <dgm:cxn modelId="{B686D1A8-8EF9-4225-B837-D5B5D46D1988}" type="presParOf" srcId="{4E133FBA-FF90-4AA4-A7E2-65A1CCB73EF5}" destId="{01CDB9F2-2B16-4D6C-B2EC-05EFE7235F30}" srcOrd="1" destOrd="0" presId="urn:microsoft.com/office/officeart/2005/8/layout/hierarchy1"/>
    <dgm:cxn modelId="{E092D73B-4216-47D8-8B23-D867D9F2CD58}" type="presParOf" srcId="{19E5DAB3-1A7A-42B2-A815-7C59D8E44022}" destId="{89CA5EF4-4F78-4476-A503-470F31B54DA6}" srcOrd="1" destOrd="0" presId="urn:microsoft.com/office/officeart/2005/8/layout/hierarchy1"/>
    <dgm:cxn modelId="{ADEBD0E5-1DC0-466E-94DF-59817876305B}" type="presParOf" srcId="{B696DC19-D1DE-436A-8D2A-E731E786BFC5}" destId="{8C88BDC2-D60D-4D8B-BA2E-6A876C6741DF}" srcOrd="2" destOrd="0" presId="urn:microsoft.com/office/officeart/2005/8/layout/hierarchy1"/>
    <dgm:cxn modelId="{FBBBF8A3-49C1-4CB9-8FC0-FCB57DB643A5}" type="presParOf" srcId="{B696DC19-D1DE-436A-8D2A-E731E786BFC5}" destId="{A6DC75C4-5AA3-4F76-AF69-380D43B5D080}" srcOrd="3" destOrd="0" presId="urn:microsoft.com/office/officeart/2005/8/layout/hierarchy1"/>
    <dgm:cxn modelId="{B56FD84E-4295-4EB9-9376-4C0A5D661AE3}" type="presParOf" srcId="{A6DC75C4-5AA3-4F76-AF69-380D43B5D080}" destId="{89D0B177-A6C6-4054-BEAE-4038B69DFCD6}" srcOrd="0" destOrd="0" presId="urn:microsoft.com/office/officeart/2005/8/layout/hierarchy1"/>
    <dgm:cxn modelId="{0D809E0C-85F7-41F1-9C7E-543B620D6D0D}" type="presParOf" srcId="{89D0B177-A6C6-4054-BEAE-4038B69DFCD6}" destId="{6AE8AACF-26BF-42C3-8149-C0BABA707454}" srcOrd="0" destOrd="0" presId="urn:microsoft.com/office/officeart/2005/8/layout/hierarchy1"/>
    <dgm:cxn modelId="{66F0C880-87CC-4642-9262-71DAB297E9A6}" type="presParOf" srcId="{89D0B177-A6C6-4054-BEAE-4038B69DFCD6}" destId="{C2EFF8E3-BAA0-41DB-8C51-1C562F7C6956}" srcOrd="1" destOrd="0" presId="urn:microsoft.com/office/officeart/2005/8/layout/hierarchy1"/>
    <dgm:cxn modelId="{32DF739A-5D66-4954-A065-E6CC1F660EF0}" type="presParOf" srcId="{A6DC75C4-5AA3-4F76-AF69-380D43B5D080}" destId="{AEAC035F-C304-4BC4-BAAD-65E53FF62B2B}" srcOrd="1" destOrd="0" presId="urn:microsoft.com/office/officeart/2005/8/layout/hierarchy1"/>
    <dgm:cxn modelId="{B892B83C-49C5-469B-87EC-114DA9400234}" type="presParOf" srcId="{B696DC19-D1DE-436A-8D2A-E731E786BFC5}" destId="{4F488FA8-28C6-4AE6-B152-168204B774B6}" srcOrd="4" destOrd="0" presId="urn:microsoft.com/office/officeart/2005/8/layout/hierarchy1"/>
    <dgm:cxn modelId="{55AD4649-2FE8-4E88-8B1F-9082ECA93391}" type="presParOf" srcId="{B696DC19-D1DE-436A-8D2A-E731E786BFC5}" destId="{09481F46-0A83-40B1-86C4-EA8D6A707584}" srcOrd="5" destOrd="0" presId="urn:microsoft.com/office/officeart/2005/8/layout/hierarchy1"/>
    <dgm:cxn modelId="{909384F8-712F-4F85-9A8E-75BA14B6A159}" type="presParOf" srcId="{09481F46-0A83-40B1-86C4-EA8D6A707584}" destId="{B6F17741-1513-4A7E-999D-17842CB444CE}" srcOrd="0" destOrd="0" presId="urn:microsoft.com/office/officeart/2005/8/layout/hierarchy1"/>
    <dgm:cxn modelId="{B0027EE8-DF51-4C9C-84A6-A296C70FA3B2}" type="presParOf" srcId="{B6F17741-1513-4A7E-999D-17842CB444CE}" destId="{12E047F2-72E4-4F40-9F7C-A97CAF3ACC83}" srcOrd="0" destOrd="0" presId="urn:microsoft.com/office/officeart/2005/8/layout/hierarchy1"/>
    <dgm:cxn modelId="{C8C493A8-F7CC-48A0-B68C-213F67401A66}" type="presParOf" srcId="{B6F17741-1513-4A7E-999D-17842CB444CE}" destId="{B0853A72-A692-483D-93E8-7ADAACC2FF5C}" srcOrd="1" destOrd="0" presId="urn:microsoft.com/office/officeart/2005/8/layout/hierarchy1"/>
    <dgm:cxn modelId="{29C5A14A-F1BA-4B9B-9341-BAED4794C958}" type="presParOf" srcId="{09481F46-0A83-40B1-86C4-EA8D6A707584}" destId="{E1BF5F1C-D593-4E32-8490-BD916249706F}" srcOrd="1" destOrd="0" presId="urn:microsoft.com/office/officeart/2005/8/layout/hierarchy1"/>
    <dgm:cxn modelId="{7B83E85B-DA35-4BB4-8889-DB3565ED0B01}" type="presParOf" srcId="{B696DC19-D1DE-436A-8D2A-E731E786BFC5}" destId="{371D94D6-8A44-481E-A3D2-0B27DF715E11}" srcOrd="6" destOrd="0" presId="urn:microsoft.com/office/officeart/2005/8/layout/hierarchy1"/>
    <dgm:cxn modelId="{E33901AC-0C06-4517-945A-72FFB1836208}" type="presParOf" srcId="{B696DC19-D1DE-436A-8D2A-E731E786BFC5}" destId="{F6D2885F-2242-4451-AA6A-2CED6577562C}" srcOrd="7" destOrd="0" presId="urn:microsoft.com/office/officeart/2005/8/layout/hierarchy1"/>
    <dgm:cxn modelId="{333297CF-E7D2-4E2A-8B61-7018B94232C6}" type="presParOf" srcId="{F6D2885F-2242-4451-AA6A-2CED6577562C}" destId="{94539CB9-799A-45BD-A0E4-B1A652E0A67C}" srcOrd="0" destOrd="0" presId="urn:microsoft.com/office/officeart/2005/8/layout/hierarchy1"/>
    <dgm:cxn modelId="{1597D711-63DD-4CDF-AEA3-FA2E80A1CB5B}" type="presParOf" srcId="{94539CB9-799A-45BD-A0E4-B1A652E0A67C}" destId="{AB550CE8-7209-40FC-8FE6-5216C601E907}" srcOrd="0" destOrd="0" presId="urn:microsoft.com/office/officeart/2005/8/layout/hierarchy1"/>
    <dgm:cxn modelId="{72CE76DD-BCEB-4913-8726-EDA0264394AA}" type="presParOf" srcId="{94539CB9-799A-45BD-A0E4-B1A652E0A67C}" destId="{C2D49194-C15A-473E-8570-AC4A6A17D88F}" srcOrd="1" destOrd="0" presId="urn:microsoft.com/office/officeart/2005/8/layout/hierarchy1"/>
    <dgm:cxn modelId="{861B00A7-F91F-41E8-807B-9D0D2914469C}" type="presParOf" srcId="{F6D2885F-2242-4451-AA6A-2CED6577562C}" destId="{1822F91A-C0EE-41C3-9344-476AA93538FF}" srcOrd="1" destOrd="0" presId="urn:microsoft.com/office/officeart/2005/8/layout/hierarchy1"/>
    <dgm:cxn modelId="{8E0F2023-22D4-4E28-B964-BD6FD187016D}" type="presParOf" srcId="{B696DC19-D1DE-436A-8D2A-E731E786BFC5}" destId="{0DD30C45-0B6E-472C-A940-A9797CD7EFCA}" srcOrd="8" destOrd="0" presId="urn:microsoft.com/office/officeart/2005/8/layout/hierarchy1"/>
    <dgm:cxn modelId="{D069C002-4F21-43CC-9751-2BF4A21A221F}" type="presParOf" srcId="{B696DC19-D1DE-436A-8D2A-E731E786BFC5}" destId="{69CF2A95-D3F7-4F7B-A28C-289271F781B1}" srcOrd="9" destOrd="0" presId="urn:microsoft.com/office/officeart/2005/8/layout/hierarchy1"/>
    <dgm:cxn modelId="{E90E5B5E-DDF4-4994-8657-0A3A958CBCBA}" type="presParOf" srcId="{69CF2A95-D3F7-4F7B-A28C-289271F781B1}" destId="{067A1D48-B309-402B-99BD-5B3EDB68B515}" srcOrd="0" destOrd="0" presId="urn:microsoft.com/office/officeart/2005/8/layout/hierarchy1"/>
    <dgm:cxn modelId="{D6F42542-E5F6-426A-89F8-B960F4E88742}" type="presParOf" srcId="{067A1D48-B309-402B-99BD-5B3EDB68B515}" destId="{B3287E39-5222-4626-981B-061A02037456}" srcOrd="0" destOrd="0" presId="urn:microsoft.com/office/officeart/2005/8/layout/hierarchy1"/>
    <dgm:cxn modelId="{4E831768-C5C1-4046-B6AF-EC19B7DB7C07}" type="presParOf" srcId="{067A1D48-B309-402B-99BD-5B3EDB68B515}" destId="{6726E0D7-7069-499D-B9E2-98780A3F9BA8}" srcOrd="1" destOrd="0" presId="urn:microsoft.com/office/officeart/2005/8/layout/hierarchy1"/>
    <dgm:cxn modelId="{5E2304EF-C13B-4B63-8226-E9DFFCCFDDC3}" type="presParOf" srcId="{69CF2A95-D3F7-4F7B-A28C-289271F781B1}" destId="{65DBDB8B-165E-4178-9724-AECB73192279}" srcOrd="1" destOrd="0" presId="urn:microsoft.com/office/officeart/2005/8/layout/hierarchy1"/>
    <dgm:cxn modelId="{EC077153-5400-485E-8248-7945F0A9B883}" type="presParOf" srcId="{D0E1BDFF-0BE9-4580-93A9-A633CF88FCB4}" destId="{BB1D7C38-F51C-434A-BE5A-ABAB8404E6BB}" srcOrd="4" destOrd="0" presId="urn:microsoft.com/office/officeart/2005/8/layout/hierarchy1"/>
    <dgm:cxn modelId="{C17E72C7-9EB6-4006-A3D0-CF7D7DFDF573}" type="presParOf" srcId="{D0E1BDFF-0BE9-4580-93A9-A633CF88FCB4}" destId="{A67EFCA5-8C6D-495B-8158-67DD2CB2D38C}" srcOrd="5" destOrd="0" presId="urn:microsoft.com/office/officeart/2005/8/layout/hierarchy1"/>
    <dgm:cxn modelId="{43F101CC-6C27-4DCE-985B-A163B81DF395}" type="presParOf" srcId="{A67EFCA5-8C6D-495B-8158-67DD2CB2D38C}" destId="{CC516AD8-1620-47B6-B9FA-B9087EB3E16D}" srcOrd="0" destOrd="0" presId="urn:microsoft.com/office/officeart/2005/8/layout/hierarchy1"/>
    <dgm:cxn modelId="{D53E0526-245E-434A-A9DE-B9396B2B4500}" type="presParOf" srcId="{CC516AD8-1620-47B6-B9FA-B9087EB3E16D}" destId="{5CD95575-E751-4C65-8408-B2D7F8815B66}" srcOrd="0" destOrd="0" presId="urn:microsoft.com/office/officeart/2005/8/layout/hierarchy1"/>
    <dgm:cxn modelId="{4C4D3B46-0FCB-4889-8B77-18AB69D592EE}" type="presParOf" srcId="{CC516AD8-1620-47B6-B9FA-B9087EB3E16D}" destId="{F2C2A64E-6E4D-49B1-9553-3546A63A6370}" srcOrd="1" destOrd="0" presId="urn:microsoft.com/office/officeart/2005/8/layout/hierarchy1"/>
    <dgm:cxn modelId="{48E8C4AF-294E-42AA-8019-D4738ED71510}" type="presParOf" srcId="{A67EFCA5-8C6D-495B-8158-67DD2CB2D38C}" destId="{A4543C52-DCF1-4D13-9ED4-5EAE7E0B70AF}" srcOrd="1" destOrd="0" presId="urn:microsoft.com/office/officeart/2005/8/layout/hierarchy1"/>
    <dgm:cxn modelId="{A4D9A329-1222-4B81-80D1-51B3B46AA467}" type="presParOf" srcId="{A4543C52-DCF1-4D13-9ED4-5EAE7E0B70AF}" destId="{9985DBD1-48A5-46B1-9F4E-77BECA57BE1F}" srcOrd="0" destOrd="0" presId="urn:microsoft.com/office/officeart/2005/8/layout/hierarchy1"/>
    <dgm:cxn modelId="{75D877E0-E7FE-498A-8AA3-B91F7F1C793F}" type="presParOf" srcId="{A4543C52-DCF1-4D13-9ED4-5EAE7E0B70AF}" destId="{6AF7B210-B31A-48E1-86AD-9D6209EFC6AD}" srcOrd="1" destOrd="0" presId="urn:microsoft.com/office/officeart/2005/8/layout/hierarchy1"/>
    <dgm:cxn modelId="{4B56B73F-8696-4E4B-B34E-74A11D75CA48}" type="presParOf" srcId="{6AF7B210-B31A-48E1-86AD-9D6209EFC6AD}" destId="{81C62E47-94A5-47CB-B667-3C70374AFDF9}" srcOrd="0" destOrd="0" presId="urn:microsoft.com/office/officeart/2005/8/layout/hierarchy1"/>
    <dgm:cxn modelId="{BD86098C-755D-4650-8BB3-5CEDA2303EFE}" type="presParOf" srcId="{81C62E47-94A5-47CB-B667-3C70374AFDF9}" destId="{D37C6202-5073-4146-9669-F9CAC5913366}" srcOrd="0" destOrd="0" presId="urn:microsoft.com/office/officeart/2005/8/layout/hierarchy1"/>
    <dgm:cxn modelId="{990F6A84-C1B3-420B-9A02-3F445A6613A6}" type="presParOf" srcId="{81C62E47-94A5-47CB-B667-3C70374AFDF9}" destId="{2DF1228F-9422-491B-9EDC-A0DE9036C3D3}" srcOrd="1" destOrd="0" presId="urn:microsoft.com/office/officeart/2005/8/layout/hierarchy1"/>
    <dgm:cxn modelId="{3D897D06-6C2A-4FCA-A5A3-CEC02C4E3690}" type="presParOf" srcId="{6AF7B210-B31A-48E1-86AD-9D6209EFC6AD}" destId="{8E76D8DC-A032-4BE9-8026-32F0585C3119}" srcOrd="1" destOrd="0" presId="urn:microsoft.com/office/officeart/2005/8/layout/hierarchy1"/>
    <dgm:cxn modelId="{CDC5EEF0-42B1-45EA-ACAF-FA74E99B3E88}" type="presParOf" srcId="{A4543C52-DCF1-4D13-9ED4-5EAE7E0B70AF}" destId="{C839A9F0-0989-4FAC-B8FB-AC9F3908D60D}" srcOrd="2" destOrd="0" presId="urn:microsoft.com/office/officeart/2005/8/layout/hierarchy1"/>
    <dgm:cxn modelId="{48C5DAB4-FA88-4BE6-8F66-86B1BC08B836}" type="presParOf" srcId="{A4543C52-DCF1-4D13-9ED4-5EAE7E0B70AF}" destId="{252FD1C0-C7B3-4FF5-9F08-1F158BD5A4FB}" srcOrd="3" destOrd="0" presId="urn:microsoft.com/office/officeart/2005/8/layout/hierarchy1"/>
    <dgm:cxn modelId="{754C6E0A-6622-47AB-8DD6-168CEE1B18D5}" type="presParOf" srcId="{252FD1C0-C7B3-4FF5-9F08-1F158BD5A4FB}" destId="{2BDCE168-F643-4308-82AB-8003074E72B0}" srcOrd="0" destOrd="0" presId="urn:microsoft.com/office/officeart/2005/8/layout/hierarchy1"/>
    <dgm:cxn modelId="{BAC01611-8B17-4635-B278-082F638F3236}" type="presParOf" srcId="{2BDCE168-F643-4308-82AB-8003074E72B0}" destId="{FD2DDD99-DB84-4BF7-8345-DD9E28A5F76F}" srcOrd="0" destOrd="0" presId="urn:microsoft.com/office/officeart/2005/8/layout/hierarchy1"/>
    <dgm:cxn modelId="{4268999F-61B9-43F1-9425-4F2FF053E5A3}" type="presParOf" srcId="{2BDCE168-F643-4308-82AB-8003074E72B0}" destId="{C22FFF98-2AE4-4AAB-97DE-B63D0CDB822B}" srcOrd="1" destOrd="0" presId="urn:microsoft.com/office/officeart/2005/8/layout/hierarchy1"/>
    <dgm:cxn modelId="{5D47CB64-7DCE-4CBC-A2A7-5D08D58A6F1C}" type="presParOf" srcId="{252FD1C0-C7B3-4FF5-9F08-1F158BD5A4FB}" destId="{7DC35CC8-B34B-46C1-9F11-B7279883DCC1}" srcOrd="1" destOrd="0" presId="urn:microsoft.com/office/officeart/2005/8/layout/hierarchy1"/>
    <dgm:cxn modelId="{5753FAC0-1549-4DDF-863B-85C92012BAF9}" type="presParOf" srcId="{A4543C52-DCF1-4D13-9ED4-5EAE7E0B70AF}" destId="{D239A072-68DF-475C-BF16-0B846FBA0A2D}" srcOrd="4" destOrd="0" presId="urn:microsoft.com/office/officeart/2005/8/layout/hierarchy1"/>
    <dgm:cxn modelId="{AEDF6200-EB26-4934-9E7F-1121AC197D43}" type="presParOf" srcId="{A4543C52-DCF1-4D13-9ED4-5EAE7E0B70AF}" destId="{BCE88670-FB78-47B2-A255-DAD314A225C0}" srcOrd="5" destOrd="0" presId="urn:microsoft.com/office/officeart/2005/8/layout/hierarchy1"/>
    <dgm:cxn modelId="{C3B71721-5F2F-4554-9EA7-1D0F8535AF23}" type="presParOf" srcId="{BCE88670-FB78-47B2-A255-DAD314A225C0}" destId="{F33122E0-A12E-4ACC-B462-4BA0FAC58AF6}" srcOrd="0" destOrd="0" presId="urn:microsoft.com/office/officeart/2005/8/layout/hierarchy1"/>
    <dgm:cxn modelId="{047442EA-D802-4E43-8207-07662F43AD2B}" type="presParOf" srcId="{F33122E0-A12E-4ACC-B462-4BA0FAC58AF6}" destId="{FA19D363-511A-41AE-A4D2-34CC31001F6A}" srcOrd="0" destOrd="0" presId="urn:microsoft.com/office/officeart/2005/8/layout/hierarchy1"/>
    <dgm:cxn modelId="{039D0DAC-05C2-464A-B71D-C3438C560D39}" type="presParOf" srcId="{F33122E0-A12E-4ACC-B462-4BA0FAC58AF6}" destId="{0A4E2876-6F15-49CD-8A76-771B63450FAC}" srcOrd="1" destOrd="0" presId="urn:microsoft.com/office/officeart/2005/8/layout/hierarchy1"/>
    <dgm:cxn modelId="{170F423E-0528-440E-BA1D-C1D1A4B8586E}" type="presParOf" srcId="{BCE88670-FB78-47B2-A255-DAD314A225C0}" destId="{EDB46843-B2DF-463E-831D-3C2186F65D2D}" srcOrd="1" destOrd="0" presId="urn:microsoft.com/office/officeart/2005/8/layout/hierarchy1"/>
    <dgm:cxn modelId="{25A27625-7BBC-4905-971E-412DE42ADC93}" type="presParOf" srcId="{D0E1BDFF-0BE9-4580-93A9-A633CF88FCB4}" destId="{961EC538-355D-45CA-B55F-D49B54D1ABDD}" srcOrd="6" destOrd="0" presId="urn:microsoft.com/office/officeart/2005/8/layout/hierarchy1"/>
    <dgm:cxn modelId="{6D3E4B7B-643E-426F-A27F-A8631771E385}" type="presParOf" srcId="{D0E1BDFF-0BE9-4580-93A9-A633CF88FCB4}" destId="{E6EFAC94-707A-4AF8-A4E1-ECBCCFAD6D10}" srcOrd="7" destOrd="0" presId="urn:microsoft.com/office/officeart/2005/8/layout/hierarchy1"/>
    <dgm:cxn modelId="{98FD0147-E493-4F7A-B23D-BF379377F5D4}" type="presParOf" srcId="{E6EFAC94-707A-4AF8-A4E1-ECBCCFAD6D10}" destId="{B59009FE-5950-4D96-9AE5-62A646EF8B30}" srcOrd="0" destOrd="0" presId="urn:microsoft.com/office/officeart/2005/8/layout/hierarchy1"/>
    <dgm:cxn modelId="{5F46AED8-EB38-444D-B4F7-432200634849}" type="presParOf" srcId="{B59009FE-5950-4D96-9AE5-62A646EF8B30}" destId="{E943DC1F-C6C7-44B9-8BD2-6F9D14BE1F92}" srcOrd="0" destOrd="0" presId="urn:microsoft.com/office/officeart/2005/8/layout/hierarchy1"/>
    <dgm:cxn modelId="{05609972-38E2-4C65-AC4E-DEC8182DD5B3}" type="presParOf" srcId="{B59009FE-5950-4D96-9AE5-62A646EF8B30}" destId="{7CB413B9-102A-4FE7-B6F7-55FFA4CB33D6}" srcOrd="1" destOrd="0" presId="urn:microsoft.com/office/officeart/2005/8/layout/hierarchy1"/>
    <dgm:cxn modelId="{F3C09A7D-9310-420E-B94A-FE6FC0F36224}" type="presParOf" srcId="{E6EFAC94-707A-4AF8-A4E1-ECBCCFAD6D10}" destId="{CB167FBA-2FBF-44F6-BA1A-AE4B69170B29}" srcOrd="1" destOrd="0" presId="urn:microsoft.com/office/officeart/2005/8/layout/hierarchy1"/>
    <dgm:cxn modelId="{F18D1A5C-9CF9-4258-BD6C-65184061B26B}" type="presParOf" srcId="{CB167FBA-2FBF-44F6-BA1A-AE4B69170B29}" destId="{47445A7F-AD7D-40AA-B309-AD69C96C5880}" srcOrd="0" destOrd="0" presId="urn:microsoft.com/office/officeart/2005/8/layout/hierarchy1"/>
    <dgm:cxn modelId="{3DBBEFC8-9C0F-416E-8387-9D0F265564FF}" type="presParOf" srcId="{CB167FBA-2FBF-44F6-BA1A-AE4B69170B29}" destId="{A4463F22-70D4-41BB-A5CC-A36C895E923B}" srcOrd="1" destOrd="0" presId="urn:microsoft.com/office/officeart/2005/8/layout/hierarchy1"/>
    <dgm:cxn modelId="{8090EC6D-090B-44DC-8F7E-0CECC46655D7}" type="presParOf" srcId="{A4463F22-70D4-41BB-A5CC-A36C895E923B}" destId="{D7C65EAD-4DCE-408C-9EE1-85A9A1D053F6}" srcOrd="0" destOrd="0" presId="urn:microsoft.com/office/officeart/2005/8/layout/hierarchy1"/>
    <dgm:cxn modelId="{3FAD8534-2401-4E35-AF68-E47CA1B06B11}" type="presParOf" srcId="{D7C65EAD-4DCE-408C-9EE1-85A9A1D053F6}" destId="{5A5A5602-6F2C-499A-9F00-6D7381A1CB11}" srcOrd="0" destOrd="0" presId="urn:microsoft.com/office/officeart/2005/8/layout/hierarchy1"/>
    <dgm:cxn modelId="{BCA58DAA-E2D1-4A44-A314-0998BD99F65A}" type="presParOf" srcId="{D7C65EAD-4DCE-408C-9EE1-85A9A1D053F6}" destId="{39CA6058-1124-4A43-971D-BF7B15678737}" srcOrd="1" destOrd="0" presId="urn:microsoft.com/office/officeart/2005/8/layout/hierarchy1"/>
    <dgm:cxn modelId="{6C19E62C-E905-4E5A-8321-D4513AC4EBD8}" type="presParOf" srcId="{A4463F22-70D4-41BB-A5CC-A36C895E923B}" destId="{BD6E928D-E86D-44B3-AAA7-23E59087E370}" srcOrd="1" destOrd="0" presId="urn:microsoft.com/office/officeart/2005/8/layout/hierarchy1"/>
    <dgm:cxn modelId="{049C667E-95BD-4701-A833-46D6C99D8606}" type="presParOf" srcId="{CB167FBA-2FBF-44F6-BA1A-AE4B69170B29}" destId="{D252C83E-3F45-4DF2-8827-D291A8DB1077}" srcOrd="2" destOrd="0" presId="urn:microsoft.com/office/officeart/2005/8/layout/hierarchy1"/>
    <dgm:cxn modelId="{C595D997-AEF3-475F-81CE-CF3C996BE673}" type="presParOf" srcId="{CB167FBA-2FBF-44F6-BA1A-AE4B69170B29}" destId="{8C219013-3C45-4DE9-8FAF-385BC87ECD8E}" srcOrd="3" destOrd="0" presId="urn:microsoft.com/office/officeart/2005/8/layout/hierarchy1"/>
    <dgm:cxn modelId="{E46048A4-5D3B-4DE9-86CE-798E106CC15B}" type="presParOf" srcId="{8C219013-3C45-4DE9-8FAF-385BC87ECD8E}" destId="{9DA904EC-6F8B-4752-B8CF-C025FE2ED3B6}" srcOrd="0" destOrd="0" presId="urn:microsoft.com/office/officeart/2005/8/layout/hierarchy1"/>
    <dgm:cxn modelId="{80DD5CF9-E7CE-49A7-A32C-97C9910E4F94}" type="presParOf" srcId="{9DA904EC-6F8B-4752-B8CF-C025FE2ED3B6}" destId="{157E1700-400E-47B8-B37C-2277DF5734B0}" srcOrd="0" destOrd="0" presId="urn:microsoft.com/office/officeart/2005/8/layout/hierarchy1"/>
    <dgm:cxn modelId="{B8945950-FEB5-4ADC-B459-4A66B760A6DF}" type="presParOf" srcId="{9DA904EC-6F8B-4752-B8CF-C025FE2ED3B6}" destId="{8314ADF5-15E0-44A4-BA2C-A285486F5962}" srcOrd="1" destOrd="0" presId="urn:microsoft.com/office/officeart/2005/8/layout/hierarchy1"/>
    <dgm:cxn modelId="{81E306EF-8022-46C3-81F4-954D55A87048}" type="presParOf" srcId="{8C219013-3C45-4DE9-8FAF-385BC87ECD8E}" destId="{B7509E4A-9740-475D-8C61-1BEB85AE5116}" srcOrd="1" destOrd="0" presId="urn:microsoft.com/office/officeart/2005/8/layout/hierarchy1"/>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21E3B23-2B45-4186-8B23-A79D93E17040}">
      <dsp:nvSpPr>
        <dsp:cNvPr id="0" name=""/>
        <dsp:cNvSpPr/>
      </dsp:nvSpPr>
      <dsp:spPr>
        <a:xfrm>
          <a:off x="603771" y="857310"/>
          <a:ext cx="2624568" cy="323843"/>
        </a:xfrm>
        <a:custGeom>
          <a:avLst/>
          <a:gdLst/>
          <a:ahLst/>
          <a:cxnLst/>
          <a:rect l="0" t="0" r="0" b="0"/>
          <a:pathLst>
            <a:path>
              <a:moveTo>
                <a:pt x="3238378" y="0"/>
              </a:moveTo>
              <a:lnTo>
                <a:pt x="3238378" y="332570"/>
              </a:lnTo>
              <a:lnTo>
                <a:pt x="0" y="332570"/>
              </a:lnTo>
              <a:lnTo>
                <a:pt x="0" y="399581"/>
              </a:lnTo>
            </a:path>
          </a:pathLst>
        </a:custGeom>
        <a:noFill/>
        <a:ln w="1905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8CF037DF-A4AF-4C1C-A421-A30F8A4548B9}">
      <dsp:nvSpPr>
        <dsp:cNvPr id="0" name=""/>
        <dsp:cNvSpPr/>
      </dsp:nvSpPr>
      <dsp:spPr>
        <a:xfrm>
          <a:off x="1916055" y="857310"/>
          <a:ext cx="1312284" cy="323843"/>
        </a:xfrm>
        <a:custGeom>
          <a:avLst/>
          <a:gdLst/>
          <a:ahLst/>
          <a:cxnLst/>
          <a:rect l="0" t="0" r="0" b="0"/>
          <a:pathLst>
            <a:path>
              <a:moveTo>
                <a:pt x="1619189" y="0"/>
              </a:moveTo>
              <a:lnTo>
                <a:pt x="1619189" y="332570"/>
              </a:lnTo>
              <a:lnTo>
                <a:pt x="0" y="332570"/>
              </a:lnTo>
              <a:lnTo>
                <a:pt x="0" y="399581"/>
              </a:lnTo>
            </a:path>
          </a:pathLst>
        </a:custGeom>
        <a:noFill/>
        <a:ln w="1905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A1FBC280-7980-4476-9E44-2AF412B2E808}">
      <dsp:nvSpPr>
        <dsp:cNvPr id="0" name=""/>
        <dsp:cNvSpPr/>
      </dsp:nvSpPr>
      <dsp:spPr>
        <a:xfrm>
          <a:off x="3182620" y="857310"/>
          <a:ext cx="91440" cy="323843"/>
        </a:xfrm>
        <a:custGeom>
          <a:avLst/>
          <a:gdLst/>
          <a:ahLst/>
          <a:cxnLst/>
          <a:rect l="0" t="0" r="0" b="0"/>
          <a:pathLst>
            <a:path>
              <a:moveTo>
                <a:pt x="45720" y="0"/>
              </a:moveTo>
              <a:lnTo>
                <a:pt x="45720" y="399581"/>
              </a:lnTo>
            </a:path>
          </a:pathLst>
        </a:custGeom>
        <a:noFill/>
        <a:ln w="19050" cap="flat" cmpd="sng" algn="ctr">
          <a:solidFill>
            <a:srgbClr val="0E2841">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26F905CF-1973-4AC4-A138-1369CEE944CE}">
      <dsp:nvSpPr>
        <dsp:cNvPr id="0" name=""/>
        <dsp:cNvSpPr/>
      </dsp:nvSpPr>
      <dsp:spPr>
        <a:xfrm>
          <a:off x="3228340" y="857310"/>
          <a:ext cx="1312284" cy="323843"/>
        </a:xfrm>
        <a:custGeom>
          <a:avLst/>
          <a:gdLst/>
          <a:ahLst/>
          <a:cxnLst/>
          <a:rect l="0" t="0" r="0" b="0"/>
          <a:pathLst>
            <a:path>
              <a:moveTo>
                <a:pt x="0" y="0"/>
              </a:moveTo>
              <a:lnTo>
                <a:pt x="0" y="332570"/>
              </a:lnTo>
              <a:lnTo>
                <a:pt x="1619189" y="332570"/>
              </a:lnTo>
              <a:lnTo>
                <a:pt x="1619189" y="399581"/>
              </a:lnTo>
            </a:path>
          </a:pathLst>
        </a:custGeom>
        <a:noFill/>
        <a:ln w="19050" cap="flat" cmpd="sng" algn="ctr">
          <a:solidFill>
            <a:srgbClr val="0E2841">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55D4720-9CC5-4ACB-95FE-1AF6B6C17DCD}">
      <dsp:nvSpPr>
        <dsp:cNvPr id="0" name=""/>
        <dsp:cNvSpPr/>
      </dsp:nvSpPr>
      <dsp:spPr>
        <a:xfrm>
          <a:off x="3228340" y="857310"/>
          <a:ext cx="2624568" cy="323843"/>
        </a:xfrm>
        <a:custGeom>
          <a:avLst/>
          <a:gdLst/>
          <a:ahLst/>
          <a:cxnLst/>
          <a:rect l="0" t="0" r="0" b="0"/>
          <a:pathLst>
            <a:path>
              <a:moveTo>
                <a:pt x="0" y="0"/>
              </a:moveTo>
              <a:lnTo>
                <a:pt x="0" y="332570"/>
              </a:lnTo>
              <a:lnTo>
                <a:pt x="3238378" y="332570"/>
              </a:lnTo>
              <a:lnTo>
                <a:pt x="3238378" y="399581"/>
              </a:lnTo>
            </a:path>
          </a:pathLst>
        </a:custGeom>
        <a:noFill/>
        <a:ln w="19050" cap="flat" cmpd="sng" algn="ctr">
          <a:solidFill>
            <a:scrgbClr r="0" g="0" b="0"/>
          </a:solidFill>
          <a:prstDash val="solid"/>
          <a:miter lim="800000"/>
        </a:ln>
        <a:effectLst/>
      </dsp:spPr>
      <dsp:style>
        <a:lnRef idx="2">
          <a:scrgbClr r="0" g="0" b="0"/>
        </a:lnRef>
        <a:fillRef idx="0">
          <a:scrgbClr r="0" g="0" b="0"/>
        </a:fillRef>
        <a:effectRef idx="0">
          <a:scrgbClr r="0" g="0" b="0"/>
        </a:effectRef>
        <a:fontRef idx="minor"/>
      </dsp:style>
    </dsp:sp>
    <dsp:sp modelId="{F6F12244-ED39-4D12-82EA-7295F95CDEE1}">
      <dsp:nvSpPr>
        <dsp:cNvPr id="0" name=""/>
        <dsp:cNvSpPr/>
      </dsp:nvSpPr>
      <dsp:spPr>
        <a:xfrm>
          <a:off x="1228962" y="361982"/>
          <a:ext cx="3998755" cy="495328"/>
        </a:xfrm>
        <a:prstGeom prst="rect">
          <a:avLst/>
        </a:prstGeom>
        <a:solidFill>
          <a:srgbClr val="0070C0"/>
        </a:solidFill>
        <a:ln w="19050" cap="flat" cmpd="sng" algn="ctr">
          <a:solidFill>
            <a:srgbClr val="0E284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430" tIns="11430" rIns="11430" bIns="11430" numCol="1" spcCol="1270" anchor="ctr" anchorCtr="0">
          <a:noAutofit/>
        </a:bodyPr>
        <a:lstStyle/>
        <a:p>
          <a:pPr marL="0" lvl="0" indent="0" algn="ctr" defTabSz="800100">
            <a:lnSpc>
              <a:spcPct val="90000"/>
            </a:lnSpc>
            <a:spcBef>
              <a:spcPct val="0"/>
            </a:spcBef>
            <a:spcAft>
              <a:spcPct val="35000"/>
            </a:spcAft>
            <a:buNone/>
          </a:pPr>
          <a:r>
            <a:rPr lang="it-IT" sz="1800" b="1" kern="1200">
              <a:solidFill>
                <a:sysClr val="window" lastClr="FFFFFF"/>
              </a:solidFill>
              <a:latin typeface="Aptos" panose="02110004020202020204"/>
              <a:ea typeface="+mn-ea"/>
              <a:cs typeface="+mn-cs"/>
            </a:rPr>
            <a:t>VALORE PUBBLICO</a:t>
          </a:r>
        </a:p>
      </dsp:txBody>
      <dsp:txXfrm>
        <a:off x="1228962" y="361982"/>
        <a:ext cx="3998755" cy="495328"/>
      </dsp:txXfrm>
    </dsp:sp>
    <dsp:sp modelId="{9E4214D6-E575-4321-9B40-C40954C38A88}">
      <dsp:nvSpPr>
        <dsp:cNvPr id="0" name=""/>
        <dsp:cNvSpPr/>
      </dsp:nvSpPr>
      <dsp:spPr>
        <a:xfrm>
          <a:off x="5251076" y="1181154"/>
          <a:ext cx="1203664" cy="933877"/>
        </a:xfrm>
        <a:prstGeom prst="rect">
          <a:avLst/>
        </a:prstGeom>
        <a:solidFill>
          <a:srgbClr val="D60093"/>
        </a:solidFill>
        <a:ln w="19050" cap="flat" cmpd="sng" algn="ctr">
          <a:solidFill>
            <a:srgbClr val="0E284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it-IT" sz="1400" b="1" kern="1200">
              <a:solidFill>
                <a:sysClr val="window" lastClr="FFFFFF"/>
              </a:solidFill>
              <a:latin typeface="Aptos" panose="02110004020202020204"/>
              <a:ea typeface="+mn-ea"/>
              <a:cs typeface="+mn-cs"/>
            </a:rPr>
            <a:t>OBIETTIVI DI PERFORMANCE</a:t>
          </a:r>
        </a:p>
      </dsp:txBody>
      <dsp:txXfrm>
        <a:off x="5251076" y="1181154"/>
        <a:ext cx="1203664" cy="933877"/>
      </dsp:txXfrm>
    </dsp:sp>
    <dsp:sp modelId="{696ECA73-22F7-4E52-8A3B-5DE7E9C516B4}">
      <dsp:nvSpPr>
        <dsp:cNvPr id="0" name=""/>
        <dsp:cNvSpPr/>
      </dsp:nvSpPr>
      <dsp:spPr>
        <a:xfrm>
          <a:off x="3938791" y="1181154"/>
          <a:ext cx="1203664" cy="933877"/>
        </a:xfrm>
        <a:prstGeom prst="rect">
          <a:avLst/>
        </a:prstGeom>
        <a:solidFill>
          <a:srgbClr val="FFCC00"/>
        </a:solidFill>
        <a:ln w="19050" cap="flat" cmpd="sng" algn="ctr">
          <a:solidFill>
            <a:srgbClr val="0E284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it-IT" sz="1400" b="1" kern="1200">
              <a:solidFill>
                <a:sysClr val="window" lastClr="FFFFFF"/>
              </a:solidFill>
              <a:latin typeface="Aptos" panose="02110004020202020204"/>
              <a:ea typeface="+mn-ea"/>
              <a:cs typeface="+mn-cs"/>
            </a:rPr>
            <a:t>OBIETTIVI OPERATIVI</a:t>
          </a:r>
        </a:p>
      </dsp:txBody>
      <dsp:txXfrm>
        <a:off x="3938791" y="1181154"/>
        <a:ext cx="1203664" cy="933877"/>
      </dsp:txXfrm>
    </dsp:sp>
    <dsp:sp modelId="{BD4DEE6A-6EBA-4530-8E33-407DE82F0DF6}">
      <dsp:nvSpPr>
        <dsp:cNvPr id="0" name=""/>
        <dsp:cNvSpPr/>
      </dsp:nvSpPr>
      <dsp:spPr>
        <a:xfrm>
          <a:off x="2626507" y="1181154"/>
          <a:ext cx="1203664" cy="933877"/>
        </a:xfrm>
        <a:prstGeom prst="rect">
          <a:avLst/>
        </a:prstGeom>
        <a:solidFill>
          <a:srgbClr val="00CC66"/>
        </a:solidFill>
        <a:ln w="19050" cap="flat" cmpd="sng" algn="ctr">
          <a:solidFill>
            <a:srgbClr val="0E284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it-IT" sz="1400" b="1" kern="1200">
              <a:solidFill>
                <a:sysClr val="window" lastClr="FFFFFF"/>
              </a:solidFill>
              <a:latin typeface="Aptos" panose="02110004020202020204"/>
              <a:ea typeface="+mn-ea"/>
              <a:cs typeface="+mn-cs"/>
            </a:rPr>
            <a:t>OBIETTIVI STRATEGICI</a:t>
          </a:r>
        </a:p>
      </dsp:txBody>
      <dsp:txXfrm>
        <a:off x="2626507" y="1181154"/>
        <a:ext cx="1203664" cy="933877"/>
      </dsp:txXfrm>
    </dsp:sp>
    <dsp:sp modelId="{198AEA78-087A-44CC-BAAE-211B14D2A6D9}">
      <dsp:nvSpPr>
        <dsp:cNvPr id="0" name=""/>
        <dsp:cNvSpPr/>
      </dsp:nvSpPr>
      <dsp:spPr>
        <a:xfrm>
          <a:off x="1314223" y="1181154"/>
          <a:ext cx="1203664" cy="933877"/>
        </a:xfrm>
        <a:prstGeom prst="rect">
          <a:avLst/>
        </a:prstGeom>
        <a:solidFill>
          <a:srgbClr val="33CCCC"/>
        </a:solidFill>
        <a:ln w="19050" cap="flat" cmpd="sng" algn="ctr">
          <a:solidFill>
            <a:srgbClr val="0E284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it-IT" sz="1400" b="1" kern="1200">
              <a:solidFill>
                <a:sysClr val="window" lastClr="FFFFFF"/>
              </a:solidFill>
              <a:latin typeface="Aptos" panose="02110004020202020204"/>
              <a:ea typeface="+mn-ea"/>
              <a:cs typeface="+mn-cs"/>
            </a:rPr>
            <a:t>INDIRIZZI STRATEGICI</a:t>
          </a:r>
        </a:p>
      </dsp:txBody>
      <dsp:txXfrm>
        <a:off x="1314223" y="1181154"/>
        <a:ext cx="1203664" cy="933877"/>
      </dsp:txXfrm>
    </dsp:sp>
    <dsp:sp modelId="{CAEA8588-7B23-429D-9FAB-AA2721AAEBD1}">
      <dsp:nvSpPr>
        <dsp:cNvPr id="0" name=""/>
        <dsp:cNvSpPr/>
      </dsp:nvSpPr>
      <dsp:spPr>
        <a:xfrm>
          <a:off x="1939" y="1181154"/>
          <a:ext cx="1203664" cy="933877"/>
        </a:xfrm>
        <a:prstGeom prst="rect">
          <a:avLst/>
        </a:prstGeom>
        <a:solidFill>
          <a:srgbClr val="0E2841">
            <a:lumMod val="90000"/>
            <a:lumOff val="10000"/>
          </a:srgbClr>
        </a:solidFill>
        <a:ln w="19050" cap="flat" cmpd="sng" algn="ctr">
          <a:solidFill>
            <a:srgbClr val="0E2841">
              <a:shade val="80000"/>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890" tIns="8890" rIns="8890" bIns="8890" numCol="1" spcCol="1270" anchor="ctr" anchorCtr="0">
          <a:noAutofit/>
        </a:bodyPr>
        <a:lstStyle/>
        <a:p>
          <a:pPr marL="0" lvl="0" indent="0" algn="ctr" defTabSz="622300">
            <a:lnSpc>
              <a:spcPct val="90000"/>
            </a:lnSpc>
            <a:spcBef>
              <a:spcPct val="0"/>
            </a:spcBef>
            <a:spcAft>
              <a:spcPct val="35000"/>
            </a:spcAft>
            <a:buNone/>
          </a:pPr>
          <a:r>
            <a:rPr lang="it-IT" sz="1400" b="1" kern="1200">
              <a:solidFill>
                <a:sysClr val="window" lastClr="FFFFFF"/>
              </a:solidFill>
              <a:latin typeface="Aptos" panose="02110004020202020204"/>
              <a:ea typeface="+mn-ea"/>
              <a:cs typeface="+mn-cs"/>
            </a:rPr>
            <a:t>LINEE DI MANDATO</a:t>
          </a:r>
        </a:p>
      </dsp:txBody>
      <dsp:txXfrm>
        <a:off x="1939" y="1181154"/>
        <a:ext cx="1203664" cy="93387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252C83E-3F45-4DF2-8827-D291A8DB1077}">
      <dsp:nvSpPr>
        <dsp:cNvPr id="0" name=""/>
        <dsp:cNvSpPr/>
      </dsp:nvSpPr>
      <dsp:spPr>
        <a:xfrm>
          <a:off x="4070494" y="2106150"/>
          <a:ext cx="91440" cy="353609"/>
        </a:xfrm>
        <a:custGeom>
          <a:avLst/>
          <a:gdLst/>
          <a:ahLst/>
          <a:cxnLst/>
          <a:rect l="0" t="0" r="0" b="0"/>
          <a:pathLst>
            <a:path>
              <a:moveTo>
                <a:pt x="45720" y="0"/>
              </a:moveTo>
              <a:lnTo>
                <a:pt x="45720" y="506681"/>
              </a:lnTo>
              <a:lnTo>
                <a:pt x="130289" y="506681"/>
              </a:lnTo>
              <a:lnTo>
                <a:pt x="130289" y="551542"/>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7445A7F-AD7D-40AA-B309-AD69C96C5880}">
      <dsp:nvSpPr>
        <dsp:cNvPr id="0" name=""/>
        <dsp:cNvSpPr/>
      </dsp:nvSpPr>
      <dsp:spPr>
        <a:xfrm>
          <a:off x="4070494" y="2060430"/>
          <a:ext cx="91440" cy="91440"/>
        </a:xfrm>
        <a:custGeom>
          <a:avLst/>
          <a:gdLst/>
          <a:ahLst/>
          <a:cxnLst/>
          <a:rect l="0" t="0" r="0" b="0"/>
          <a:pathLst>
            <a:path>
              <a:moveTo>
                <a:pt x="45720" y="0"/>
              </a:moveTo>
              <a:lnTo>
                <a:pt x="45720" y="51106"/>
              </a:lnTo>
              <a:lnTo>
                <a:pt x="125298" y="51106"/>
              </a:lnTo>
              <a:lnTo>
                <a:pt x="125298" y="9596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61EC538-355D-45CA-B55F-D49B54D1ABDD}">
      <dsp:nvSpPr>
        <dsp:cNvPr id="0" name=""/>
        <dsp:cNvSpPr/>
      </dsp:nvSpPr>
      <dsp:spPr>
        <a:xfrm>
          <a:off x="2662791" y="1199637"/>
          <a:ext cx="1453423" cy="557821"/>
        </a:xfrm>
        <a:custGeom>
          <a:avLst/>
          <a:gdLst/>
          <a:ahLst/>
          <a:cxnLst/>
          <a:rect l="0" t="0" r="0" b="0"/>
          <a:pathLst>
            <a:path>
              <a:moveTo>
                <a:pt x="0" y="0"/>
              </a:moveTo>
              <a:lnTo>
                <a:pt x="0" y="825199"/>
              </a:lnTo>
              <a:lnTo>
                <a:pt x="2266974" y="825199"/>
              </a:lnTo>
              <a:lnTo>
                <a:pt x="2266974" y="870061"/>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D239A072-68DF-475C-BF16-0B846FBA0A2D}">
      <dsp:nvSpPr>
        <dsp:cNvPr id="0" name=""/>
        <dsp:cNvSpPr/>
      </dsp:nvSpPr>
      <dsp:spPr>
        <a:xfrm>
          <a:off x="2361258" y="2042117"/>
          <a:ext cx="91440" cy="801932"/>
        </a:xfrm>
        <a:custGeom>
          <a:avLst/>
          <a:gdLst/>
          <a:ahLst/>
          <a:cxnLst/>
          <a:rect l="0" t="0" r="0" b="0"/>
          <a:pathLst>
            <a:path>
              <a:moveTo>
                <a:pt x="54326" y="0"/>
              </a:moveTo>
              <a:lnTo>
                <a:pt x="54326" y="1205951"/>
              </a:lnTo>
              <a:lnTo>
                <a:pt x="45720" y="1205951"/>
              </a:lnTo>
              <a:lnTo>
                <a:pt x="45720" y="1250812"/>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C839A9F0-0989-4FAC-B8FB-AC9F3908D60D}">
      <dsp:nvSpPr>
        <dsp:cNvPr id="0" name=""/>
        <dsp:cNvSpPr/>
      </dsp:nvSpPr>
      <dsp:spPr>
        <a:xfrm>
          <a:off x="2366776" y="2042117"/>
          <a:ext cx="91440" cy="341936"/>
        </a:xfrm>
        <a:custGeom>
          <a:avLst/>
          <a:gdLst/>
          <a:ahLst/>
          <a:cxnLst/>
          <a:rect l="0" t="0" r="0" b="0"/>
          <a:pathLst>
            <a:path>
              <a:moveTo>
                <a:pt x="45720" y="0"/>
              </a:moveTo>
              <a:lnTo>
                <a:pt x="45720" y="488473"/>
              </a:lnTo>
              <a:lnTo>
                <a:pt x="55279" y="488473"/>
              </a:lnTo>
              <a:lnTo>
                <a:pt x="55279" y="533335"/>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9985DBD1-48A5-46B1-9F4E-77BECA57BE1F}">
      <dsp:nvSpPr>
        <dsp:cNvPr id="0" name=""/>
        <dsp:cNvSpPr/>
      </dsp:nvSpPr>
      <dsp:spPr>
        <a:xfrm>
          <a:off x="2337263" y="1996397"/>
          <a:ext cx="91440" cy="91440"/>
        </a:xfrm>
        <a:custGeom>
          <a:avLst/>
          <a:gdLst/>
          <a:ahLst/>
          <a:cxnLst/>
          <a:rect l="0" t="0" r="0" b="0"/>
          <a:pathLst>
            <a:path>
              <a:moveTo>
                <a:pt x="91752" y="0"/>
              </a:moveTo>
              <a:lnTo>
                <a:pt x="91752" y="48167"/>
              </a:lnTo>
              <a:lnTo>
                <a:pt x="45720" y="48167"/>
              </a:lnTo>
              <a:lnTo>
                <a:pt x="45720" y="93028"/>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B1D7C38-F51C-434A-BE5A-ABAB8404E6BB}">
      <dsp:nvSpPr>
        <dsp:cNvPr id="0" name=""/>
        <dsp:cNvSpPr/>
      </dsp:nvSpPr>
      <dsp:spPr>
        <a:xfrm>
          <a:off x="2412496" y="1199637"/>
          <a:ext cx="250294" cy="536519"/>
        </a:xfrm>
        <a:custGeom>
          <a:avLst/>
          <a:gdLst/>
          <a:ahLst/>
          <a:cxnLst/>
          <a:rect l="0" t="0" r="0" b="0"/>
          <a:pathLst>
            <a:path>
              <a:moveTo>
                <a:pt x="390396" y="0"/>
              </a:moveTo>
              <a:lnTo>
                <a:pt x="390396" y="791973"/>
              </a:lnTo>
              <a:lnTo>
                <a:pt x="0" y="791973"/>
              </a:lnTo>
              <a:lnTo>
                <a:pt x="0" y="836834"/>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DD30C45-0B6E-472C-A940-A9797CD7EFCA}">
      <dsp:nvSpPr>
        <dsp:cNvPr id="0" name=""/>
        <dsp:cNvSpPr/>
      </dsp:nvSpPr>
      <dsp:spPr>
        <a:xfrm>
          <a:off x="319504" y="2107601"/>
          <a:ext cx="579895" cy="548736"/>
        </a:xfrm>
        <a:custGeom>
          <a:avLst/>
          <a:gdLst/>
          <a:ahLst/>
          <a:cxnLst/>
          <a:rect l="0" t="0" r="0" b="0"/>
          <a:pathLst>
            <a:path>
              <a:moveTo>
                <a:pt x="904491" y="0"/>
              </a:moveTo>
              <a:lnTo>
                <a:pt x="904491" y="811029"/>
              </a:lnTo>
              <a:lnTo>
                <a:pt x="0" y="811029"/>
              </a:lnTo>
              <a:lnTo>
                <a:pt x="0" y="855891"/>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371D94D6-8A44-481E-A3D2-0B27DF715E11}">
      <dsp:nvSpPr>
        <dsp:cNvPr id="0" name=""/>
        <dsp:cNvSpPr/>
      </dsp:nvSpPr>
      <dsp:spPr>
        <a:xfrm>
          <a:off x="899399" y="2107601"/>
          <a:ext cx="205202" cy="733680"/>
        </a:xfrm>
        <a:custGeom>
          <a:avLst/>
          <a:gdLst/>
          <a:ahLst/>
          <a:cxnLst/>
          <a:rect l="0" t="0" r="0" b="0"/>
          <a:pathLst>
            <a:path>
              <a:moveTo>
                <a:pt x="0" y="0"/>
              </a:moveTo>
              <a:lnTo>
                <a:pt x="0" y="1099495"/>
              </a:lnTo>
              <a:lnTo>
                <a:pt x="320064" y="1099495"/>
              </a:lnTo>
              <a:lnTo>
                <a:pt x="320064" y="114435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4F488FA8-28C6-4AE6-B152-168204B774B6}">
      <dsp:nvSpPr>
        <dsp:cNvPr id="0" name=""/>
        <dsp:cNvSpPr/>
      </dsp:nvSpPr>
      <dsp:spPr>
        <a:xfrm>
          <a:off x="899399" y="2107601"/>
          <a:ext cx="304327" cy="121801"/>
        </a:xfrm>
        <a:custGeom>
          <a:avLst/>
          <a:gdLst/>
          <a:ahLst/>
          <a:cxnLst/>
          <a:rect l="0" t="0" r="0" b="0"/>
          <a:pathLst>
            <a:path>
              <a:moveTo>
                <a:pt x="0" y="0"/>
              </a:moveTo>
              <a:lnTo>
                <a:pt x="0" y="145117"/>
              </a:lnTo>
              <a:lnTo>
                <a:pt x="474674" y="145117"/>
              </a:lnTo>
              <a:lnTo>
                <a:pt x="474674" y="189979"/>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C88BDC2-D60D-4D8B-BA2E-6A876C6741DF}">
      <dsp:nvSpPr>
        <dsp:cNvPr id="0" name=""/>
        <dsp:cNvSpPr/>
      </dsp:nvSpPr>
      <dsp:spPr>
        <a:xfrm>
          <a:off x="899399" y="2107601"/>
          <a:ext cx="237068" cy="396991"/>
        </a:xfrm>
        <a:custGeom>
          <a:avLst/>
          <a:gdLst/>
          <a:ahLst/>
          <a:cxnLst/>
          <a:rect l="0" t="0" r="0" b="0"/>
          <a:pathLst>
            <a:path>
              <a:moveTo>
                <a:pt x="0" y="0"/>
              </a:moveTo>
              <a:lnTo>
                <a:pt x="0" y="574344"/>
              </a:lnTo>
              <a:lnTo>
                <a:pt x="369767" y="574344"/>
              </a:lnTo>
              <a:lnTo>
                <a:pt x="369767" y="619206"/>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609871B5-095A-4789-8CA1-88F36AD82940}">
      <dsp:nvSpPr>
        <dsp:cNvPr id="0" name=""/>
        <dsp:cNvSpPr/>
      </dsp:nvSpPr>
      <dsp:spPr>
        <a:xfrm>
          <a:off x="439583" y="2107601"/>
          <a:ext cx="459816" cy="132327"/>
        </a:xfrm>
        <a:custGeom>
          <a:avLst/>
          <a:gdLst/>
          <a:ahLst/>
          <a:cxnLst/>
          <a:rect l="0" t="0" r="0" b="0"/>
          <a:pathLst>
            <a:path>
              <a:moveTo>
                <a:pt x="717197" y="0"/>
              </a:moveTo>
              <a:lnTo>
                <a:pt x="717197" y="161535"/>
              </a:lnTo>
              <a:lnTo>
                <a:pt x="0" y="161535"/>
              </a:lnTo>
              <a:lnTo>
                <a:pt x="0" y="206397"/>
              </a:lnTo>
            </a:path>
          </a:pathLst>
        </a:custGeom>
        <a:noFill/>
        <a:ln w="12700" cap="flat" cmpd="sng" algn="ctr">
          <a:solidFill>
            <a:srgbClr val="5B9BD5">
              <a:shade val="8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0C39476C-EDDB-4CA8-83CB-E6EA1887F0E0}">
      <dsp:nvSpPr>
        <dsp:cNvPr id="0" name=""/>
        <dsp:cNvSpPr/>
      </dsp:nvSpPr>
      <dsp:spPr>
        <a:xfrm>
          <a:off x="899399" y="1199637"/>
          <a:ext cx="1763391" cy="576081"/>
        </a:xfrm>
        <a:custGeom>
          <a:avLst/>
          <a:gdLst/>
          <a:ahLst/>
          <a:cxnLst/>
          <a:rect l="0" t="0" r="0" b="0"/>
          <a:pathLst>
            <a:path>
              <a:moveTo>
                <a:pt x="2750447" y="0"/>
              </a:moveTo>
              <a:lnTo>
                <a:pt x="2750447" y="853680"/>
              </a:lnTo>
              <a:lnTo>
                <a:pt x="0" y="853680"/>
              </a:lnTo>
              <a:lnTo>
                <a:pt x="0" y="898542"/>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8FA0EBE4-938A-4C3E-AAA1-900DB32390E6}">
      <dsp:nvSpPr>
        <dsp:cNvPr id="0" name=""/>
        <dsp:cNvSpPr/>
      </dsp:nvSpPr>
      <dsp:spPr>
        <a:xfrm>
          <a:off x="2617071" y="1153917"/>
          <a:ext cx="91440" cy="91440"/>
        </a:xfrm>
        <a:custGeom>
          <a:avLst/>
          <a:gdLst/>
          <a:ahLst/>
          <a:cxnLst/>
          <a:rect l="0" t="0" r="0" b="0"/>
          <a:pathLst>
            <a:path>
              <a:moveTo>
                <a:pt x="45720" y="0"/>
              </a:moveTo>
              <a:lnTo>
                <a:pt x="45720" y="87023"/>
              </a:lnTo>
              <a:lnTo>
                <a:pt x="133469" y="87023"/>
              </a:lnTo>
              <a:lnTo>
                <a:pt x="133469" y="131885"/>
              </a:lnTo>
            </a:path>
          </a:pathLst>
        </a:custGeom>
        <a:noFill/>
        <a:ln w="12700" cap="flat" cmpd="sng" algn="ctr">
          <a:solidFill>
            <a:srgbClr val="5B9BD5">
              <a:shade val="60000"/>
              <a:hueOff val="0"/>
              <a:satOff val="0"/>
              <a:lumOff val="0"/>
              <a:alphaOff val="0"/>
            </a:srgbClr>
          </a:solidFill>
          <a:prstDash val="solid"/>
          <a:miter lim="800000"/>
        </a:ln>
        <a:effectLst/>
      </dsp:spPr>
      <dsp:style>
        <a:lnRef idx="2">
          <a:scrgbClr r="0" g="0" b="0"/>
        </a:lnRef>
        <a:fillRef idx="0">
          <a:scrgbClr r="0" g="0" b="0"/>
        </a:fillRef>
        <a:effectRef idx="0">
          <a:scrgbClr r="0" g="0" b="0"/>
        </a:effectRef>
        <a:fontRef idx="minor"/>
      </dsp:style>
    </dsp:sp>
    <dsp:sp modelId="{BF367614-539B-4A1E-8BAC-CB37FBF32B95}">
      <dsp:nvSpPr>
        <dsp:cNvPr id="0" name=""/>
        <dsp:cNvSpPr/>
      </dsp:nvSpPr>
      <dsp:spPr>
        <a:xfrm>
          <a:off x="2151139" y="670305"/>
          <a:ext cx="1023303" cy="52933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186B475-BA0E-4F98-A22F-8771148DC26C}">
      <dsp:nvSpPr>
        <dsp:cNvPr id="0" name=""/>
        <dsp:cNvSpPr/>
      </dsp:nvSpPr>
      <dsp:spPr>
        <a:xfrm>
          <a:off x="2185636" y="703077"/>
          <a:ext cx="1023303" cy="529332"/>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it-IT" sz="1100" b="1" kern="1200">
              <a:solidFill>
                <a:sysClr val="windowText" lastClr="000000">
                  <a:hueOff val="0"/>
                  <a:satOff val="0"/>
                  <a:lumOff val="0"/>
                  <a:alphaOff val="0"/>
                </a:sysClr>
              </a:solidFill>
              <a:latin typeface="Calibri" panose="020F0502020204030204"/>
              <a:ea typeface="+mn-ea"/>
              <a:cs typeface="+mn-cs"/>
            </a:rPr>
            <a:t>SINDACO</a:t>
          </a:r>
        </a:p>
        <a:p>
          <a:pPr marL="0" lvl="0" indent="0" algn="ctr" defTabSz="488950">
            <a:lnSpc>
              <a:spcPct val="90000"/>
            </a:lnSpc>
            <a:spcBef>
              <a:spcPct val="0"/>
            </a:spcBef>
            <a:spcAft>
              <a:spcPct val="35000"/>
            </a:spcAft>
            <a:buNone/>
          </a:pPr>
          <a:r>
            <a:rPr lang="it-IT" sz="1000" b="1" kern="1200">
              <a:solidFill>
                <a:sysClr val="windowText" lastClr="000000">
                  <a:hueOff val="0"/>
                  <a:satOff val="0"/>
                  <a:lumOff val="0"/>
                  <a:alphaOff val="0"/>
                </a:sysClr>
              </a:solidFill>
              <a:latin typeface="Calibri" panose="020F0502020204030204"/>
              <a:ea typeface="+mn-ea"/>
              <a:cs typeface="+mn-cs"/>
            </a:rPr>
            <a:t>Dott.ssa Fabrizia Pecunia </a:t>
          </a:r>
        </a:p>
        <a:p>
          <a:pPr marL="0" lvl="0" indent="0" algn="ctr" defTabSz="488950">
            <a:lnSpc>
              <a:spcPct val="90000"/>
            </a:lnSpc>
            <a:spcBef>
              <a:spcPct val="0"/>
            </a:spcBef>
            <a:spcAft>
              <a:spcPct val="35000"/>
            </a:spcAft>
            <a:buNone/>
          </a:pPr>
          <a:r>
            <a:rPr lang="it-IT" sz="1100" b="1" kern="1200">
              <a:solidFill>
                <a:sysClr val="windowText" lastClr="000000">
                  <a:hueOff val="0"/>
                  <a:satOff val="0"/>
                  <a:lumOff val="0"/>
                  <a:alphaOff val="0"/>
                </a:sysClr>
              </a:solidFill>
              <a:latin typeface="Calibri" panose="020F0502020204030204"/>
              <a:ea typeface="+mn-ea"/>
              <a:cs typeface="+mn-cs"/>
            </a:rPr>
            <a:t>GIUNTA</a:t>
          </a:r>
        </a:p>
      </dsp:txBody>
      <dsp:txXfrm>
        <a:off x="2201140" y="718581"/>
        <a:ext cx="992295" cy="498324"/>
      </dsp:txXfrm>
    </dsp:sp>
    <dsp:sp modelId="{B2F3DD75-851F-48DA-90E9-4FDAA20AF813}">
      <dsp:nvSpPr>
        <dsp:cNvPr id="0" name=""/>
        <dsp:cNvSpPr/>
      </dsp:nvSpPr>
      <dsp:spPr>
        <a:xfrm>
          <a:off x="2245948" y="1284192"/>
          <a:ext cx="946202" cy="33098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FE2948A-9AB6-4953-9B74-09AB4C1EA248}">
      <dsp:nvSpPr>
        <dsp:cNvPr id="0" name=""/>
        <dsp:cNvSpPr/>
      </dsp:nvSpPr>
      <dsp:spPr>
        <a:xfrm>
          <a:off x="2280445" y="1316964"/>
          <a:ext cx="946202" cy="33098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b="1" kern="1200">
              <a:solidFill>
                <a:sysClr val="windowText" lastClr="000000">
                  <a:hueOff val="0"/>
                  <a:satOff val="0"/>
                  <a:lumOff val="0"/>
                  <a:alphaOff val="0"/>
                </a:sysClr>
              </a:solidFill>
              <a:latin typeface="Calibri" panose="020F0502020204030204"/>
              <a:ea typeface="+mn-ea"/>
              <a:cs typeface="+mn-cs"/>
            </a:rPr>
            <a:t>SEGRETARIO COMUNALE  </a:t>
          </a:r>
        </a:p>
        <a:p>
          <a:pPr marL="0" lvl="0" indent="0" algn="ctr" defTabSz="444500">
            <a:lnSpc>
              <a:spcPct val="90000"/>
            </a:lnSpc>
            <a:spcBef>
              <a:spcPct val="0"/>
            </a:spcBef>
            <a:spcAft>
              <a:spcPct val="35000"/>
            </a:spcAft>
            <a:buNone/>
          </a:pPr>
          <a:r>
            <a:rPr lang="it-IT" sz="1000" b="1" kern="1200">
              <a:solidFill>
                <a:sysClr val="windowText" lastClr="000000">
                  <a:hueOff val="0"/>
                  <a:satOff val="0"/>
                  <a:lumOff val="0"/>
                  <a:alphaOff val="0"/>
                </a:sysClr>
              </a:solidFill>
              <a:latin typeface="Calibri" panose="020F0502020204030204"/>
              <a:ea typeface="+mn-ea"/>
              <a:cs typeface="+mn-cs"/>
            </a:rPr>
            <a:t>Dott. Bongiovanni Giuseppe</a:t>
          </a:r>
        </a:p>
      </dsp:txBody>
      <dsp:txXfrm>
        <a:off x="2290139" y="1326658"/>
        <a:ext cx="926814" cy="311599"/>
      </dsp:txXfrm>
    </dsp:sp>
    <dsp:sp modelId="{F436A9C0-6535-4FC3-AE23-A844B729B8A2}">
      <dsp:nvSpPr>
        <dsp:cNvPr id="0" name=""/>
        <dsp:cNvSpPr/>
      </dsp:nvSpPr>
      <dsp:spPr>
        <a:xfrm>
          <a:off x="437455" y="1775718"/>
          <a:ext cx="923889" cy="331882"/>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3BD146F-6BDB-4A16-A528-10B147346008}">
      <dsp:nvSpPr>
        <dsp:cNvPr id="0" name=""/>
        <dsp:cNvSpPr/>
      </dsp:nvSpPr>
      <dsp:spPr>
        <a:xfrm>
          <a:off x="471952" y="1808491"/>
          <a:ext cx="923889" cy="331882"/>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it-IT" sz="900" b="1" kern="1200">
              <a:solidFill>
                <a:sysClr val="windowText" lastClr="000000">
                  <a:hueOff val="0"/>
                  <a:satOff val="0"/>
                  <a:lumOff val="0"/>
                  <a:alphaOff val="0"/>
                </a:sysClr>
              </a:solidFill>
              <a:latin typeface="Calibri" panose="020F0502020204030204"/>
              <a:ea typeface="+mn-ea"/>
              <a:cs typeface="+mn-cs"/>
            </a:rPr>
            <a:t>SETTORE AMMINISTRATIVO</a:t>
          </a:r>
        </a:p>
        <a:p>
          <a:pPr marL="0" lvl="0" indent="0" algn="ctr" defTabSz="400050">
            <a:lnSpc>
              <a:spcPct val="90000"/>
            </a:lnSpc>
            <a:spcBef>
              <a:spcPct val="0"/>
            </a:spcBef>
            <a:spcAft>
              <a:spcPct val="35000"/>
            </a:spcAft>
            <a:buNone/>
          </a:pPr>
          <a:r>
            <a:rPr lang="it-IT" sz="900" b="1" kern="1200">
              <a:solidFill>
                <a:sysClr val="windowText" lastClr="000000">
                  <a:hueOff val="0"/>
                  <a:satOff val="0"/>
                  <a:lumOff val="0"/>
                  <a:alphaOff val="0"/>
                </a:sysClr>
              </a:solidFill>
              <a:latin typeface="Calibri" panose="020F0502020204030204"/>
              <a:ea typeface="+mn-ea"/>
              <a:cs typeface="+mn-cs"/>
            </a:rPr>
            <a:t>Dott. Bongiovanni Giuseppe</a:t>
          </a:r>
          <a:r>
            <a:rPr lang="it-IT" sz="900" kern="1200">
              <a:solidFill>
                <a:sysClr val="windowText" lastClr="000000">
                  <a:hueOff val="0"/>
                  <a:satOff val="0"/>
                  <a:lumOff val="0"/>
                  <a:alphaOff val="0"/>
                </a:sysClr>
              </a:solidFill>
              <a:latin typeface="Calibri" panose="020F0502020204030204"/>
              <a:ea typeface="+mn-ea"/>
              <a:cs typeface="+mn-cs"/>
            </a:rPr>
            <a:t> </a:t>
          </a:r>
        </a:p>
      </dsp:txBody>
      <dsp:txXfrm>
        <a:off x="481672" y="1818211"/>
        <a:ext cx="904449" cy="312442"/>
      </dsp:txXfrm>
    </dsp:sp>
    <dsp:sp modelId="{083A3125-5990-4809-A547-C76FD9E55733}">
      <dsp:nvSpPr>
        <dsp:cNvPr id="0" name=""/>
        <dsp:cNvSpPr/>
      </dsp:nvSpPr>
      <dsp:spPr>
        <a:xfrm>
          <a:off x="284346" y="2239928"/>
          <a:ext cx="310474" cy="1971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1CDB9F2-2B16-4D6C-B2EC-05EFE7235F30}">
      <dsp:nvSpPr>
        <dsp:cNvPr id="0" name=""/>
        <dsp:cNvSpPr/>
      </dsp:nvSpPr>
      <dsp:spPr>
        <a:xfrm>
          <a:off x="318843" y="2272701"/>
          <a:ext cx="310474" cy="1971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URP </a:t>
          </a:r>
        </a:p>
      </dsp:txBody>
      <dsp:txXfrm>
        <a:off x="324617" y="2278475"/>
        <a:ext cx="298926" cy="185603"/>
      </dsp:txXfrm>
    </dsp:sp>
    <dsp:sp modelId="{6AE8AACF-26BF-42C3-8149-C0BABA707454}">
      <dsp:nvSpPr>
        <dsp:cNvPr id="0" name=""/>
        <dsp:cNvSpPr/>
      </dsp:nvSpPr>
      <dsp:spPr>
        <a:xfrm>
          <a:off x="847967" y="2504592"/>
          <a:ext cx="577001" cy="1971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2EFF8E3-BAA0-41DB-8C51-1C562F7C6956}">
      <dsp:nvSpPr>
        <dsp:cNvPr id="0" name=""/>
        <dsp:cNvSpPr/>
      </dsp:nvSpPr>
      <dsp:spPr>
        <a:xfrm>
          <a:off x="882464" y="2537365"/>
          <a:ext cx="577001" cy="1971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UFFICIO DEMOGRAFICI</a:t>
          </a:r>
        </a:p>
      </dsp:txBody>
      <dsp:txXfrm>
        <a:off x="888238" y="2543139"/>
        <a:ext cx="565453" cy="185603"/>
      </dsp:txXfrm>
    </dsp:sp>
    <dsp:sp modelId="{12E047F2-72E4-4F40-9F7C-A97CAF3ACC83}">
      <dsp:nvSpPr>
        <dsp:cNvPr id="0" name=""/>
        <dsp:cNvSpPr/>
      </dsp:nvSpPr>
      <dsp:spPr>
        <a:xfrm>
          <a:off x="953504" y="2229402"/>
          <a:ext cx="500444" cy="1971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B0853A72-A692-483D-93E8-7ADAACC2FF5C}">
      <dsp:nvSpPr>
        <dsp:cNvPr id="0" name=""/>
        <dsp:cNvSpPr/>
      </dsp:nvSpPr>
      <dsp:spPr>
        <a:xfrm>
          <a:off x="988001" y="2262175"/>
          <a:ext cx="500444" cy="1971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UFFICIO FINANZIARIO</a:t>
          </a:r>
        </a:p>
      </dsp:txBody>
      <dsp:txXfrm>
        <a:off x="993775" y="2267949"/>
        <a:ext cx="488896" cy="185603"/>
      </dsp:txXfrm>
    </dsp:sp>
    <dsp:sp modelId="{AB550CE8-7209-40FC-8FE6-5216C601E907}">
      <dsp:nvSpPr>
        <dsp:cNvPr id="0" name=""/>
        <dsp:cNvSpPr/>
      </dsp:nvSpPr>
      <dsp:spPr>
        <a:xfrm>
          <a:off x="914972" y="2841282"/>
          <a:ext cx="379260" cy="50487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2D49194-C15A-473E-8570-AC4A6A17D88F}">
      <dsp:nvSpPr>
        <dsp:cNvPr id="0" name=""/>
        <dsp:cNvSpPr/>
      </dsp:nvSpPr>
      <dsp:spPr>
        <a:xfrm>
          <a:off x="949469" y="2874054"/>
          <a:ext cx="379260" cy="50487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UFFICIO SCUOLA     E SERVIZI SOCIALI </a:t>
          </a:r>
        </a:p>
      </dsp:txBody>
      <dsp:txXfrm>
        <a:off x="960577" y="2885162"/>
        <a:ext cx="357044" cy="482661"/>
      </dsp:txXfrm>
    </dsp:sp>
    <dsp:sp modelId="{B3287E39-5222-4626-981B-061A02037456}">
      <dsp:nvSpPr>
        <dsp:cNvPr id="0" name=""/>
        <dsp:cNvSpPr/>
      </dsp:nvSpPr>
      <dsp:spPr>
        <a:xfrm>
          <a:off x="164266" y="2656338"/>
          <a:ext cx="310474" cy="138907"/>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6726E0D7-7069-499D-B9E2-98780A3F9BA8}">
      <dsp:nvSpPr>
        <dsp:cNvPr id="0" name=""/>
        <dsp:cNvSpPr/>
      </dsp:nvSpPr>
      <dsp:spPr>
        <a:xfrm>
          <a:off x="198763" y="2689110"/>
          <a:ext cx="310474" cy="138907"/>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SUAP</a:t>
          </a:r>
        </a:p>
      </dsp:txBody>
      <dsp:txXfrm>
        <a:off x="202831" y="2693178"/>
        <a:ext cx="302338" cy="130771"/>
      </dsp:txXfrm>
    </dsp:sp>
    <dsp:sp modelId="{5CD95575-E751-4C65-8408-B2D7F8815B66}">
      <dsp:nvSpPr>
        <dsp:cNvPr id="0" name=""/>
        <dsp:cNvSpPr/>
      </dsp:nvSpPr>
      <dsp:spPr>
        <a:xfrm>
          <a:off x="1999663" y="1736156"/>
          <a:ext cx="825667" cy="30596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F2C2A64E-6E4D-49B1-9553-3546A63A6370}">
      <dsp:nvSpPr>
        <dsp:cNvPr id="0" name=""/>
        <dsp:cNvSpPr/>
      </dsp:nvSpPr>
      <dsp:spPr>
        <a:xfrm>
          <a:off x="2034160" y="1768928"/>
          <a:ext cx="825667" cy="30596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it-IT" sz="900" b="1" kern="1200">
              <a:solidFill>
                <a:sysClr val="windowText" lastClr="000000">
                  <a:hueOff val="0"/>
                  <a:satOff val="0"/>
                  <a:lumOff val="0"/>
                  <a:alphaOff val="0"/>
                </a:sysClr>
              </a:solidFill>
              <a:latin typeface="Calibri" panose="020F0502020204030204"/>
              <a:ea typeface="+mn-ea"/>
              <a:cs typeface="+mn-cs"/>
            </a:rPr>
            <a:t>SETTORE TECNICO</a:t>
          </a:r>
        </a:p>
        <a:p>
          <a:pPr marL="0" lvl="0" indent="0" algn="ctr" defTabSz="400050">
            <a:lnSpc>
              <a:spcPct val="90000"/>
            </a:lnSpc>
            <a:spcBef>
              <a:spcPct val="0"/>
            </a:spcBef>
            <a:spcAft>
              <a:spcPct val="35000"/>
            </a:spcAft>
            <a:buNone/>
          </a:pPr>
          <a:r>
            <a:rPr lang="it-IT" sz="900" b="1" kern="1200">
              <a:solidFill>
                <a:sysClr val="windowText" lastClr="000000">
                  <a:hueOff val="0"/>
                  <a:satOff val="0"/>
                  <a:lumOff val="0"/>
                  <a:alphaOff val="0"/>
                </a:sysClr>
              </a:solidFill>
              <a:latin typeface="Calibri" panose="020F0502020204030204"/>
              <a:ea typeface="+mn-ea"/>
              <a:cs typeface="+mn-cs"/>
            </a:rPr>
            <a:t>Arch. Euro Procaccini</a:t>
          </a:r>
        </a:p>
      </dsp:txBody>
      <dsp:txXfrm>
        <a:off x="2043121" y="1777889"/>
        <a:ext cx="807745" cy="288039"/>
      </dsp:txXfrm>
    </dsp:sp>
    <dsp:sp modelId="{D37C6202-5073-4146-9669-F9CAC5913366}">
      <dsp:nvSpPr>
        <dsp:cNvPr id="0" name=""/>
        <dsp:cNvSpPr/>
      </dsp:nvSpPr>
      <dsp:spPr>
        <a:xfrm>
          <a:off x="2166699" y="2101761"/>
          <a:ext cx="432568" cy="1971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DF1228F-9422-491B-9EDC-A0DE9036C3D3}">
      <dsp:nvSpPr>
        <dsp:cNvPr id="0" name=""/>
        <dsp:cNvSpPr/>
      </dsp:nvSpPr>
      <dsp:spPr>
        <a:xfrm>
          <a:off x="2201196" y="2134533"/>
          <a:ext cx="432568" cy="1971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it-IT" sz="900" kern="1200">
              <a:solidFill>
                <a:sysClr val="windowText" lastClr="000000">
                  <a:hueOff val="0"/>
                  <a:satOff val="0"/>
                  <a:lumOff val="0"/>
                  <a:alphaOff val="0"/>
                </a:sysClr>
              </a:solidFill>
              <a:latin typeface="Calibri" panose="020F0502020204030204"/>
              <a:ea typeface="+mn-ea"/>
              <a:cs typeface="+mn-cs"/>
            </a:rPr>
            <a:t>EDILIZIA PUBBLICA </a:t>
          </a:r>
        </a:p>
      </dsp:txBody>
      <dsp:txXfrm>
        <a:off x="2206970" y="2140307"/>
        <a:ext cx="421020" cy="185603"/>
      </dsp:txXfrm>
    </dsp:sp>
    <dsp:sp modelId="{FD2DDD99-DB84-4BF7-8345-DD9E28A5F76F}">
      <dsp:nvSpPr>
        <dsp:cNvPr id="0" name=""/>
        <dsp:cNvSpPr/>
      </dsp:nvSpPr>
      <dsp:spPr>
        <a:xfrm>
          <a:off x="2147577" y="2384054"/>
          <a:ext cx="542095" cy="338668"/>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22FFF98-2AE4-4AAB-97DE-B63D0CDB822B}">
      <dsp:nvSpPr>
        <dsp:cNvPr id="0" name=""/>
        <dsp:cNvSpPr/>
      </dsp:nvSpPr>
      <dsp:spPr>
        <a:xfrm>
          <a:off x="2182075" y="2416826"/>
          <a:ext cx="542095" cy="338668"/>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it-IT" sz="1100" kern="1200">
              <a:solidFill>
                <a:sysClr val="windowText" lastClr="000000">
                  <a:hueOff val="0"/>
                  <a:satOff val="0"/>
                  <a:lumOff val="0"/>
                  <a:alphaOff val="0"/>
                </a:sysClr>
              </a:solidFill>
              <a:latin typeface="Calibri" panose="020F0502020204030204"/>
              <a:ea typeface="+mn-ea"/>
              <a:cs typeface="+mn-cs"/>
            </a:rPr>
            <a:t>EDILIZIA PRIVATA</a:t>
          </a:r>
        </a:p>
      </dsp:txBody>
      <dsp:txXfrm>
        <a:off x="2191994" y="2426745"/>
        <a:ext cx="522257" cy="318830"/>
      </dsp:txXfrm>
    </dsp:sp>
    <dsp:sp modelId="{FA19D363-511A-41AE-A4D2-34CC31001F6A}">
      <dsp:nvSpPr>
        <dsp:cNvPr id="0" name=""/>
        <dsp:cNvSpPr/>
      </dsp:nvSpPr>
      <dsp:spPr>
        <a:xfrm>
          <a:off x="2084427" y="2844050"/>
          <a:ext cx="645101" cy="1971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0A4E2876-6F15-49CD-8A76-771B63450FAC}">
      <dsp:nvSpPr>
        <dsp:cNvPr id="0" name=""/>
        <dsp:cNvSpPr/>
      </dsp:nvSpPr>
      <dsp:spPr>
        <a:xfrm>
          <a:off x="2118925" y="2876822"/>
          <a:ext cx="645101" cy="1971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MANUTENZIONI</a:t>
          </a:r>
        </a:p>
      </dsp:txBody>
      <dsp:txXfrm>
        <a:off x="2124699" y="2882596"/>
        <a:ext cx="633553" cy="185603"/>
      </dsp:txXfrm>
    </dsp:sp>
    <dsp:sp modelId="{E943DC1F-C6C7-44B9-8BD2-6F9D14BE1F92}">
      <dsp:nvSpPr>
        <dsp:cNvPr id="0" name=""/>
        <dsp:cNvSpPr/>
      </dsp:nvSpPr>
      <dsp:spPr>
        <a:xfrm>
          <a:off x="3746527" y="1757458"/>
          <a:ext cx="739373" cy="34869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7CB413B9-102A-4FE7-B6F7-55FFA4CB33D6}">
      <dsp:nvSpPr>
        <dsp:cNvPr id="0" name=""/>
        <dsp:cNvSpPr/>
      </dsp:nvSpPr>
      <dsp:spPr>
        <a:xfrm>
          <a:off x="3781024" y="1790231"/>
          <a:ext cx="739373" cy="34869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it-IT" sz="900" b="1" kern="1200">
              <a:solidFill>
                <a:sysClr val="windowText" lastClr="000000">
                  <a:hueOff val="0"/>
                  <a:satOff val="0"/>
                  <a:lumOff val="0"/>
                  <a:alphaOff val="0"/>
                </a:sysClr>
              </a:solidFill>
              <a:latin typeface="Calibri" panose="020F0502020204030204"/>
              <a:ea typeface="+mn-ea"/>
              <a:cs typeface="+mn-cs"/>
            </a:rPr>
            <a:t>POLIZIA LOCALE </a:t>
          </a:r>
        </a:p>
        <a:p>
          <a:pPr marL="0" lvl="0" indent="0" algn="ctr" defTabSz="400050">
            <a:lnSpc>
              <a:spcPct val="90000"/>
            </a:lnSpc>
            <a:spcBef>
              <a:spcPct val="0"/>
            </a:spcBef>
            <a:spcAft>
              <a:spcPct val="35000"/>
            </a:spcAft>
            <a:buNone/>
          </a:pPr>
          <a:r>
            <a:rPr lang="it-IT" sz="900" kern="1200">
              <a:solidFill>
                <a:sysClr val="windowText" lastClr="000000">
                  <a:hueOff val="0"/>
                  <a:satOff val="0"/>
                  <a:lumOff val="0"/>
                  <a:alphaOff val="0"/>
                </a:sysClr>
              </a:solidFill>
              <a:latin typeface="Calibri" panose="020F0502020204030204"/>
              <a:ea typeface="+mn-ea"/>
              <a:cs typeface="+mn-cs"/>
            </a:rPr>
            <a:t> Dott. Ruvo Alberto</a:t>
          </a:r>
        </a:p>
      </dsp:txBody>
      <dsp:txXfrm>
        <a:off x="3791237" y="1800444"/>
        <a:ext cx="718947" cy="328265"/>
      </dsp:txXfrm>
    </dsp:sp>
    <dsp:sp modelId="{5A5A5602-6F2C-499A-9F00-6D7381A1CB11}">
      <dsp:nvSpPr>
        <dsp:cNvPr id="0" name=""/>
        <dsp:cNvSpPr/>
      </dsp:nvSpPr>
      <dsp:spPr>
        <a:xfrm>
          <a:off x="3786047" y="2167678"/>
          <a:ext cx="762373" cy="197151"/>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39CA6058-1124-4A43-971D-BF7B15678737}">
      <dsp:nvSpPr>
        <dsp:cNvPr id="0" name=""/>
        <dsp:cNvSpPr/>
      </dsp:nvSpPr>
      <dsp:spPr>
        <a:xfrm>
          <a:off x="3820544" y="2200451"/>
          <a:ext cx="762373" cy="197151"/>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it-IT" sz="1000" kern="1200">
              <a:solidFill>
                <a:sysClr val="windowText" lastClr="000000">
                  <a:hueOff val="0"/>
                  <a:satOff val="0"/>
                  <a:lumOff val="0"/>
                  <a:alphaOff val="0"/>
                </a:sysClr>
              </a:solidFill>
              <a:latin typeface="Calibri" panose="020F0502020204030204"/>
              <a:ea typeface="+mn-ea"/>
              <a:cs typeface="+mn-cs"/>
            </a:rPr>
            <a:t>POLIZIA LOCALE</a:t>
          </a:r>
        </a:p>
      </dsp:txBody>
      <dsp:txXfrm>
        <a:off x="3826318" y="2206225"/>
        <a:ext cx="750825" cy="185603"/>
      </dsp:txXfrm>
    </dsp:sp>
    <dsp:sp modelId="{157E1700-400E-47B8-B37C-2277DF5734B0}">
      <dsp:nvSpPr>
        <dsp:cNvPr id="0" name=""/>
        <dsp:cNvSpPr/>
      </dsp:nvSpPr>
      <dsp:spPr>
        <a:xfrm>
          <a:off x="3852384" y="2459760"/>
          <a:ext cx="636100" cy="253410"/>
        </a:xfrm>
        <a:prstGeom prst="roundRect">
          <a:avLst>
            <a:gd name="adj" fmla="val 10000"/>
          </a:avLst>
        </a:prstGeom>
        <a:solidFill>
          <a:srgbClr val="5B9BD5">
            <a:hueOff val="0"/>
            <a:satOff val="0"/>
            <a:lumOff val="0"/>
            <a:alphaOff val="0"/>
          </a:srgbClr>
        </a:solidFill>
        <a:ln w="12700" cap="flat" cmpd="sng" algn="ctr">
          <a:solidFill>
            <a:sysClr val="window" lastClr="FFFFFF">
              <a:hueOff val="0"/>
              <a:satOff val="0"/>
              <a:lumOff val="0"/>
              <a:alphaOff val="0"/>
            </a:sys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8314ADF5-15E0-44A4-BA2C-A285486F5962}">
      <dsp:nvSpPr>
        <dsp:cNvPr id="0" name=""/>
        <dsp:cNvSpPr/>
      </dsp:nvSpPr>
      <dsp:spPr>
        <a:xfrm>
          <a:off x="3886881" y="2492532"/>
          <a:ext cx="636100" cy="253410"/>
        </a:xfrm>
        <a:prstGeom prst="roundRect">
          <a:avLst>
            <a:gd name="adj" fmla="val 10000"/>
          </a:avLst>
        </a:prstGeom>
        <a:solidFill>
          <a:sysClr val="window" lastClr="FFFFFF">
            <a:alpha val="90000"/>
            <a:hueOff val="0"/>
            <a:satOff val="0"/>
            <a:lumOff val="0"/>
            <a:alphaOff val="0"/>
          </a:sysClr>
        </a:solidFill>
        <a:ln w="12700" cap="flat" cmpd="sng" algn="ctr">
          <a:solidFill>
            <a:srgbClr val="5B9BD5">
              <a:hueOff val="0"/>
              <a:satOff val="0"/>
              <a:lumOff val="0"/>
              <a:alphaOff val="0"/>
            </a:srgb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marL="0" lvl="0" indent="0" algn="ctr" defTabSz="400050">
            <a:lnSpc>
              <a:spcPct val="90000"/>
            </a:lnSpc>
            <a:spcBef>
              <a:spcPct val="0"/>
            </a:spcBef>
            <a:spcAft>
              <a:spcPct val="35000"/>
            </a:spcAft>
            <a:buNone/>
          </a:pPr>
          <a:r>
            <a:rPr lang="it-IT" sz="900" kern="1200">
              <a:solidFill>
                <a:sysClr val="windowText" lastClr="000000">
                  <a:hueOff val="0"/>
                  <a:satOff val="0"/>
                  <a:lumOff val="0"/>
                  <a:alphaOff val="0"/>
                </a:sysClr>
              </a:solidFill>
              <a:latin typeface="Calibri" panose="020F0502020204030204"/>
              <a:ea typeface="+mn-ea"/>
              <a:cs typeface="+mn-cs"/>
            </a:rPr>
            <a:t>PROTEZIONE CIVILE </a:t>
          </a:r>
        </a:p>
      </dsp:txBody>
      <dsp:txXfrm>
        <a:off x="3894303" y="2499954"/>
        <a:ext cx="621256" cy="238566"/>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2-10T13:55:14.936"/>
    </inkml:context>
    <inkml:brush xml:id="br0">
      <inkml:brushProperty name="width" value="0.05" units="cm"/>
      <inkml:brushProperty name="height" value="0.05" units="cm"/>
    </inkml:brush>
  </inkml:definitions>
  <inkml:trace contextRef="#ctx0" brushRef="#br0">0 0 24006,'8597'0'0</inkml:trace>
</inkml:ink>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41D81-07B4-4988-B617-4FE42CD4A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10950</Words>
  <Characters>62419</Characters>
  <Application>Microsoft Office Word</Application>
  <DocSecurity>0</DocSecurity>
  <Lines>520</Lines>
  <Paragraphs>146</Paragraphs>
  <ScaleCrop>false</ScaleCrop>
  <HeadingPairs>
    <vt:vector size="2" baseType="variant">
      <vt:variant>
        <vt:lpstr>Titolo</vt:lpstr>
      </vt:variant>
      <vt:variant>
        <vt:i4>1</vt:i4>
      </vt:variant>
    </vt:vector>
  </HeadingPairs>
  <TitlesOfParts>
    <vt:vector size="1" baseType="lpstr">
      <vt:lpstr>PREMESSA</vt:lpstr>
    </vt:vector>
  </TitlesOfParts>
  <Company/>
  <LinksUpToDate>false</LinksUpToDate>
  <CharactersWithSpaces>73223</CharactersWithSpaces>
  <SharedDoc>false</SharedDoc>
  <HLinks>
    <vt:vector size="162" baseType="variant">
      <vt:variant>
        <vt:i4>1179722</vt:i4>
      </vt:variant>
      <vt:variant>
        <vt:i4>147</vt:i4>
      </vt:variant>
      <vt:variant>
        <vt:i4>0</vt:i4>
      </vt:variant>
      <vt:variant>
        <vt:i4>5</vt:i4>
      </vt:variant>
      <vt:variant>
        <vt:lpwstr>https://www.anticorruzione.it/-/del.497.2025</vt:lpwstr>
      </vt:variant>
      <vt:variant>
        <vt:lpwstr/>
      </vt:variant>
      <vt:variant>
        <vt:i4>2293820</vt:i4>
      </vt:variant>
      <vt:variant>
        <vt:i4>144</vt:i4>
      </vt:variant>
      <vt:variant>
        <vt:i4>0</vt:i4>
      </vt:variant>
      <vt:variant>
        <vt:i4>5</vt:i4>
      </vt:variant>
      <vt:variant>
        <vt:lpwstr>https://www.suapsue.gov.it/</vt:lpwstr>
      </vt:variant>
      <vt:variant>
        <vt:lpwstr/>
      </vt:variant>
      <vt:variant>
        <vt:i4>3932262</vt:i4>
      </vt:variant>
      <vt:variant>
        <vt:i4>141</vt:i4>
      </vt:variant>
      <vt:variant>
        <vt:i4>0</vt:i4>
      </vt:variant>
      <vt:variant>
        <vt:i4>5</vt:i4>
      </vt:variant>
      <vt:variant>
        <vt:lpwstr>https://www.regione.liguria.it/homepage-diritti-pari-opportunita/cosa-cerchi/sicurezza/osservatorio-su-sicurezza-e-criminalita.html</vt:lpwstr>
      </vt:variant>
      <vt:variant>
        <vt:lpwstr/>
      </vt:variant>
      <vt:variant>
        <vt:i4>6684717</vt:i4>
      </vt:variant>
      <vt:variant>
        <vt:i4>138</vt:i4>
      </vt:variant>
      <vt:variant>
        <vt:i4>0</vt:i4>
      </vt:variant>
      <vt:variant>
        <vt:i4>5</vt:i4>
      </vt:variant>
      <vt:variant>
        <vt:lpwstr>tel:+3901877 60211</vt:lpwstr>
      </vt:variant>
      <vt:variant>
        <vt:lpwstr/>
      </vt:variant>
      <vt:variant>
        <vt:i4>2293845</vt:i4>
      </vt:variant>
      <vt:variant>
        <vt:i4>135</vt:i4>
      </vt:variant>
      <vt:variant>
        <vt:i4>0</vt:i4>
      </vt:variant>
      <vt:variant>
        <vt:i4>5</vt:i4>
      </vt:variant>
      <vt:variant>
        <vt:lpwstr>mailto:segreteria@pec-comunediriomaggiore.it</vt:lpwstr>
      </vt:variant>
      <vt:variant>
        <vt:lpwstr/>
      </vt:variant>
      <vt:variant>
        <vt:i4>1769535</vt:i4>
      </vt:variant>
      <vt:variant>
        <vt:i4>128</vt:i4>
      </vt:variant>
      <vt:variant>
        <vt:i4>0</vt:i4>
      </vt:variant>
      <vt:variant>
        <vt:i4>5</vt:i4>
      </vt:variant>
      <vt:variant>
        <vt:lpwstr/>
      </vt:variant>
      <vt:variant>
        <vt:lpwstr>_Toc218862379</vt:lpwstr>
      </vt:variant>
      <vt:variant>
        <vt:i4>1769535</vt:i4>
      </vt:variant>
      <vt:variant>
        <vt:i4>122</vt:i4>
      </vt:variant>
      <vt:variant>
        <vt:i4>0</vt:i4>
      </vt:variant>
      <vt:variant>
        <vt:i4>5</vt:i4>
      </vt:variant>
      <vt:variant>
        <vt:lpwstr/>
      </vt:variant>
      <vt:variant>
        <vt:lpwstr>_Toc218862378</vt:lpwstr>
      </vt:variant>
      <vt:variant>
        <vt:i4>1769535</vt:i4>
      </vt:variant>
      <vt:variant>
        <vt:i4>116</vt:i4>
      </vt:variant>
      <vt:variant>
        <vt:i4>0</vt:i4>
      </vt:variant>
      <vt:variant>
        <vt:i4>5</vt:i4>
      </vt:variant>
      <vt:variant>
        <vt:lpwstr/>
      </vt:variant>
      <vt:variant>
        <vt:lpwstr>_Toc218862377</vt:lpwstr>
      </vt:variant>
      <vt:variant>
        <vt:i4>1769535</vt:i4>
      </vt:variant>
      <vt:variant>
        <vt:i4>110</vt:i4>
      </vt:variant>
      <vt:variant>
        <vt:i4>0</vt:i4>
      </vt:variant>
      <vt:variant>
        <vt:i4>5</vt:i4>
      </vt:variant>
      <vt:variant>
        <vt:lpwstr/>
      </vt:variant>
      <vt:variant>
        <vt:lpwstr>_Toc218862376</vt:lpwstr>
      </vt:variant>
      <vt:variant>
        <vt:i4>1769535</vt:i4>
      </vt:variant>
      <vt:variant>
        <vt:i4>104</vt:i4>
      </vt:variant>
      <vt:variant>
        <vt:i4>0</vt:i4>
      </vt:variant>
      <vt:variant>
        <vt:i4>5</vt:i4>
      </vt:variant>
      <vt:variant>
        <vt:lpwstr/>
      </vt:variant>
      <vt:variant>
        <vt:lpwstr>_Toc218862375</vt:lpwstr>
      </vt:variant>
      <vt:variant>
        <vt:i4>1769535</vt:i4>
      </vt:variant>
      <vt:variant>
        <vt:i4>98</vt:i4>
      </vt:variant>
      <vt:variant>
        <vt:i4>0</vt:i4>
      </vt:variant>
      <vt:variant>
        <vt:i4>5</vt:i4>
      </vt:variant>
      <vt:variant>
        <vt:lpwstr/>
      </vt:variant>
      <vt:variant>
        <vt:lpwstr>_Toc218862374</vt:lpwstr>
      </vt:variant>
      <vt:variant>
        <vt:i4>1769535</vt:i4>
      </vt:variant>
      <vt:variant>
        <vt:i4>92</vt:i4>
      </vt:variant>
      <vt:variant>
        <vt:i4>0</vt:i4>
      </vt:variant>
      <vt:variant>
        <vt:i4>5</vt:i4>
      </vt:variant>
      <vt:variant>
        <vt:lpwstr/>
      </vt:variant>
      <vt:variant>
        <vt:lpwstr>_Toc218862372</vt:lpwstr>
      </vt:variant>
      <vt:variant>
        <vt:i4>1769535</vt:i4>
      </vt:variant>
      <vt:variant>
        <vt:i4>86</vt:i4>
      </vt:variant>
      <vt:variant>
        <vt:i4>0</vt:i4>
      </vt:variant>
      <vt:variant>
        <vt:i4>5</vt:i4>
      </vt:variant>
      <vt:variant>
        <vt:lpwstr/>
      </vt:variant>
      <vt:variant>
        <vt:lpwstr>_Toc218862371</vt:lpwstr>
      </vt:variant>
      <vt:variant>
        <vt:i4>1769535</vt:i4>
      </vt:variant>
      <vt:variant>
        <vt:i4>80</vt:i4>
      </vt:variant>
      <vt:variant>
        <vt:i4>0</vt:i4>
      </vt:variant>
      <vt:variant>
        <vt:i4>5</vt:i4>
      </vt:variant>
      <vt:variant>
        <vt:lpwstr/>
      </vt:variant>
      <vt:variant>
        <vt:lpwstr>_Toc218862370</vt:lpwstr>
      </vt:variant>
      <vt:variant>
        <vt:i4>1703999</vt:i4>
      </vt:variant>
      <vt:variant>
        <vt:i4>74</vt:i4>
      </vt:variant>
      <vt:variant>
        <vt:i4>0</vt:i4>
      </vt:variant>
      <vt:variant>
        <vt:i4>5</vt:i4>
      </vt:variant>
      <vt:variant>
        <vt:lpwstr/>
      </vt:variant>
      <vt:variant>
        <vt:lpwstr>_Toc218862369</vt:lpwstr>
      </vt:variant>
      <vt:variant>
        <vt:i4>1703999</vt:i4>
      </vt:variant>
      <vt:variant>
        <vt:i4>68</vt:i4>
      </vt:variant>
      <vt:variant>
        <vt:i4>0</vt:i4>
      </vt:variant>
      <vt:variant>
        <vt:i4>5</vt:i4>
      </vt:variant>
      <vt:variant>
        <vt:lpwstr/>
      </vt:variant>
      <vt:variant>
        <vt:lpwstr>_Toc218862368</vt:lpwstr>
      </vt:variant>
      <vt:variant>
        <vt:i4>1703999</vt:i4>
      </vt:variant>
      <vt:variant>
        <vt:i4>62</vt:i4>
      </vt:variant>
      <vt:variant>
        <vt:i4>0</vt:i4>
      </vt:variant>
      <vt:variant>
        <vt:i4>5</vt:i4>
      </vt:variant>
      <vt:variant>
        <vt:lpwstr/>
      </vt:variant>
      <vt:variant>
        <vt:lpwstr>_Toc218862367</vt:lpwstr>
      </vt:variant>
      <vt:variant>
        <vt:i4>1703999</vt:i4>
      </vt:variant>
      <vt:variant>
        <vt:i4>56</vt:i4>
      </vt:variant>
      <vt:variant>
        <vt:i4>0</vt:i4>
      </vt:variant>
      <vt:variant>
        <vt:i4>5</vt:i4>
      </vt:variant>
      <vt:variant>
        <vt:lpwstr/>
      </vt:variant>
      <vt:variant>
        <vt:lpwstr>_Toc218862366</vt:lpwstr>
      </vt:variant>
      <vt:variant>
        <vt:i4>1703999</vt:i4>
      </vt:variant>
      <vt:variant>
        <vt:i4>50</vt:i4>
      </vt:variant>
      <vt:variant>
        <vt:i4>0</vt:i4>
      </vt:variant>
      <vt:variant>
        <vt:i4>5</vt:i4>
      </vt:variant>
      <vt:variant>
        <vt:lpwstr/>
      </vt:variant>
      <vt:variant>
        <vt:lpwstr>_Toc218862365</vt:lpwstr>
      </vt:variant>
      <vt:variant>
        <vt:i4>1703999</vt:i4>
      </vt:variant>
      <vt:variant>
        <vt:i4>44</vt:i4>
      </vt:variant>
      <vt:variant>
        <vt:i4>0</vt:i4>
      </vt:variant>
      <vt:variant>
        <vt:i4>5</vt:i4>
      </vt:variant>
      <vt:variant>
        <vt:lpwstr/>
      </vt:variant>
      <vt:variant>
        <vt:lpwstr>_Toc218862364</vt:lpwstr>
      </vt:variant>
      <vt:variant>
        <vt:i4>1703999</vt:i4>
      </vt:variant>
      <vt:variant>
        <vt:i4>38</vt:i4>
      </vt:variant>
      <vt:variant>
        <vt:i4>0</vt:i4>
      </vt:variant>
      <vt:variant>
        <vt:i4>5</vt:i4>
      </vt:variant>
      <vt:variant>
        <vt:lpwstr/>
      </vt:variant>
      <vt:variant>
        <vt:lpwstr>_Toc218862363</vt:lpwstr>
      </vt:variant>
      <vt:variant>
        <vt:i4>1703999</vt:i4>
      </vt:variant>
      <vt:variant>
        <vt:i4>32</vt:i4>
      </vt:variant>
      <vt:variant>
        <vt:i4>0</vt:i4>
      </vt:variant>
      <vt:variant>
        <vt:i4>5</vt:i4>
      </vt:variant>
      <vt:variant>
        <vt:lpwstr/>
      </vt:variant>
      <vt:variant>
        <vt:lpwstr>_Toc218862362</vt:lpwstr>
      </vt:variant>
      <vt:variant>
        <vt:i4>1703999</vt:i4>
      </vt:variant>
      <vt:variant>
        <vt:i4>26</vt:i4>
      </vt:variant>
      <vt:variant>
        <vt:i4>0</vt:i4>
      </vt:variant>
      <vt:variant>
        <vt:i4>5</vt:i4>
      </vt:variant>
      <vt:variant>
        <vt:lpwstr/>
      </vt:variant>
      <vt:variant>
        <vt:lpwstr>_Toc218862361</vt:lpwstr>
      </vt:variant>
      <vt:variant>
        <vt:i4>1703999</vt:i4>
      </vt:variant>
      <vt:variant>
        <vt:i4>20</vt:i4>
      </vt:variant>
      <vt:variant>
        <vt:i4>0</vt:i4>
      </vt:variant>
      <vt:variant>
        <vt:i4>5</vt:i4>
      </vt:variant>
      <vt:variant>
        <vt:lpwstr/>
      </vt:variant>
      <vt:variant>
        <vt:lpwstr>_Toc218862360</vt:lpwstr>
      </vt:variant>
      <vt:variant>
        <vt:i4>1638463</vt:i4>
      </vt:variant>
      <vt:variant>
        <vt:i4>14</vt:i4>
      </vt:variant>
      <vt:variant>
        <vt:i4>0</vt:i4>
      </vt:variant>
      <vt:variant>
        <vt:i4>5</vt:i4>
      </vt:variant>
      <vt:variant>
        <vt:lpwstr/>
      </vt:variant>
      <vt:variant>
        <vt:lpwstr>_Toc218862359</vt:lpwstr>
      </vt:variant>
      <vt:variant>
        <vt:i4>1638463</vt:i4>
      </vt:variant>
      <vt:variant>
        <vt:i4>8</vt:i4>
      </vt:variant>
      <vt:variant>
        <vt:i4>0</vt:i4>
      </vt:variant>
      <vt:variant>
        <vt:i4>5</vt:i4>
      </vt:variant>
      <vt:variant>
        <vt:lpwstr/>
      </vt:variant>
      <vt:variant>
        <vt:lpwstr>_Toc218862358</vt:lpwstr>
      </vt:variant>
      <vt:variant>
        <vt:i4>1638463</vt:i4>
      </vt:variant>
      <vt:variant>
        <vt:i4>2</vt:i4>
      </vt:variant>
      <vt:variant>
        <vt:i4>0</vt:i4>
      </vt:variant>
      <vt:variant>
        <vt:i4>5</vt:i4>
      </vt:variant>
      <vt:variant>
        <vt:lpwstr/>
      </vt:variant>
      <vt:variant>
        <vt:lpwstr>_Toc218862357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PREMESSA</dc:title>
  <dc:subject/>
  <dc:creator>ario</dc:creator>
  <cp:keywords/>
  <cp:lastModifiedBy>Giuseppe Bongiovanni</cp:lastModifiedBy>
  <cp:revision>2</cp:revision>
  <cp:lastPrinted>2013-03-13T13:16:00Z</cp:lastPrinted>
  <dcterms:created xsi:type="dcterms:W3CDTF">2026-03-31T08:12:00Z</dcterms:created>
  <dcterms:modified xsi:type="dcterms:W3CDTF">2026-03-31T08:12:00Z</dcterms:modified>
</cp:coreProperties>
</file>